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drawings/drawing1.xml" ContentType="application/vnd.openxmlformats-officedocument.drawingml.chartshapes+xml"/>
  <Override PartName="/word/charts/chart7.xml" ContentType="application/vnd.openxmlformats-officedocument.drawingml.chart+xml"/>
  <Override PartName="/word/theme/themeOverride6.xml" ContentType="application/vnd.openxmlformats-officedocument.themeOverride+xml"/>
  <Override PartName="/word/drawings/drawing2.xml" ContentType="application/vnd.openxmlformats-officedocument.drawingml.chartshapes+xml"/>
  <Override PartName="/word/charts/chart8.xml" ContentType="application/vnd.openxmlformats-officedocument.drawingml.chart+xml"/>
  <Override PartName="/word/theme/themeOverride7.xml" ContentType="application/vnd.openxmlformats-officedocument.themeOverride+xml"/>
  <Override PartName="/word/drawings/drawing3.xml" ContentType="application/vnd.openxmlformats-officedocument.drawingml.chartshapes+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516384697"/>
        <w:docPartObj>
          <w:docPartGallery w:val="Cover Pages"/>
          <w:docPartUnique/>
        </w:docPartObj>
      </w:sdtPr>
      <w:sdtEndPr/>
      <w:sdtContent>
        <w:tbl>
          <w:tblPr>
            <w:tblpPr w:leftFromText="187" w:rightFromText="187" w:horzAnchor="margin" w:tblpXSpec="right" w:tblpYSpec="top"/>
            <w:tblW w:w="2000" w:type="pct"/>
            <w:tblBorders>
              <w:top w:val="single" w:sz="36" w:space="0" w:color="33CC33"/>
              <w:bottom w:val="single" w:sz="36" w:space="0" w:color="33CC33"/>
              <w:insideH w:val="single" w:sz="36" w:space="0" w:color="33CC33"/>
              <w:insideV w:val="single" w:sz="36" w:space="0" w:color="9BBB59" w:themeColor="accent3"/>
            </w:tblBorders>
            <w:tblCellMar>
              <w:top w:w="360" w:type="dxa"/>
              <w:left w:w="115" w:type="dxa"/>
              <w:bottom w:w="360" w:type="dxa"/>
              <w:right w:w="115" w:type="dxa"/>
            </w:tblCellMar>
            <w:tblLook w:val="04A0" w:firstRow="1" w:lastRow="0" w:firstColumn="1" w:lastColumn="0" w:noHBand="0" w:noVBand="1"/>
          </w:tblPr>
          <w:tblGrid>
            <w:gridCol w:w="6046"/>
          </w:tblGrid>
          <w:tr w:rsidR="00AF2395" w:rsidRPr="00C361BD" w:rsidTr="004D7D2F">
            <w:tc>
              <w:tcPr>
                <w:tcW w:w="0" w:type="auto"/>
              </w:tcPr>
              <w:p w:rsidR="00AF2395" w:rsidRPr="00C361BD" w:rsidRDefault="00AF2395" w:rsidP="00AF2395">
                <w:pPr>
                  <w:spacing w:after="0" w:line="240" w:lineRule="auto"/>
                  <w:jc w:val="center"/>
                  <w:rPr>
                    <w:rFonts w:asciiTheme="majorHAnsi" w:eastAsiaTheme="majorEastAsia" w:hAnsiTheme="majorHAnsi" w:cstheme="majorBidi"/>
                    <w:sz w:val="72"/>
                    <w:szCs w:val="72"/>
                    <w:lang w:eastAsia="ru-RU"/>
                  </w:rPr>
                </w:pPr>
                <w:r w:rsidRPr="00C361BD">
                  <w:rPr>
                    <w:rFonts w:eastAsiaTheme="minorEastAsia"/>
                    <w:lang w:eastAsia="ru-RU"/>
                  </w:rPr>
                  <w:t xml:space="preserve"> </w:t>
                </w:r>
                <w:sdt>
                  <w:sdtPr>
                    <w:rPr>
                      <w:rFonts w:asciiTheme="majorHAnsi" w:eastAsiaTheme="majorEastAsia" w:hAnsiTheme="majorHAnsi" w:cstheme="majorBidi"/>
                      <w:b/>
                      <w:color w:val="FF0000"/>
                      <w:sz w:val="60"/>
                      <w:szCs w:val="60"/>
                      <w:lang w:eastAsia="ru-RU"/>
                    </w:rPr>
                    <w:alias w:val="Название"/>
                    <w:id w:val="13553149"/>
                    <w:dataBinding w:prefixMappings="xmlns:ns0='http://schemas.openxmlformats.org/package/2006/metadata/core-properties' xmlns:ns1='http://purl.org/dc/elements/1.1/'" w:xpath="/ns0:coreProperties[1]/ns1:title[1]" w:storeItemID="{6C3C8BC8-F283-45AE-878A-BAB7291924A1}"/>
                    <w:text/>
                  </w:sdtPr>
                  <w:sdtEndPr/>
                  <w:sdtContent>
                    <w:r w:rsidR="00436859">
                      <w:rPr>
                        <w:rFonts w:asciiTheme="majorHAnsi" w:eastAsiaTheme="majorEastAsia" w:hAnsiTheme="majorHAnsi" w:cstheme="majorBidi"/>
                        <w:b/>
                        <w:color w:val="FF0000"/>
                        <w:sz w:val="60"/>
                        <w:szCs w:val="60"/>
                        <w:lang w:eastAsia="ru-RU"/>
                      </w:rPr>
                      <w:t>СВОДНЫЙ ДОКЛАД РЕСПУБЛИКИ ТАТАРСТАН</w:t>
                    </w:r>
                  </w:sdtContent>
                </w:sdt>
              </w:p>
            </w:tc>
          </w:tr>
          <w:tr w:rsidR="00AF2395" w:rsidRPr="00C361BD" w:rsidTr="004D7D2F">
            <w:sdt>
              <w:sdtPr>
                <w:rPr>
                  <w:rFonts w:ascii="Times New Roman" w:eastAsiaTheme="minorEastAsia" w:hAnsi="Times New Roman" w:cs="Times New Roman"/>
                  <w:b/>
                  <w:sz w:val="34"/>
                  <w:szCs w:val="34"/>
                  <w:lang w:eastAsia="ru-RU"/>
                </w:rPr>
                <w:alias w:val="Подзаголовок"/>
                <w:id w:val="13553153"/>
                <w:dataBinding w:prefixMappings="xmlns:ns0='http://schemas.openxmlformats.org/package/2006/metadata/core-properties' xmlns:ns1='http://purl.org/dc/elements/1.1/'" w:xpath="/ns0:coreProperties[1]/ns1:subject[1]" w:storeItemID="{6C3C8BC8-F283-45AE-878A-BAB7291924A1}"/>
                <w:text/>
              </w:sdtPr>
              <w:sdtEndPr/>
              <w:sdtContent>
                <w:tc>
                  <w:tcPr>
                    <w:tcW w:w="0" w:type="auto"/>
                  </w:tcPr>
                  <w:p w:rsidR="00AF2395" w:rsidRPr="00C361BD" w:rsidRDefault="00436859" w:rsidP="00C81023">
                    <w:pPr>
                      <w:spacing w:after="0" w:line="240" w:lineRule="auto"/>
                      <w:jc w:val="center"/>
                      <w:rPr>
                        <w:rFonts w:ascii="Times New Roman" w:eastAsiaTheme="minorEastAsia" w:hAnsi="Times New Roman" w:cs="Times New Roman"/>
                        <w:sz w:val="34"/>
                        <w:szCs w:val="34"/>
                        <w:lang w:eastAsia="ru-RU"/>
                      </w:rPr>
                    </w:pPr>
                    <w:r>
                      <w:rPr>
                        <w:rFonts w:ascii="Times New Roman" w:eastAsiaTheme="minorEastAsia" w:hAnsi="Times New Roman" w:cs="Times New Roman"/>
                        <w:b/>
                        <w:sz w:val="34"/>
                        <w:szCs w:val="34"/>
                        <w:lang w:eastAsia="ru-RU"/>
                      </w:rPr>
                      <w:t>О РЕЗУЛЬТАТАХ МОНИТОРИНГА ЭФФЕКТИВНОСТИ ДЕЯТЕЛЬНОСТИ ОРГАНОВ МЕСТНОГО САМОУПРАВЛЕНИЯ ГОРОДСКИХ ОКРУГОВ И МУНИЦИПАЛЬНЫХ РАЙОНОВ                                             ПО ИТОГАМ 2013 ГОДА</w:t>
                    </w:r>
                  </w:p>
                </w:tc>
              </w:sdtContent>
            </w:sdt>
          </w:tr>
        </w:tbl>
        <w:p w:rsidR="00AF2395" w:rsidRPr="00C361BD" w:rsidRDefault="00AF2395" w:rsidP="00AF2395"/>
        <w:p w:rsidR="00AF2395" w:rsidRPr="00C361BD" w:rsidRDefault="003F2B8C" w:rsidP="00AF2395"/>
      </w:sdtContent>
    </w:sdt>
    <w:p w:rsidR="00AF2395" w:rsidRPr="00C361BD" w:rsidRDefault="00AF2395" w:rsidP="00AF2395"/>
    <w:p w:rsidR="00AF2395" w:rsidRPr="00C361BD" w:rsidRDefault="004D7D2F">
      <w:pPr>
        <w:rPr>
          <w:rFonts w:ascii="Times New Roman" w:hAnsi="Times New Roman" w:cs="Times New Roman"/>
          <w:b/>
          <w:bCs/>
          <w:color w:val="000099"/>
          <w:sz w:val="28"/>
          <w:szCs w:val="28"/>
        </w:rPr>
      </w:pPr>
      <w:r w:rsidRPr="00C361BD">
        <w:rPr>
          <w:noProof/>
          <w:lang w:eastAsia="ru-RU"/>
        </w:rPr>
        <w:drawing>
          <wp:anchor distT="0" distB="0" distL="114300" distR="114300" simplePos="0" relativeHeight="251774976" behindDoc="1" locked="0" layoutInCell="1" allowOverlap="1" wp14:anchorId="4237256A" wp14:editId="58A32E9F">
            <wp:simplePos x="0" y="0"/>
            <wp:positionH relativeFrom="column">
              <wp:posOffset>-135890</wp:posOffset>
            </wp:positionH>
            <wp:positionV relativeFrom="paragraph">
              <wp:posOffset>42545</wp:posOffset>
            </wp:positionV>
            <wp:extent cx="6433185" cy="4241800"/>
            <wp:effectExtent l="0" t="0" r="0" b="0"/>
            <wp:wrapTight wrapText="bothSides">
              <wp:wrapPolygon edited="0">
                <wp:start x="3070" y="291"/>
                <wp:lineTo x="2111" y="582"/>
                <wp:lineTo x="0" y="1649"/>
                <wp:lineTo x="0" y="2037"/>
                <wp:lineTo x="895" y="11350"/>
                <wp:lineTo x="895" y="12611"/>
                <wp:lineTo x="1855" y="12902"/>
                <wp:lineTo x="5437" y="12902"/>
                <wp:lineTo x="5565" y="14454"/>
                <wp:lineTo x="5885" y="16006"/>
                <wp:lineTo x="6460" y="17558"/>
                <wp:lineTo x="7548" y="19110"/>
                <wp:lineTo x="7611" y="19401"/>
                <wp:lineTo x="10106" y="20759"/>
                <wp:lineTo x="11769" y="20759"/>
                <wp:lineTo x="12281" y="20565"/>
                <wp:lineTo x="14264" y="19401"/>
                <wp:lineTo x="14328" y="19110"/>
                <wp:lineTo x="15415" y="17558"/>
                <wp:lineTo x="16054" y="16006"/>
                <wp:lineTo x="16374" y="14454"/>
                <wp:lineTo x="16950" y="14454"/>
                <wp:lineTo x="18741" y="13290"/>
                <wp:lineTo x="18741" y="11350"/>
                <wp:lineTo x="18485" y="8246"/>
                <wp:lineTo x="18805" y="2813"/>
                <wp:lineTo x="18549" y="2231"/>
                <wp:lineTo x="18165" y="1746"/>
                <wp:lineTo x="5181" y="291"/>
                <wp:lineTo x="3070" y="291"/>
              </wp:wrapPolygon>
            </wp:wrapTight>
            <wp:docPr id="7" name="Picture 2" descr="C:\Рауф\Картинки\Герб с флагом без фона.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C:\Рауф\Картинки\Герб с флагом без фона.tif"/>
                    <pic:cNvPicPr>
                      <a:picLocks noChangeAspect="1" noChangeArrowheads="1"/>
                    </pic:cNvPicPr>
                  </pic:nvPicPr>
                  <pic:blipFill>
                    <a:blip r:embed="rId9" cstate="email">
                      <a:lum bright="36000" contrast="-44000"/>
                      <a:extLst>
                        <a:ext uri="{28A0092B-C50C-407E-A947-70E740481C1C}">
                          <a14:useLocalDpi xmlns:a14="http://schemas.microsoft.com/office/drawing/2010/main" val="0"/>
                        </a:ext>
                      </a:extLst>
                    </a:blip>
                    <a:srcRect/>
                    <a:stretch>
                      <a:fillRect/>
                    </a:stretch>
                  </pic:blipFill>
                  <pic:spPr bwMode="auto">
                    <a:xfrm>
                      <a:off x="0" y="0"/>
                      <a:ext cx="6433185" cy="4241800"/>
                    </a:xfrm>
                    <a:prstGeom prst="rect">
                      <a:avLst/>
                    </a:prstGeom>
                    <a:noFill/>
                  </pic:spPr>
                </pic:pic>
              </a:graphicData>
            </a:graphic>
            <wp14:sizeRelH relativeFrom="page">
              <wp14:pctWidth>0</wp14:pctWidth>
            </wp14:sizeRelH>
            <wp14:sizeRelV relativeFrom="page">
              <wp14:pctHeight>0</wp14:pctHeight>
            </wp14:sizeRelV>
          </wp:anchor>
        </w:drawing>
      </w:r>
      <w:r w:rsidR="00AF2395" w:rsidRPr="00C361BD">
        <w:rPr>
          <w:rFonts w:ascii="Times New Roman" w:hAnsi="Times New Roman" w:cs="Times New Roman"/>
          <w:b/>
          <w:bCs/>
          <w:color w:val="000099"/>
          <w:sz w:val="28"/>
          <w:szCs w:val="28"/>
        </w:rPr>
        <w:br w:type="page"/>
      </w:r>
    </w:p>
    <w:p w:rsidR="008D7FE2" w:rsidRPr="00C361BD" w:rsidRDefault="00437A72" w:rsidP="008D7FE2">
      <w:pPr>
        <w:jc w:val="center"/>
        <w:rPr>
          <w:rFonts w:ascii="Times New Roman" w:hAnsi="Times New Roman" w:cs="Times New Roman"/>
          <w:b/>
          <w:bCs/>
          <w:color w:val="000099"/>
          <w:sz w:val="28"/>
          <w:szCs w:val="28"/>
        </w:rPr>
      </w:pPr>
      <w:r w:rsidRPr="00C361BD">
        <w:rPr>
          <w:rFonts w:ascii="Times New Roman" w:hAnsi="Times New Roman" w:cs="Times New Roman"/>
          <w:b/>
          <w:bCs/>
          <w:color w:val="000099"/>
          <w:sz w:val="28"/>
          <w:szCs w:val="28"/>
        </w:rPr>
        <w:lastRenderedPageBreak/>
        <w:t>СОДЕРЖАНИЕ</w:t>
      </w:r>
    </w:p>
    <w:p w:rsidR="008B115F" w:rsidRPr="00C361BD" w:rsidRDefault="008B115F" w:rsidP="008D7FE2">
      <w:pPr>
        <w:jc w:val="center"/>
        <w:rPr>
          <w:rFonts w:ascii="Times New Roman" w:hAnsi="Times New Roman" w:cs="Times New Roman"/>
          <w:b/>
          <w:bCs/>
          <w:color w:val="000099"/>
          <w:sz w:val="28"/>
          <w:szCs w:val="28"/>
        </w:rPr>
      </w:pPr>
    </w:p>
    <w:p w:rsidR="008B115F" w:rsidRPr="00C361BD" w:rsidRDefault="00A91DBF" w:rsidP="008B115F">
      <w:pPr>
        <w:pStyle w:val="11"/>
        <w:tabs>
          <w:tab w:val="left" w:pos="567"/>
          <w:tab w:val="right" w:leader="dot" w:pos="14560"/>
        </w:tabs>
        <w:rPr>
          <w:rFonts w:ascii="Times New Roman" w:eastAsiaTheme="minorEastAsia" w:hAnsi="Times New Roman" w:cs="Times New Roman"/>
          <w:noProof/>
          <w:sz w:val="28"/>
          <w:szCs w:val="28"/>
          <w:lang w:eastAsia="ru-RU"/>
        </w:rPr>
      </w:pPr>
      <w:r w:rsidRPr="00C361BD">
        <w:rPr>
          <w:rFonts w:ascii="Times New Roman" w:hAnsi="Times New Roman" w:cs="Times New Roman"/>
          <w:b/>
          <w:bCs/>
          <w:sz w:val="28"/>
          <w:szCs w:val="28"/>
        </w:rPr>
        <w:fldChar w:fldCharType="begin"/>
      </w:r>
      <w:r w:rsidR="00CA1FCA" w:rsidRPr="00C361BD">
        <w:rPr>
          <w:rFonts w:ascii="Times New Roman" w:hAnsi="Times New Roman" w:cs="Times New Roman"/>
          <w:b/>
          <w:bCs/>
          <w:sz w:val="28"/>
          <w:szCs w:val="28"/>
        </w:rPr>
        <w:instrText xml:space="preserve"> TOC \o "1-3" \h \z \u </w:instrText>
      </w:r>
      <w:r w:rsidRPr="00C361BD">
        <w:rPr>
          <w:rFonts w:ascii="Times New Roman" w:hAnsi="Times New Roman" w:cs="Times New Roman"/>
          <w:b/>
          <w:bCs/>
          <w:sz w:val="28"/>
          <w:szCs w:val="28"/>
        </w:rPr>
        <w:fldChar w:fldCharType="separate"/>
      </w:r>
      <w:hyperlink w:anchor="_Toc364344225" w:history="1">
        <w:r w:rsidR="008B115F" w:rsidRPr="00C361BD">
          <w:rPr>
            <w:rStyle w:val="ab"/>
            <w:rFonts w:ascii="Times New Roman" w:hAnsi="Times New Roman" w:cs="Times New Roman"/>
            <w:b/>
            <w:bCs/>
            <w:noProof/>
            <w:sz w:val="28"/>
            <w:szCs w:val="28"/>
          </w:rPr>
          <w:t>ВВЕДЕНИЕ</w:t>
        </w:r>
        <w:r w:rsidR="008B115F" w:rsidRPr="00C361BD">
          <w:rPr>
            <w:rFonts w:ascii="Times New Roman" w:hAnsi="Times New Roman" w:cs="Times New Roman"/>
            <w:noProof/>
            <w:webHidden/>
            <w:sz w:val="28"/>
            <w:szCs w:val="28"/>
          </w:rPr>
          <w:tab/>
        </w:r>
        <w:r w:rsidR="008B115F" w:rsidRPr="00C361BD">
          <w:rPr>
            <w:rFonts w:ascii="Times New Roman" w:hAnsi="Times New Roman" w:cs="Times New Roman"/>
            <w:noProof/>
            <w:webHidden/>
            <w:sz w:val="28"/>
            <w:szCs w:val="28"/>
          </w:rPr>
          <w:fldChar w:fldCharType="begin"/>
        </w:r>
        <w:r w:rsidR="008B115F" w:rsidRPr="00C361BD">
          <w:rPr>
            <w:rFonts w:ascii="Times New Roman" w:hAnsi="Times New Roman" w:cs="Times New Roman"/>
            <w:noProof/>
            <w:webHidden/>
            <w:sz w:val="28"/>
            <w:szCs w:val="28"/>
          </w:rPr>
          <w:instrText xml:space="preserve"> PAGEREF _Toc364344225 \h </w:instrText>
        </w:r>
        <w:r w:rsidR="008B115F" w:rsidRPr="00C361BD">
          <w:rPr>
            <w:rFonts w:ascii="Times New Roman" w:hAnsi="Times New Roman" w:cs="Times New Roman"/>
            <w:noProof/>
            <w:webHidden/>
            <w:sz w:val="28"/>
            <w:szCs w:val="28"/>
          </w:rPr>
        </w:r>
        <w:r w:rsidR="008B115F" w:rsidRPr="00C361BD">
          <w:rPr>
            <w:rFonts w:ascii="Times New Roman" w:hAnsi="Times New Roman" w:cs="Times New Roman"/>
            <w:noProof/>
            <w:webHidden/>
            <w:sz w:val="28"/>
            <w:szCs w:val="28"/>
          </w:rPr>
          <w:fldChar w:fldCharType="separate"/>
        </w:r>
        <w:r w:rsidR="00B927EB">
          <w:rPr>
            <w:rFonts w:ascii="Times New Roman" w:hAnsi="Times New Roman" w:cs="Times New Roman"/>
            <w:noProof/>
            <w:webHidden/>
            <w:sz w:val="28"/>
            <w:szCs w:val="28"/>
          </w:rPr>
          <w:t>3</w:t>
        </w:r>
        <w:r w:rsidR="008B115F" w:rsidRPr="00C361BD">
          <w:rPr>
            <w:rFonts w:ascii="Times New Roman" w:hAnsi="Times New Roman" w:cs="Times New Roman"/>
            <w:noProof/>
            <w:webHidden/>
            <w:sz w:val="28"/>
            <w:szCs w:val="28"/>
          </w:rPr>
          <w:fldChar w:fldCharType="end"/>
        </w:r>
      </w:hyperlink>
    </w:p>
    <w:p w:rsidR="008B115F" w:rsidRPr="00C361BD" w:rsidRDefault="003F2B8C" w:rsidP="008B115F">
      <w:pPr>
        <w:pStyle w:val="11"/>
        <w:tabs>
          <w:tab w:val="left" w:pos="567"/>
          <w:tab w:val="right" w:leader="dot" w:pos="14560"/>
        </w:tabs>
        <w:rPr>
          <w:rFonts w:ascii="Times New Roman" w:eastAsiaTheme="minorEastAsia" w:hAnsi="Times New Roman" w:cs="Times New Roman"/>
          <w:noProof/>
          <w:sz w:val="28"/>
          <w:szCs w:val="28"/>
          <w:lang w:eastAsia="ru-RU"/>
        </w:rPr>
      </w:pPr>
      <w:hyperlink w:anchor="_Toc364344226" w:history="1">
        <w:r w:rsidR="008B115F" w:rsidRPr="00C361BD">
          <w:rPr>
            <w:rStyle w:val="ab"/>
            <w:rFonts w:ascii="Times New Roman" w:hAnsi="Times New Roman" w:cs="Times New Roman"/>
            <w:b/>
            <w:bCs/>
            <w:noProof/>
            <w:sz w:val="28"/>
            <w:szCs w:val="28"/>
          </w:rPr>
          <w:t>I.</w:t>
        </w:r>
        <w:r w:rsidR="008B115F" w:rsidRPr="00C361BD">
          <w:rPr>
            <w:rFonts w:ascii="Times New Roman" w:eastAsiaTheme="minorEastAsia" w:hAnsi="Times New Roman" w:cs="Times New Roman"/>
            <w:noProof/>
            <w:sz w:val="28"/>
            <w:szCs w:val="28"/>
            <w:lang w:eastAsia="ru-RU"/>
          </w:rPr>
          <w:tab/>
        </w:r>
        <w:r w:rsidR="008B115F" w:rsidRPr="00C361BD">
          <w:rPr>
            <w:rStyle w:val="ab"/>
            <w:rFonts w:ascii="Times New Roman" w:hAnsi="Times New Roman" w:cs="Times New Roman"/>
            <w:b/>
            <w:bCs/>
            <w:noProof/>
            <w:sz w:val="28"/>
            <w:szCs w:val="28"/>
          </w:rPr>
          <w:t>Экономическое развитие</w:t>
        </w:r>
        <w:r w:rsidR="008B115F" w:rsidRPr="00C361BD">
          <w:rPr>
            <w:rFonts w:ascii="Times New Roman" w:hAnsi="Times New Roman" w:cs="Times New Roman"/>
            <w:noProof/>
            <w:webHidden/>
            <w:sz w:val="28"/>
            <w:szCs w:val="28"/>
          </w:rPr>
          <w:tab/>
        </w:r>
        <w:r w:rsidR="008B115F" w:rsidRPr="00C361BD">
          <w:rPr>
            <w:rFonts w:ascii="Times New Roman" w:hAnsi="Times New Roman" w:cs="Times New Roman"/>
            <w:noProof/>
            <w:webHidden/>
            <w:sz w:val="28"/>
            <w:szCs w:val="28"/>
          </w:rPr>
          <w:fldChar w:fldCharType="begin"/>
        </w:r>
        <w:r w:rsidR="008B115F" w:rsidRPr="00C361BD">
          <w:rPr>
            <w:rFonts w:ascii="Times New Roman" w:hAnsi="Times New Roman" w:cs="Times New Roman"/>
            <w:noProof/>
            <w:webHidden/>
            <w:sz w:val="28"/>
            <w:szCs w:val="28"/>
          </w:rPr>
          <w:instrText xml:space="preserve"> PAGEREF _Toc364344226 \h </w:instrText>
        </w:r>
        <w:r w:rsidR="008B115F" w:rsidRPr="00C361BD">
          <w:rPr>
            <w:rFonts w:ascii="Times New Roman" w:hAnsi="Times New Roman" w:cs="Times New Roman"/>
            <w:noProof/>
            <w:webHidden/>
            <w:sz w:val="28"/>
            <w:szCs w:val="28"/>
          </w:rPr>
        </w:r>
        <w:r w:rsidR="008B115F" w:rsidRPr="00C361BD">
          <w:rPr>
            <w:rFonts w:ascii="Times New Roman" w:hAnsi="Times New Roman" w:cs="Times New Roman"/>
            <w:noProof/>
            <w:webHidden/>
            <w:sz w:val="28"/>
            <w:szCs w:val="28"/>
          </w:rPr>
          <w:fldChar w:fldCharType="separate"/>
        </w:r>
        <w:r w:rsidR="00B927EB">
          <w:rPr>
            <w:rFonts w:ascii="Times New Roman" w:hAnsi="Times New Roman" w:cs="Times New Roman"/>
            <w:noProof/>
            <w:webHidden/>
            <w:sz w:val="28"/>
            <w:szCs w:val="28"/>
          </w:rPr>
          <w:t>16</w:t>
        </w:r>
        <w:r w:rsidR="008B115F" w:rsidRPr="00C361BD">
          <w:rPr>
            <w:rFonts w:ascii="Times New Roman" w:hAnsi="Times New Roman" w:cs="Times New Roman"/>
            <w:noProof/>
            <w:webHidden/>
            <w:sz w:val="28"/>
            <w:szCs w:val="28"/>
          </w:rPr>
          <w:fldChar w:fldCharType="end"/>
        </w:r>
      </w:hyperlink>
    </w:p>
    <w:p w:rsidR="008B115F" w:rsidRPr="00C361BD" w:rsidRDefault="003F2B8C" w:rsidP="008B115F">
      <w:pPr>
        <w:pStyle w:val="11"/>
        <w:tabs>
          <w:tab w:val="left" w:pos="567"/>
          <w:tab w:val="right" w:leader="dot" w:pos="14560"/>
        </w:tabs>
        <w:rPr>
          <w:rFonts w:ascii="Times New Roman" w:eastAsiaTheme="minorEastAsia" w:hAnsi="Times New Roman" w:cs="Times New Roman"/>
          <w:noProof/>
          <w:sz w:val="28"/>
          <w:szCs w:val="28"/>
          <w:lang w:eastAsia="ru-RU"/>
        </w:rPr>
      </w:pPr>
      <w:hyperlink w:anchor="_Toc364344227" w:history="1">
        <w:r w:rsidR="008B115F" w:rsidRPr="00C361BD">
          <w:rPr>
            <w:rStyle w:val="ab"/>
            <w:rFonts w:ascii="Times New Roman" w:hAnsi="Times New Roman" w:cs="Times New Roman"/>
            <w:b/>
            <w:bCs/>
            <w:noProof/>
            <w:sz w:val="28"/>
            <w:szCs w:val="28"/>
          </w:rPr>
          <w:t>II.</w:t>
        </w:r>
        <w:r w:rsidR="008B115F" w:rsidRPr="00C361BD">
          <w:rPr>
            <w:rFonts w:ascii="Times New Roman" w:eastAsiaTheme="minorEastAsia" w:hAnsi="Times New Roman" w:cs="Times New Roman"/>
            <w:noProof/>
            <w:sz w:val="28"/>
            <w:szCs w:val="28"/>
            <w:lang w:eastAsia="ru-RU"/>
          </w:rPr>
          <w:tab/>
        </w:r>
        <w:r w:rsidR="008B115F" w:rsidRPr="00C361BD">
          <w:rPr>
            <w:rStyle w:val="ab"/>
            <w:rFonts w:ascii="Times New Roman" w:hAnsi="Times New Roman" w:cs="Times New Roman"/>
            <w:b/>
            <w:bCs/>
            <w:noProof/>
            <w:sz w:val="28"/>
            <w:szCs w:val="28"/>
          </w:rPr>
          <w:t>Дошкольное образование</w:t>
        </w:r>
        <w:r w:rsidR="008B115F" w:rsidRPr="00C361BD">
          <w:rPr>
            <w:rFonts w:ascii="Times New Roman" w:hAnsi="Times New Roman" w:cs="Times New Roman"/>
            <w:noProof/>
            <w:webHidden/>
            <w:sz w:val="28"/>
            <w:szCs w:val="28"/>
          </w:rPr>
          <w:tab/>
        </w:r>
        <w:r w:rsidR="008B115F" w:rsidRPr="00C361BD">
          <w:rPr>
            <w:rFonts w:ascii="Times New Roman" w:hAnsi="Times New Roman" w:cs="Times New Roman"/>
            <w:noProof/>
            <w:webHidden/>
            <w:sz w:val="28"/>
            <w:szCs w:val="28"/>
          </w:rPr>
          <w:fldChar w:fldCharType="begin"/>
        </w:r>
        <w:r w:rsidR="008B115F" w:rsidRPr="00C361BD">
          <w:rPr>
            <w:rFonts w:ascii="Times New Roman" w:hAnsi="Times New Roman" w:cs="Times New Roman"/>
            <w:noProof/>
            <w:webHidden/>
            <w:sz w:val="28"/>
            <w:szCs w:val="28"/>
          </w:rPr>
          <w:instrText xml:space="preserve"> PAGEREF _Toc364344227 \h </w:instrText>
        </w:r>
        <w:r w:rsidR="008B115F" w:rsidRPr="00C361BD">
          <w:rPr>
            <w:rFonts w:ascii="Times New Roman" w:hAnsi="Times New Roman" w:cs="Times New Roman"/>
            <w:noProof/>
            <w:webHidden/>
            <w:sz w:val="28"/>
            <w:szCs w:val="28"/>
          </w:rPr>
        </w:r>
        <w:r w:rsidR="008B115F" w:rsidRPr="00C361BD">
          <w:rPr>
            <w:rFonts w:ascii="Times New Roman" w:hAnsi="Times New Roman" w:cs="Times New Roman"/>
            <w:noProof/>
            <w:webHidden/>
            <w:sz w:val="28"/>
            <w:szCs w:val="28"/>
          </w:rPr>
          <w:fldChar w:fldCharType="separate"/>
        </w:r>
        <w:r w:rsidR="00B927EB">
          <w:rPr>
            <w:rFonts w:ascii="Times New Roman" w:hAnsi="Times New Roman" w:cs="Times New Roman"/>
            <w:noProof/>
            <w:webHidden/>
            <w:sz w:val="28"/>
            <w:szCs w:val="28"/>
          </w:rPr>
          <w:t>47</w:t>
        </w:r>
        <w:r w:rsidR="008B115F" w:rsidRPr="00C361BD">
          <w:rPr>
            <w:rFonts w:ascii="Times New Roman" w:hAnsi="Times New Roman" w:cs="Times New Roman"/>
            <w:noProof/>
            <w:webHidden/>
            <w:sz w:val="28"/>
            <w:szCs w:val="28"/>
          </w:rPr>
          <w:fldChar w:fldCharType="end"/>
        </w:r>
      </w:hyperlink>
    </w:p>
    <w:p w:rsidR="008B115F" w:rsidRPr="00C361BD" w:rsidRDefault="003F2B8C" w:rsidP="008B115F">
      <w:pPr>
        <w:pStyle w:val="11"/>
        <w:tabs>
          <w:tab w:val="left" w:pos="567"/>
          <w:tab w:val="left" w:pos="660"/>
          <w:tab w:val="right" w:leader="dot" w:pos="14560"/>
        </w:tabs>
        <w:rPr>
          <w:rFonts w:ascii="Times New Roman" w:eastAsiaTheme="minorEastAsia" w:hAnsi="Times New Roman" w:cs="Times New Roman"/>
          <w:noProof/>
          <w:sz w:val="28"/>
          <w:szCs w:val="28"/>
          <w:lang w:eastAsia="ru-RU"/>
        </w:rPr>
      </w:pPr>
      <w:hyperlink w:anchor="_Toc364344228" w:history="1">
        <w:r w:rsidR="008B115F" w:rsidRPr="00C361BD">
          <w:rPr>
            <w:rStyle w:val="ab"/>
            <w:rFonts w:ascii="Times New Roman" w:hAnsi="Times New Roman" w:cs="Times New Roman"/>
            <w:b/>
            <w:bCs/>
            <w:noProof/>
            <w:sz w:val="28"/>
            <w:szCs w:val="28"/>
          </w:rPr>
          <w:t>III.</w:t>
        </w:r>
        <w:r w:rsidR="008B115F" w:rsidRPr="00C361BD">
          <w:rPr>
            <w:rFonts w:ascii="Times New Roman" w:eastAsiaTheme="minorEastAsia" w:hAnsi="Times New Roman" w:cs="Times New Roman"/>
            <w:noProof/>
            <w:sz w:val="28"/>
            <w:szCs w:val="28"/>
            <w:lang w:eastAsia="ru-RU"/>
          </w:rPr>
          <w:tab/>
        </w:r>
        <w:r w:rsidR="008B115F" w:rsidRPr="00C361BD">
          <w:rPr>
            <w:rStyle w:val="ab"/>
            <w:rFonts w:ascii="Times New Roman" w:hAnsi="Times New Roman" w:cs="Times New Roman"/>
            <w:b/>
            <w:bCs/>
            <w:noProof/>
            <w:sz w:val="28"/>
            <w:szCs w:val="28"/>
          </w:rPr>
          <w:t>Общее и дополнительное образование</w:t>
        </w:r>
        <w:r w:rsidR="008B115F" w:rsidRPr="00C361BD">
          <w:rPr>
            <w:rFonts w:ascii="Times New Roman" w:hAnsi="Times New Roman" w:cs="Times New Roman"/>
            <w:noProof/>
            <w:webHidden/>
            <w:sz w:val="28"/>
            <w:szCs w:val="28"/>
          </w:rPr>
          <w:tab/>
        </w:r>
        <w:r w:rsidR="008B115F" w:rsidRPr="00C361BD">
          <w:rPr>
            <w:rFonts w:ascii="Times New Roman" w:hAnsi="Times New Roman" w:cs="Times New Roman"/>
            <w:noProof/>
            <w:webHidden/>
            <w:sz w:val="28"/>
            <w:szCs w:val="28"/>
          </w:rPr>
          <w:fldChar w:fldCharType="begin"/>
        </w:r>
        <w:r w:rsidR="008B115F" w:rsidRPr="00C361BD">
          <w:rPr>
            <w:rFonts w:ascii="Times New Roman" w:hAnsi="Times New Roman" w:cs="Times New Roman"/>
            <w:noProof/>
            <w:webHidden/>
            <w:sz w:val="28"/>
            <w:szCs w:val="28"/>
          </w:rPr>
          <w:instrText xml:space="preserve"> PAGEREF _Toc364344228 \h </w:instrText>
        </w:r>
        <w:r w:rsidR="008B115F" w:rsidRPr="00C361BD">
          <w:rPr>
            <w:rFonts w:ascii="Times New Roman" w:hAnsi="Times New Roman" w:cs="Times New Roman"/>
            <w:noProof/>
            <w:webHidden/>
            <w:sz w:val="28"/>
            <w:szCs w:val="28"/>
          </w:rPr>
        </w:r>
        <w:r w:rsidR="008B115F" w:rsidRPr="00C361BD">
          <w:rPr>
            <w:rFonts w:ascii="Times New Roman" w:hAnsi="Times New Roman" w:cs="Times New Roman"/>
            <w:noProof/>
            <w:webHidden/>
            <w:sz w:val="28"/>
            <w:szCs w:val="28"/>
          </w:rPr>
          <w:fldChar w:fldCharType="separate"/>
        </w:r>
        <w:r w:rsidR="00B927EB">
          <w:rPr>
            <w:rFonts w:ascii="Times New Roman" w:hAnsi="Times New Roman" w:cs="Times New Roman"/>
            <w:noProof/>
            <w:webHidden/>
            <w:sz w:val="28"/>
            <w:szCs w:val="28"/>
          </w:rPr>
          <w:t>50</w:t>
        </w:r>
        <w:r w:rsidR="008B115F" w:rsidRPr="00C361BD">
          <w:rPr>
            <w:rFonts w:ascii="Times New Roman" w:hAnsi="Times New Roman" w:cs="Times New Roman"/>
            <w:noProof/>
            <w:webHidden/>
            <w:sz w:val="28"/>
            <w:szCs w:val="28"/>
          </w:rPr>
          <w:fldChar w:fldCharType="end"/>
        </w:r>
      </w:hyperlink>
    </w:p>
    <w:p w:rsidR="008B115F" w:rsidRPr="00C361BD" w:rsidRDefault="003F2B8C" w:rsidP="008B115F">
      <w:pPr>
        <w:pStyle w:val="11"/>
        <w:tabs>
          <w:tab w:val="left" w:pos="567"/>
          <w:tab w:val="left" w:pos="660"/>
          <w:tab w:val="right" w:leader="dot" w:pos="14560"/>
        </w:tabs>
        <w:rPr>
          <w:rFonts w:ascii="Times New Roman" w:eastAsiaTheme="minorEastAsia" w:hAnsi="Times New Roman" w:cs="Times New Roman"/>
          <w:noProof/>
          <w:sz w:val="28"/>
          <w:szCs w:val="28"/>
          <w:lang w:eastAsia="ru-RU"/>
        </w:rPr>
      </w:pPr>
      <w:hyperlink w:anchor="_Toc364344229" w:history="1">
        <w:r w:rsidR="008B115F" w:rsidRPr="00C361BD">
          <w:rPr>
            <w:rStyle w:val="ab"/>
            <w:rFonts w:ascii="Times New Roman" w:hAnsi="Times New Roman" w:cs="Times New Roman"/>
            <w:b/>
            <w:bCs/>
            <w:noProof/>
            <w:sz w:val="28"/>
            <w:szCs w:val="28"/>
          </w:rPr>
          <w:t>IV.</w:t>
        </w:r>
        <w:r w:rsidR="008B115F" w:rsidRPr="00C361BD">
          <w:rPr>
            <w:rFonts w:ascii="Times New Roman" w:eastAsiaTheme="minorEastAsia" w:hAnsi="Times New Roman" w:cs="Times New Roman"/>
            <w:noProof/>
            <w:sz w:val="28"/>
            <w:szCs w:val="28"/>
            <w:lang w:eastAsia="ru-RU"/>
          </w:rPr>
          <w:tab/>
        </w:r>
        <w:r w:rsidR="008B115F" w:rsidRPr="00C361BD">
          <w:rPr>
            <w:rStyle w:val="ab"/>
            <w:rFonts w:ascii="Times New Roman" w:hAnsi="Times New Roman" w:cs="Times New Roman"/>
            <w:b/>
            <w:bCs/>
            <w:noProof/>
            <w:sz w:val="28"/>
            <w:szCs w:val="28"/>
          </w:rPr>
          <w:t>Культура</w:t>
        </w:r>
        <w:r w:rsidR="008B115F" w:rsidRPr="00C361BD">
          <w:rPr>
            <w:rFonts w:ascii="Times New Roman" w:hAnsi="Times New Roman" w:cs="Times New Roman"/>
            <w:noProof/>
            <w:webHidden/>
            <w:sz w:val="28"/>
            <w:szCs w:val="28"/>
          </w:rPr>
          <w:tab/>
        </w:r>
        <w:r w:rsidR="008B115F" w:rsidRPr="00C361BD">
          <w:rPr>
            <w:rFonts w:ascii="Times New Roman" w:hAnsi="Times New Roman" w:cs="Times New Roman"/>
            <w:noProof/>
            <w:webHidden/>
            <w:sz w:val="28"/>
            <w:szCs w:val="28"/>
          </w:rPr>
          <w:fldChar w:fldCharType="begin"/>
        </w:r>
        <w:r w:rsidR="008B115F" w:rsidRPr="00C361BD">
          <w:rPr>
            <w:rFonts w:ascii="Times New Roman" w:hAnsi="Times New Roman" w:cs="Times New Roman"/>
            <w:noProof/>
            <w:webHidden/>
            <w:sz w:val="28"/>
            <w:szCs w:val="28"/>
          </w:rPr>
          <w:instrText xml:space="preserve"> PAGEREF _Toc364344229 \h </w:instrText>
        </w:r>
        <w:r w:rsidR="008B115F" w:rsidRPr="00C361BD">
          <w:rPr>
            <w:rFonts w:ascii="Times New Roman" w:hAnsi="Times New Roman" w:cs="Times New Roman"/>
            <w:noProof/>
            <w:webHidden/>
            <w:sz w:val="28"/>
            <w:szCs w:val="28"/>
          </w:rPr>
        </w:r>
        <w:r w:rsidR="008B115F" w:rsidRPr="00C361BD">
          <w:rPr>
            <w:rFonts w:ascii="Times New Roman" w:hAnsi="Times New Roman" w:cs="Times New Roman"/>
            <w:noProof/>
            <w:webHidden/>
            <w:sz w:val="28"/>
            <w:szCs w:val="28"/>
          </w:rPr>
          <w:fldChar w:fldCharType="separate"/>
        </w:r>
        <w:r w:rsidR="00B927EB">
          <w:rPr>
            <w:rFonts w:ascii="Times New Roman" w:hAnsi="Times New Roman" w:cs="Times New Roman"/>
            <w:noProof/>
            <w:webHidden/>
            <w:sz w:val="28"/>
            <w:szCs w:val="28"/>
          </w:rPr>
          <w:t>56</w:t>
        </w:r>
        <w:r w:rsidR="008B115F" w:rsidRPr="00C361BD">
          <w:rPr>
            <w:rFonts w:ascii="Times New Roman" w:hAnsi="Times New Roman" w:cs="Times New Roman"/>
            <w:noProof/>
            <w:webHidden/>
            <w:sz w:val="28"/>
            <w:szCs w:val="28"/>
          </w:rPr>
          <w:fldChar w:fldCharType="end"/>
        </w:r>
      </w:hyperlink>
    </w:p>
    <w:p w:rsidR="008B115F" w:rsidRPr="00C361BD" w:rsidRDefault="003F2B8C" w:rsidP="008B115F">
      <w:pPr>
        <w:pStyle w:val="11"/>
        <w:tabs>
          <w:tab w:val="left" w:pos="567"/>
          <w:tab w:val="right" w:leader="dot" w:pos="14560"/>
        </w:tabs>
        <w:rPr>
          <w:rFonts w:ascii="Times New Roman" w:eastAsiaTheme="minorEastAsia" w:hAnsi="Times New Roman" w:cs="Times New Roman"/>
          <w:noProof/>
          <w:sz w:val="28"/>
          <w:szCs w:val="28"/>
          <w:lang w:eastAsia="ru-RU"/>
        </w:rPr>
      </w:pPr>
      <w:hyperlink w:anchor="_Toc364344230" w:history="1">
        <w:r w:rsidR="008B115F" w:rsidRPr="00C361BD">
          <w:rPr>
            <w:rStyle w:val="ab"/>
            <w:rFonts w:ascii="Times New Roman" w:hAnsi="Times New Roman" w:cs="Times New Roman"/>
            <w:b/>
            <w:bCs/>
            <w:noProof/>
            <w:sz w:val="28"/>
            <w:szCs w:val="28"/>
          </w:rPr>
          <w:t>V.</w:t>
        </w:r>
        <w:r w:rsidR="008B115F" w:rsidRPr="00C361BD">
          <w:rPr>
            <w:rFonts w:ascii="Times New Roman" w:eastAsiaTheme="minorEastAsia" w:hAnsi="Times New Roman" w:cs="Times New Roman"/>
            <w:noProof/>
            <w:sz w:val="28"/>
            <w:szCs w:val="28"/>
            <w:lang w:eastAsia="ru-RU"/>
          </w:rPr>
          <w:tab/>
        </w:r>
        <w:r w:rsidR="008B115F" w:rsidRPr="00C361BD">
          <w:rPr>
            <w:rStyle w:val="ab"/>
            <w:rFonts w:ascii="Times New Roman" w:hAnsi="Times New Roman" w:cs="Times New Roman"/>
            <w:b/>
            <w:bCs/>
            <w:noProof/>
            <w:sz w:val="28"/>
            <w:szCs w:val="28"/>
          </w:rPr>
          <w:t>Физическая культура и спорт</w:t>
        </w:r>
        <w:r w:rsidR="008B115F" w:rsidRPr="00C361BD">
          <w:rPr>
            <w:rFonts w:ascii="Times New Roman" w:hAnsi="Times New Roman" w:cs="Times New Roman"/>
            <w:noProof/>
            <w:webHidden/>
            <w:sz w:val="28"/>
            <w:szCs w:val="28"/>
          </w:rPr>
          <w:tab/>
        </w:r>
        <w:r w:rsidR="008B115F" w:rsidRPr="00C361BD">
          <w:rPr>
            <w:rFonts w:ascii="Times New Roman" w:hAnsi="Times New Roman" w:cs="Times New Roman"/>
            <w:noProof/>
            <w:webHidden/>
            <w:sz w:val="28"/>
            <w:szCs w:val="28"/>
          </w:rPr>
          <w:fldChar w:fldCharType="begin"/>
        </w:r>
        <w:r w:rsidR="008B115F" w:rsidRPr="00C361BD">
          <w:rPr>
            <w:rFonts w:ascii="Times New Roman" w:hAnsi="Times New Roman" w:cs="Times New Roman"/>
            <w:noProof/>
            <w:webHidden/>
            <w:sz w:val="28"/>
            <w:szCs w:val="28"/>
          </w:rPr>
          <w:instrText xml:space="preserve"> PAGEREF _Toc364344230 \h </w:instrText>
        </w:r>
        <w:r w:rsidR="008B115F" w:rsidRPr="00C361BD">
          <w:rPr>
            <w:rFonts w:ascii="Times New Roman" w:hAnsi="Times New Roman" w:cs="Times New Roman"/>
            <w:noProof/>
            <w:webHidden/>
            <w:sz w:val="28"/>
            <w:szCs w:val="28"/>
          </w:rPr>
        </w:r>
        <w:r w:rsidR="008B115F" w:rsidRPr="00C361BD">
          <w:rPr>
            <w:rFonts w:ascii="Times New Roman" w:hAnsi="Times New Roman" w:cs="Times New Roman"/>
            <w:noProof/>
            <w:webHidden/>
            <w:sz w:val="28"/>
            <w:szCs w:val="28"/>
          </w:rPr>
          <w:fldChar w:fldCharType="separate"/>
        </w:r>
        <w:r w:rsidR="00B927EB">
          <w:rPr>
            <w:rFonts w:ascii="Times New Roman" w:hAnsi="Times New Roman" w:cs="Times New Roman"/>
            <w:noProof/>
            <w:webHidden/>
            <w:sz w:val="28"/>
            <w:szCs w:val="28"/>
          </w:rPr>
          <w:t>60</w:t>
        </w:r>
        <w:r w:rsidR="008B115F" w:rsidRPr="00C361BD">
          <w:rPr>
            <w:rFonts w:ascii="Times New Roman" w:hAnsi="Times New Roman" w:cs="Times New Roman"/>
            <w:noProof/>
            <w:webHidden/>
            <w:sz w:val="28"/>
            <w:szCs w:val="28"/>
          </w:rPr>
          <w:fldChar w:fldCharType="end"/>
        </w:r>
      </w:hyperlink>
    </w:p>
    <w:p w:rsidR="008B115F" w:rsidRPr="00C361BD" w:rsidRDefault="003F2B8C" w:rsidP="008B115F">
      <w:pPr>
        <w:pStyle w:val="11"/>
        <w:tabs>
          <w:tab w:val="left" w:pos="567"/>
          <w:tab w:val="left" w:pos="660"/>
          <w:tab w:val="right" w:leader="dot" w:pos="14560"/>
        </w:tabs>
        <w:rPr>
          <w:rFonts w:ascii="Times New Roman" w:eastAsiaTheme="minorEastAsia" w:hAnsi="Times New Roman" w:cs="Times New Roman"/>
          <w:noProof/>
          <w:sz w:val="28"/>
          <w:szCs w:val="28"/>
          <w:lang w:eastAsia="ru-RU"/>
        </w:rPr>
      </w:pPr>
      <w:hyperlink w:anchor="_Toc364344231" w:history="1">
        <w:r w:rsidR="008B115F" w:rsidRPr="00C361BD">
          <w:rPr>
            <w:rStyle w:val="ab"/>
            <w:rFonts w:ascii="Times New Roman" w:hAnsi="Times New Roman" w:cs="Times New Roman"/>
            <w:b/>
            <w:bCs/>
            <w:noProof/>
            <w:sz w:val="28"/>
            <w:szCs w:val="28"/>
          </w:rPr>
          <w:t>VI.</w:t>
        </w:r>
        <w:r w:rsidR="008B115F" w:rsidRPr="00C361BD">
          <w:rPr>
            <w:rFonts w:ascii="Times New Roman" w:eastAsiaTheme="minorEastAsia" w:hAnsi="Times New Roman" w:cs="Times New Roman"/>
            <w:noProof/>
            <w:sz w:val="28"/>
            <w:szCs w:val="28"/>
            <w:lang w:eastAsia="ru-RU"/>
          </w:rPr>
          <w:tab/>
        </w:r>
        <w:r w:rsidR="008B115F" w:rsidRPr="00C361BD">
          <w:rPr>
            <w:rStyle w:val="ab"/>
            <w:rFonts w:ascii="Times New Roman" w:hAnsi="Times New Roman" w:cs="Times New Roman"/>
            <w:b/>
            <w:bCs/>
            <w:noProof/>
            <w:sz w:val="28"/>
            <w:szCs w:val="28"/>
          </w:rPr>
          <w:t>Жилищное строительство и обеспечение граждан жильем</w:t>
        </w:r>
        <w:r w:rsidR="008B115F" w:rsidRPr="00C361BD">
          <w:rPr>
            <w:rFonts w:ascii="Times New Roman" w:hAnsi="Times New Roman" w:cs="Times New Roman"/>
            <w:noProof/>
            <w:webHidden/>
            <w:sz w:val="28"/>
            <w:szCs w:val="28"/>
          </w:rPr>
          <w:tab/>
        </w:r>
        <w:r w:rsidR="008B115F" w:rsidRPr="00C361BD">
          <w:rPr>
            <w:rFonts w:ascii="Times New Roman" w:hAnsi="Times New Roman" w:cs="Times New Roman"/>
            <w:noProof/>
            <w:webHidden/>
            <w:sz w:val="28"/>
            <w:szCs w:val="28"/>
          </w:rPr>
          <w:fldChar w:fldCharType="begin"/>
        </w:r>
        <w:r w:rsidR="008B115F" w:rsidRPr="00C361BD">
          <w:rPr>
            <w:rFonts w:ascii="Times New Roman" w:hAnsi="Times New Roman" w:cs="Times New Roman"/>
            <w:noProof/>
            <w:webHidden/>
            <w:sz w:val="28"/>
            <w:szCs w:val="28"/>
          </w:rPr>
          <w:instrText xml:space="preserve"> PAGEREF _Toc364344231 \h </w:instrText>
        </w:r>
        <w:r w:rsidR="008B115F" w:rsidRPr="00C361BD">
          <w:rPr>
            <w:rFonts w:ascii="Times New Roman" w:hAnsi="Times New Roman" w:cs="Times New Roman"/>
            <w:noProof/>
            <w:webHidden/>
            <w:sz w:val="28"/>
            <w:szCs w:val="28"/>
          </w:rPr>
        </w:r>
        <w:r w:rsidR="008B115F" w:rsidRPr="00C361BD">
          <w:rPr>
            <w:rFonts w:ascii="Times New Roman" w:hAnsi="Times New Roman" w:cs="Times New Roman"/>
            <w:noProof/>
            <w:webHidden/>
            <w:sz w:val="28"/>
            <w:szCs w:val="28"/>
          </w:rPr>
          <w:fldChar w:fldCharType="separate"/>
        </w:r>
        <w:r w:rsidR="00B927EB">
          <w:rPr>
            <w:rFonts w:ascii="Times New Roman" w:hAnsi="Times New Roman" w:cs="Times New Roman"/>
            <w:noProof/>
            <w:webHidden/>
            <w:sz w:val="28"/>
            <w:szCs w:val="28"/>
          </w:rPr>
          <w:t>64</w:t>
        </w:r>
        <w:r w:rsidR="008B115F" w:rsidRPr="00C361BD">
          <w:rPr>
            <w:rFonts w:ascii="Times New Roman" w:hAnsi="Times New Roman" w:cs="Times New Roman"/>
            <w:noProof/>
            <w:webHidden/>
            <w:sz w:val="28"/>
            <w:szCs w:val="28"/>
          </w:rPr>
          <w:fldChar w:fldCharType="end"/>
        </w:r>
      </w:hyperlink>
    </w:p>
    <w:p w:rsidR="008B115F" w:rsidRPr="00C361BD" w:rsidRDefault="003F2B8C" w:rsidP="008B115F">
      <w:pPr>
        <w:pStyle w:val="11"/>
        <w:tabs>
          <w:tab w:val="left" w:pos="567"/>
          <w:tab w:val="left" w:pos="660"/>
          <w:tab w:val="right" w:leader="dot" w:pos="14560"/>
        </w:tabs>
        <w:rPr>
          <w:rFonts w:ascii="Times New Roman" w:eastAsiaTheme="minorEastAsia" w:hAnsi="Times New Roman" w:cs="Times New Roman"/>
          <w:noProof/>
          <w:sz w:val="28"/>
          <w:szCs w:val="28"/>
          <w:lang w:eastAsia="ru-RU"/>
        </w:rPr>
      </w:pPr>
      <w:hyperlink w:anchor="_Toc364344232" w:history="1">
        <w:r w:rsidR="008B115F" w:rsidRPr="00C361BD">
          <w:rPr>
            <w:rStyle w:val="ab"/>
            <w:rFonts w:ascii="Times New Roman" w:hAnsi="Times New Roman" w:cs="Times New Roman"/>
            <w:b/>
            <w:bCs/>
            <w:noProof/>
            <w:sz w:val="28"/>
            <w:szCs w:val="28"/>
          </w:rPr>
          <w:t>VII.</w:t>
        </w:r>
        <w:r w:rsidR="008B115F" w:rsidRPr="00C361BD">
          <w:rPr>
            <w:rFonts w:ascii="Times New Roman" w:eastAsiaTheme="minorEastAsia" w:hAnsi="Times New Roman" w:cs="Times New Roman"/>
            <w:noProof/>
            <w:sz w:val="28"/>
            <w:szCs w:val="28"/>
            <w:lang w:eastAsia="ru-RU"/>
          </w:rPr>
          <w:tab/>
        </w:r>
        <w:r w:rsidR="008B115F" w:rsidRPr="00C361BD">
          <w:rPr>
            <w:rStyle w:val="ab"/>
            <w:rFonts w:ascii="Times New Roman" w:hAnsi="Times New Roman" w:cs="Times New Roman"/>
            <w:b/>
            <w:bCs/>
            <w:noProof/>
            <w:sz w:val="28"/>
            <w:szCs w:val="28"/>
          </w:rPr>
          <w:t>Жилищно-коммунальное хозяйство</w:t>
        </w:r>
        <w:r w:rsidR="008B115F" w:rsidRPr="00C361BD">
          <w:rPr>
            <w:rFonts w:ascii="Times New Roman" w:hAnsi="Times New Roman" w:cs="Times New Roman"/>
            <w:noProof/>
            <w:webHidden/>
            <w:sz w:val="28"/>
            <w:szCs w:val="28"/>
          </w:rPr>
          <w:tab/>
        </w:r>
        <w:r w:rsidR="008B115F" w:rsidRPr="00C361BD">
          <w:rPr>
            <w:rFonts w:ascii="Times New Roman" w:hAnsi="Times New Roman" w:cs="Times New Roman"/>
            <w:noProof/>
            <w:webHidden/>
            <w:sz w:val="28"/>
            <w:szCs w:val="28"/>
          </w:rPr>
          <w:fldChar w:fldCharType="begin"/>
        </w:r>
        <w:r w:rsidR="008B115F" w:rsidRPr="00C361BD">
          <w:rPr>
            <w:rFonts w:ascii="Times New Roman" w:hAnsi="Times New Roman" w:cs="Times New Roman"/>
            <w:noProof/>
            <w:webHidden/>
            <w:sz w:val="28"/>
            <w:szCs w:val="28"/>
          </w:rPr>
          <w:instrText xml:space="preserve"> PAGEREF _Toc364344232 \h </w:instrText>
        </w:r>
        <w:r w:rsidR="008B115F" w:rsidRPr="00C361BD">
          <w:rPr>
            <w:rFonts w:ascii="Times New Roman" w:hAnsi="Times New Roman" w:cs="Times New Roman"/>
            <w:noProof/>
            <w:webHidden/>
            <w:sz w:val="28"/>
            <w:szCs w:val="28"/>
          </w:rPr>
        </w:r>
        <w:r w:rsidR="008B115F" w:rsidRPr="00C361BD">
          <w:rPr>
            <w:rFonts w:ascii="Times New Roman" w:hAnsi="Times New Roman" w:cs="Times New Roman"/>
            <w:noProof/>
            <w:webHidden/>
            <w:sz w:val="28"/>
            <w:szCs w:val="28"/>
          </w:rPr>
          <w:fldChar w:fldCharType="separate"/>
        </w:r>
        <w:r w:rsidR="00B927EB">
          <w:rPr>
            <w:rFonts w:ascii="Times New Roman" w:hAnsi="Times New Roman" w:cs="Times New Roman"/>
            <w:noProof/>
            <w:webHidden/>
            <w:sz w:val="28"/>
            <w:szCs w:val="28"/>
          </w:rPr>
          <w:t>69</w:t>
        </w:r>
        <w:r w:rsidR="008B115F" w:rsidRPr="00C361BD">
          <w:rPr>
            <w:rFonts w:ascii="Times New Roman" w:hAnsi="Times New Roman" w:cs="Times New Roman"/>
            <w:noProof/>
            <w:webHidden/>
            <w:sz w:val="28"/>
            <w:szCs w:val="28"/>
          </w:rPr>
          <w:fldChar w:fldCharType="end"/>
        </w:r>
      </w:hyperlink>
    </w:p>
    <w:p w:rsidR="008B115F" w:rsidRPr="00C361BD" w:rsidRDefault="003F2B8C" w:rsidP="008B115F">
      <w:pPr>
        <w:pStyle w:val="11"/>
        <w:tabs>
          <w:tab w:val="left" w:pos="567"/>
          <w:tab w:val="left" w:pos="660"/>
          <w:tab w:val="right" w:leader="dot" w:pos="14560"/>
        </w:tabs>
        <w:rPr>
          <w:rFonts w:ascii="Times New Roman" w:eastAsiaTheme="minorEastAsia" w:hAnsi="Times New Roman" w:cs="Times New Roman"/>
          <w:noProof/>
          <w:sz w:val="28"/>
          <w:szCs w:val="28"/>
          <w:lang w:eastAsia="ru-RU"/>
        </w:rPr>
      </w:pPr>
      <w:hyperlink w:anchor="_Toc364344233" w:history="1">
        <w:r w:rsidR="008B115F" w:rsidRPr="00C361BD">
          <w:rPr>
            <w:rStyle w:val="ab"/>
            <w:rFonts w:ascii="Times New Roman" w:hAnsi="Times New Roman" w:cs="Times New Roman"/>
            <w:b/>
            <w:bCs/>
            <w:noProof/>
            <w:sz w:val="28"/>
            <w:szCs w:val="28"/>
          </w:rPr>
          <w:t>VIII.</w:t>
        </w:r>
        <w:r w:rsidR="008B115F" w:rsidRPr="00C361BD">
          <w:rPr>
            <w:rFonts w:ascii="Times New Roman" w:eastAsiaTheme="minorEastAsia" w:hAnsi="Times New Roman" w:cs="Times New Roman"/>
            <w:noProof/>
            <w:sz w:val="28"/>
            <w:szCs w:val="28"/>
            <w:lang w:eastAsia="ru-RU"/>
          </w:rPr>
          <w:tab/>
        </w:r>
        <w:r w:rsidR="008B115F" w:rsidRPr="00C361BD">
          <w:rPr>
            <w:rStyle w:val="ab"/>
            <w:rFonts w:ascii="Times New Roman" w:hAnsi="Times New Roman" w:cs="Times New Roman"/>
            <w:b/>
            <w:bCs/>
            <w:noProof/>
            <w:sz w:val="28"/>
            <w:szCs w:val="28"/>
          </w:rPr>
          <w:t>Организация муниципального управления</w:t>
        </w:r>
        <w:r w:rsidR="008B115F" w:rsidRPr="00C361BD">
          <w:rPr>
            <w:rFonts w:ascii="Times New Roman" w:hAnsi="Times New Roman" w:cs="Times New Roman"/>
            <w:noProof/>
            <w:webHidden/>
            <w:sz w:val="28"/>
            <w:szCs w:val="28"/>
          </w:rPr>
          <w:tab/>
        </w:r>
        <w:r w:rsidR="008B115F" w:rsidRPr="00C361BD">
          <w:rPr>
            <w:rFonts w:ascii="Times New Roman" w:hAnsi="Times New Roman" w:cs="Times New Roman"/>
            <w:noProof/>
            <w:webHidden/>
            <w:sz w:val="28"/>
            <w:szCs w:val="28"/>
          </w:rPr>
          <w:fldChar w:fldCharType="begin"/>
        </w:r>
        <w:r w:rsidR="008B115F" w:rsidRPr="00C361BD">
          <w:rPr>
            <w:rFonts w:ascii="Times New Roman" w:hAnsi="Times New Roman" w:cs="Times New Roman"/>
            <w:noProof/>
            <w:webHidden/>
            <w:sz w:val="28"/>
            <w:szCs w:val="28"/>
          </w:rPr>
          <w:instrText xml:space="preserve"> PAGEREF _Toc364344233 \h </w:instrText>
        </w:r>
        <w:r w:rsidR="008B115F" w:rsidRPr="00C361BD">
          <w:rPr>
            <w:rFonts w:ascii="Times New Roman" w:hAnsi="Times New Roman" w:cs="Times New Roman"/>
            <w:noProof/>
            <w:webHidden/>
            <w:sz w:val="28"/>
            <w:szCs w:val="28"/>
          </w:rPr>
        </w:r>
        <w:r w:rsidR="008B115F" w:rsidRPr="00C361BD">
          <w:rPr>
            <w:rFonts w:ascii="Times New Roman" w:hAnsi="Times New Roman" w:cs="Times New Roman"/>
            <w:noProof/>
            <w:webHidden/>
            <w:sz w:val="28"/>
            <w:szCs w:val="28"/>
          </w:rPr>
          <w:fldChar w:fldCharType="separate"/>
        </w:r>
        <w:r w:rsidR="00B927EB">
          <w:rPr>
            <w:rFonts w:ascii="Times New Roman" w:hAnsi="Times New Roman" w:cs="Times New Roman"/>
            <w:noProof/>
            <w:webHidden/>
            <w:sz w:val="28"/>
            <w:szCs w:val="28"/>
          </w:rPr>
          <w:t>73</w:t>
        </w:r>
        <w:r w:rsidR="008B115F" w:rsidRPr="00C361BD">
          <w:rPr>
            <w:rFonts w:ascii="Times New Roman" w:hAnsi="Times New Roman" w:cs="Times New Roman"/>
            <w:noProof/>
            <w:webHidden/>
            <w:sz w:val="28"/>
            <w:szCs w:val="28"/>
          </w:rPr>
          <w:fldChar w:fldCharType="end"/>
        </w:r>
      </w:hyperlink>
    </w:p>
    <w:p w:rsidR="008B115F" w:rsidRPr="00C361BD" w:rsidRDefault="003F2B8C" w:rsidP="008B115F">
      <w:pPr>
        <w:pStyle w:val="11"/>
        <w:tabs>
          <w:tab w:val="left" w:pos="567"/>
          <w:tab w:val="left" w:pos="660"/>
          <w:tab w:val="right" w:leader="dot" w:pos="14560"/>
        </w:tabs>
        <w:rPr>
          <w:rFonts w:ascii="Times New Roman" w:eastAsiaTheme="minorEastAsia" w:hAnsi="Times New Roman" w:cs="Times New Roman"/>
          <w:noProof/>
          <w:sz w:val="28"/>
          <w:szCs w:val="28"/>
          <w:lang w:eastAsia="ru-RU"/>
        </w:rPr>
      </w:pPr>
      <w:hyperlink w:anchor="_Toc364344234" w:history="1">
        <w:r w:rsidR="008B115F" w:rsidRPr="00C361BD">
          <w:rPr>
            <w:rStyle w:val="ab"/>
            <w:rFonts w:ascii="Times New Roman" w:hAnsi="Times New Roman" w:cs="Times New Roman"/>
            <w:b/>
            <w:bCs/>
            <w:noProof/>
            <w:sz w:val="28"/>
            <w:szCs w:val="28"/>
          </w:rPr>
          <w:t>IX.</w:t>
        </w:r>
        <w:r w:rsidR="008B115F" w:rsidRPr="00C361BD">
          <w:rPr>
            <w:rFonts w:ascii="Times New Roman" w:eastAsiaTheme="minorEastAsia" w:hAnsi="Times New Roman" w:cs="Times New Roman"/>
            <w:noProof/>
            <w:sz w:val="28"/>
            <w:szCs w:val="28"/>
            <w:lang w:eastAsia="ru-RU"/>
          </w:rPr>
          <w:tab/>
        </w:r>
        <w:r w:rsidR="008B115F" w:rsidRPr="00C361BD">
          <w:rPr>
            <w:rStyle w:val="ab"/>
            <w:rFonts w:ascii="Times New Roman" w:hAnsi="Times New Roman" w:cs="Times New Roman"/>
            <w:b/>
            <w:bCs/>
            <w:noProof/>
            <w:sz w:val="28"/>
            <w:szCs w:val="28"/>
          </w:rPr>
          <w:t>Энергосбережение и повышение энергетической эффективности</w:t>
        </w:r>
        <w:r w:rsidR="008B115F" w:rsidRPr="00C361BD">
          <w:rPr>
            <w:rFonts w:ascii="Times New Roman" w:hAnsi="Times New Roman" w:cs="Times New Roman"/>
            <w:noProof/>
            <w:webHidden/>
            <w:sz w:val="28"/>
            <w:szCs w:val="28"/>
          </w:rPr>
          <w:tab/>
        </w:r>
        <w:r w:rsidR="008B115F" w:rsidRPr="00C361BD">
          <w:rPr>
            <w:rFonts w:ascii="Times New Roman" w:hAnsi="Times New Roman" w:cs="Times New Roman"/>
            <w:noProof/>
            <w:webHidden/>
            <w:sz w:val="28"/>
            <w:szCs w:val="28"/>
          </w:rPr>
          <w:fldChar w:fldCharType="begin"/>
        </w:r>
        <w:r w:rsidR="008B115F" w:rsidRPr="00C361BD">
          <w:rPr>
            <w:rFonts w:ascii="Times New Roman" w:hAnsi="Times New Roman" w:cs="Times New Roman"/>
            <w:noProof/>
            <w:webHidden/>
            <w:sz w:val="28"/>
            <w:szCs w:val="28"/>
          </w:rPr>
          <w:instrText xml:space="preserve"> PAGEREF _Toc364344234 \h </w:instrText>
        </w:r>
        <w:r w:rsidR="008B115F" w:rsidRPr="00C361BD">
          <w:rPr>
            <w:rFonts w:ascii="Times New Roman" w:hAnsi="Times New Roman" w:cs="Times New Roman"/>
            <w:noProof/>
            <w:webHidden/>
            <w:sz w:val="28"/>
            <w:szCs w:val="28"/>
          </w:rPr>
        </w:r>
        <w:r w:rsidR="008B115F" w:rsidRPr="00C361BD">
          <w:rPr>
            <w:rFonts w:ascii="Times New Roman" w:hAnsi="Times New Roman" w:cs="Times New Roman"/>
            <w:noProof/>
            <w:webHidden/>
            <w:sz w:val="28"/>
            <w:szCs w:val="28"/>
          </w:rPr>
          <w:fldChar w:fldCharType="separate"/>
        </w:r>
        <w:r w:rsidR="00B927EB">
          <w:rPr>
            <w:rFonts w:ascii="Times New Roman" w:hAnsi="Times New Roman" w:cs="Times New Roman"/>
            <w:noProof/>
            <w:webHidden/>
            <w:sz w:val="28"/>
            <w:szCs w:val="28"/>
          </w:rPr>
          <w:t>79</w:t>
        </w:r>
        <w:r w:rsidR="008B115F" w:rsidRPr="00C361BD">
          <w:rPr>
            <w:rFonts w:ascii="Times New Roman" w:hAnsi="Times New Roman" w:cs="Times New Roman"/>
            <w:noProof/>
            <w:webHidden/>
            <w:sz w:val="28"/>
            <w:szCs w:val="28"/>
          </w:rPr>
          <w:fldChar w:fldCharType="end"/>
        </w:r>
      </w:hyperlink>
    </w:p>
    <w:p w:rsidR="008B115F" w:rsidRPr="00C361BD" w:rsidRDefault="003F2B8C" w:rsidP="008B115F">
      <w:pPr>
        <w:pStyle w:val="11"/>
        <w:tabs>
          <w:tab w:val="left" w:pos="567"/>
          <w:tab w:val="right" w:leader="dot" w:pos="14560"/>
        </w:tabs>
        <w:rPr>
          <w:rFonts w:eastAsiaTheme="minorEastAsia"/>
          <w:noProof/>
          <w:lang w:eastAsia="ru-RU"/>
        </w:rPr>
      </w:pPr>
      <w:hyperlink w:anchor="_Toc364344235" w:history="1">
        <w:r w:rsidR="008B115F" w:rsidRPr="00C361BD">
          <w:rPr>
            <w:rStyle w:val="ab"/>
            <w:rFonts w:ascii="Times New Roman" w:hAnsi="Times New Roman" w:cs="Times New Roman"/>
            <w:b/>
            <w:bCs/>
            <w:noProof/>
            <w:sz w:val="28"/>
            <w:szCs w:val="28"/>
          </w:rPr>
          <w:t>X.</w:t>
        </w:r>
        <w:r w:rsidR="008B115F" w:rsidRPr="00C361BD">
          <w:rPr>
            <w:rFonts w:ascii="Times New Roman" w:eastAsiaTheme="minorEastAsia" w:hAnsi="Times New Roman" w:cs="Times New Roman"/>
            <w:noProof/>
            <w:sz w:val="28"/>
            <w:szCs w:val="28"/>
            <w:lang w:eastAsia="ru-RU"/>
          </w:rPr>
          <w:tab/>
        </w:r>
        <w:r w:rsidR="008B115F" w:rsidRPr="00C361BD">
          <w:rPr>
            <w:rStyle w:val="ab"/>
            <w:rFonts w:ascii="Times New Roman" w:hAnsi="Times New Roman" w:cs="Times New Roman"/>
            <w:b/>
            <w:bCs/>
            <w:noProof/>
            <w:sz w:val="28"/>
            <w:szCs w:val="28"/>
          </w:rPr>
          <w:t>Заключение</w:t>
        </w:r>
        <w:r w:rsidR="008B115F" w:rsidRPr="00C361BD">
          <w:rPr>
            <w:rFonts w:ascii="Times New Roman" w:hAnsi="Times New Roman" w:cs="Times New Roman"/>
            <w:noProof/>
            <w:webHidden/>
            <w:sz w:val="28"/>
            <w:szCs w:val="28"/>
          </w:rPr>
          <w:tab/>
        </w:r>
        <w:r w:rsidR="008B115F" w:rsidRPr="00C361BD">
          <w:rPr>
            <w:rFonts w:ascii="Times New Roman" w:hAnsi="Times New Roman" w:cs="Times New Roman"/>
            <w:noProof/>
            <w:webHidden/>
            <w:sz w:val="28"/>
            <w:szCs w:val="28"/>
          </w:rPr>
          <w:fldChar w:fldCharType="begin"/>
        </w:r>
        <w:r w:rsidR="008B115F" w:rsidRPr="00C361BD">
          <w:rPr>
            <w:rFonts w:ascii="Times New Roman" w:hAnsi="Times New Roman" w:cs="Times New Roman"/>
            <w:noProof/>
            <w:webHidden/>
            <w:sz w:val="28"/>
            <w:szCs w:val="28"/>
          </w:rPr>
          <w:instrText xml:space="preserve"> PAGEREF _Toc364344235 \h </w:instrText>
        </w:r>
        <w:r w:rsidR="008B115F" w:rsidRPr="00C361BD">
          <w:rPr>
            <w:rFonts w:ascii="Times New Roman" w:hAnsi="Times New Roman" w:cs="Times New Roman"/>
            <w:noProof/>
            <w:webHidden/>
            <w:sz w:val="28"/>
            <w:szCs w:val="28"/>
          </w:rPr>
        </w:r>
        <w:r w:rsidR="008B115F" w:rsidRPr="00C361BD">
          <w:rPr>
            <w:rFonts w:ascii="Times New Roman" w:hAnsi="Times New Roman" w:cs="Times New Roman"/>
            <w:noProof/>
            <w:webHidden/>
            <w:sz w:val="28"/>
            <w:szCs w:val="28"/>
          </w:rPr>
          <w:fldChar w:fldCharType="separate"/>
        </w:r>
        <w:r w:rsidR="00B927EB">
          <w:rPr>
            <w:rFonts w:ascii="Times New Roman" w:hAnsi="Times New Roman" w:cs="Times New Roman"/>
            <w:noProof/>
            <w:webHidden/>
            <w:sz w:val="28"/>
            <w:szCs w:val="28"/>
          </w:rPr>
          <w:t>86</w:t>
        </w:r>
        <w:r w:rsidR="008B115F" w:rsidRPr="00C361BD">
          <w:rPr>
            <w:rFonts w:ascii="Times New Roman" w:hAnsi="Times New Roman" w:cs="Times New Roman"/>
            <w:noProof/>
            <w:webHidden/>
            <w:sz w:val="28"/>
            <w:szCs w:val="28"/>
          </w:rPr>
          <w:fldChar w:fldCharType="end"/>
        </w:r>
      </w:hyperlink>
    </w:p>
    <w:p w:rsidR="00437A72" w:rsidRPr="00C361BD" w:rsidRDefault="00A91DBF" w:rsidP="00436F06">
      <w:pPr>
        <w:spacing w:after="0" w:line="240" w:lineRule="auto"/>
        <w:rPr>
          <w:rFonts w:ascii="Times New Roman" w:hAnsi="Times New Roman" w:cs="Times New Roman"/>
          <w:b/>
          <w:bCs/>
          <w:color w:val="000000"/>
          <w:sz w:val="28"/>
          <w:szCs w:val="28"/>
        </w:rPr>
      </w:pPr>
      <w:r w:rsidRPr="00C361BD">
        <w:rPr>
          <w:rFonts w:ascii="Times New Roman" w:hAnsi="Times New Roman" w:cs="Times New Roman"/>
          <w:b/>
          <w:bCs/>
          <w:sz w:val="28"/>
          <w:szCs w:val="28"/>
        </w:rPr>
        <w:fldChar w:fldCharType="end"/>
      </w:r>
      <w:r w:rsidR="00436F06">
        <w:rPr>
          <w:rFonts w:ascii="Times New Roman" w:hAnsi="Times New Roman" w:cs="Times New Roman"/>
          <w:b/>
          <w:bCs/>
          <w:sz w:val="28"/>
          <w:szCs w:val="28"/>
          <w:lang w:val="en-US"/>
        </w:rPr>
        <w:t>XI</w:t>
      </w:r>
      <w:r w:rsidR="00436F06">
        <w:rPr>
          <w:rFonts w:ascii="Times New Roman" w:hAnsi="Times New Roman" w:cs="Times New Roman"/>
          <w:b/>
          <w:bCs/>
          <w:sz w:val="28"/>
          <w:szCs w:val="28"/>
        </w:rPr>
        <w:t xml:space="preserve">.   Табличные материалы </w:t>
      </w:r>
      <w:r w:rsidR="00436F06">
        <w:rPr>
          <w:rFonts w:ascii="Times New Roman" w:hAnsi="Times New Roman" w:cs="Times New Roman"/>
          <w:bCs/>
          <w:sz w:val="28"/>
          <w:szCs w:val="28"/>
        </w:rPr>
        <w:t>.........................................................................................................................</w:t>
      </w:r>
      <w:r w:rsidR="00B927EB">
        <w:rPr>
          <w:rFonts w:ascii="Times New Roman" w:hAnsi="Times New Roman" w:cs="Times New Roman"/>
          <w:bCs/>
          <w:sz w:val="28"/>
          <w:szCs w:val="28"/>
        </w:rPr>
        <w:t>.............................. 92</w:t>
      </w:r>
      <w:r w:rsidR="00437A72" w:rsidRPr="00C361BD">
        <w:rPr>
          <w:rFonts w:ascii="Times New Roman" w:hAnsi="Times New Roman" w:cs="Times New Roman"/>
          <w:b/>
          <w:bCs/>
          <w:sz w:val="28"/>
          <w:szCs w:val="28"/>
        </w:rPr>
        <w:br w:type="page"/>
      </w:r>
    </w:p>
    <w:p w:rsidR="00E37C55" w:rsidRPr="00C361BD" w:rsidRDefault="00437A72" w:rsidP="00312684">
      <w:pPr>
        <w:pStyle w:val="Default"/>
        <w:outlineLvl w:val="0"/>
        <w:rPr>
          <w:b/>
          <w:bCs/>
          <w:color w:val="000099"/>
          <w:sz w:val="28"/>
          <w:szCs w:val="28"/>
        </w:rPr>
      </w:pPr>
      <w:bookmarkStart w:id="1" w:name="_Toc364344225"/>
      <w:r w:rsidRPr="00C361BD">
        <w:rPr>
          <w:b/>
          <w:bCs/>
          <w:color w:val="000099"/>
          <w:sz w:val="28"/>
          <w:szCs w:val="28"/>
        </w:rPr>
        <w:lastRenderedPageBreak/>
        <w:t>В</w:t>
      </w:r>
      <w:r w:rsidR="00E37C55" w:rsidRPr="00C361BD">
        <w:rPr>
          <w:b/>
          <w:bCs/>
          <w:color w:val="000099"/>
          <w:sz w:val="28"/>
          <w:szCs w:val="28"/>
        </w:rPr>
        <w:t>ВЕДЕНИЕ</w:t>
      </w:r>
      <w:bookmarkEnd w:id="1"/>
    </w:p>
    <w:p w:rsidR="00437A72" w:rsidRPr="00C361BD" w:rsidRDefault="00437A72" w:rsidP="00437A72">
      <w:pPr>
        <w:pStyle w:val="Default"/>
        <w:rPr>
          <w:color w:val="000099"/>
          <w:sz w:val="28"/>
          <w:szCs w:val="28"/>
        </w:rPr>
      </w:pPr>
      <w:r w:rsidRPr="00C361BD">
        <w:rPr>
          <w:b/>
          <w:bCs/>
          <w:color w:val="000099"/>
          <w:sz w:val="28"/>
          <w:szCs w:val="28"/>
        </w:rPr>
        <w:t xml:space="preserve"> </w:t>
      </w:r>
    </w:p>
    <w:p w:rsidR="00437A72" w:rsidRPr="00C361BD" w:rsidRDefault="00707B0F" w:rsidP="009055C7">
      <w:pPr>
        <w:pStyle w:val="Default"/>
        <w:spacing w:line="360" w:lineRule="auto"/>
        <w:ind w:firstLine="709"/>
        <w:jc w:val="both"/>
        <w:rPr>
          <w:sz w:val="28"/>
          <w:szCs w:val="28"/>
        </w:rPr>
      </w:pPr>
      <w:r w:rsidRPr="00C361BD">
        <w:rPr>
          <w:sz w:val="28"/>
          <w:szCs w:val="28"/>
        </w:rPr>
        <w:t xml:space="preserve">Сводный доклад </w:t>
      </w:r>
      <w:r w:rsidR="00437A72" w:rsidRPr="00C361BD">
        <w:rPr>
          <w:sz w:val="28"/>
          <w:szCs w:val="28"/>
        </w:rPr>
        <w:t>Республики Татарстан о результатах мониторинга эффективности деятельности органов местного самоуправления городских округов и муниципальных райо</w:t>
      </w:r>
      <w:r w:rsidRPr="00C361BD">
        <w:rPr>
          <w:sz w:val="28"/>
          <w:szCs w:val="28"/>
        </w:rPr>
        <w:t>нов Республики Татарстан за 201</w:t>
      </w:r>
      <w:r w:rsidR="006E734D" w:rsidRPr="00C361BD">
        <w:rPr>
          <w:sz w:val="28"/>
          <w:szCs w:val="28"/>
        </w:rPr>
        <w:t>3</w:t>
      </w:r>
      <w:r w:rsidR="00437A72" w:rsidRPr="00C361BD">
        <w:rPr>
          <w:sz w:val="28"/>
          <w:szCs w:val="28"/>
        </w:rPr>
        <w:t xml:space="preserve"> год и их планируемых значениях на 201</w:t>
      </w:r>
      <w:r w:rsidR="006E734D" w:rsidRPr="00C361BD">
        <w:rPr>
          <w:sz w:val="28"/>
          <w:szCs w:val="28"/>
        </w:rPr>
        <w:t>4</w:t>
      </w:r>
      <w:r w:rsidR="00437A72" w:rsidRPr="00C361BD">
        <w:rPr>
          <w:sz w:val="28"/>
          <w:szCs w:val="28"/>
        </w:rPr>
        <w:t>-201</w:t>
      </w:r>
      <w:r w:rsidR="006E734D" w:rsidRPr="00C361BD">
        <w:rPr>
          <w:sz w:val="28"/>
          <w:szCs w:val="28"/>
        </w:rPr>
        <w:t>6</w:t>
      </w:r>
      <w:r w:rsidR="00437A72" w:rsidRPr="00C361BD">
        <w:rPr>
          <w:sz w:val="28"/>
          <w:szCs w:val="28"/>
        </w:rPr>
        <w:t xml:space="preserve"> годы (далее</w:t>
      </w:r>
      <w:r w:rsidRPr="00C361BD">
        <w:rPr>
          <w:sz w:val="28"/>
          <w:szCs w:val="28"/>
        </w:rPr>
        <w:t xml:space="preserve"> – </w:t>
      </w:r>
      <w:r w:rsidR="00437A72" w:rsidRPr="00C361BD">
        <w:rPr>
          <w:sz w:val="28"/>
          <w:szCs w:val="28"/>
        </w:rPr>
        <w:t>Сводный доклад Республики Татарстан) подготовлен во исполнение Указа Президента Российской Федерации от 28</w:t>
      </w:r>
      <w:r w:rsidR="004209A4">
        <w:rPr>
          <w:sz w:val="28"/>
          <w:szCs w:val="28"/>
        </w:rPr>
        <w:t xml:space="preserve"> апреля </w:t>
      </w:r>
      <w:r w:rsidR="00437A72" w:rsidRPr="00C361BD">
        <w:rPr>
          <w:sz w:val="28"/>
          <w:szCs w:val="28"/>
        </w:rPr>
        <w:t>2008</w:t>
      </w:r>
      <w:r w:rsidR="004209A4">
        <w:rPr>
          <w:sz w:val="28"/>
          <w:szCs w:val="28"/>
        </w:rPr>
        <w:t xml:space="preserve"> года </w:t>
      </w:r>
      <w:r w:rsidR="00437A72" w:rsidRPr="00C361BD">
        <w:rPr>
          <w:sz w:val="28"/>
          <w:szCs w:val="28"/>
        </w:rPr>
        <w:t xml:space="preserve"> №</w:t>
      </w:r>
      <w:r w:rsidR="004209A4">
        <w:rPr>
          <w:sz w:val="28"/>
          <w:szCs w:val="28"/>
        </w:rPr>
        <w:t xml:space="preserve"> </w:t>
      </w:r>
      <w:r w:rsidR="00437A72" w:rsidRPr="00C361BD">
        <w:rPr>
          <w:sz w:val="28"/>
          <w:szCs w:val="28"/>
        </w:rPr>
        <w:t>607 «Об оценке эффективности деятельности органов местного самоуправления городских округов и муниципальных районов»</w:t>
      </w:r>
      <w:r w:rsidR="00F61C05" w:rsidRPr="00C361BD">
        <w:rPr>
          <w:sz w:val="28"/>
          <w:szCs w:val="28"/>
        </w:rPr>
        <w:t xml:space="preserve">, </w:t>
      </w:r>
      <w:r w:rsidR="00DD747D" w:rsidRPr="00C361BD">
        <w:rPr>
          <w:sz w:val="28"/>
          <w:szCs w:val="28"/>
        </w:rPr>
        <w:t>постановления Правительства Российской Федерации от 17 декабря 2012 года № 1317 «О мерах по реализации Указа Президента Российской Федерации от 28 апреля 2008 г</w:t>
      </w:r>
      <w:r w:rsidR="004209A4">
        <w:rPr>
          <w:sz w:val="28"/>
          <w:szCs w:val="28"/>
        </w:rPr>
        <w:t>ода</w:t>
      </w:r>
      <w:r w:rsidR="00DD747D" w:rsidRPr="00C361BD">
        <w:rPr>
          <w:sz w:val="28"/>
          <w:szCs w:val="28"/>
        </w:rPr>
        <w:t xml:space="preserve"> № 607 «Об оценке эффективности деятельности органов местного самоуправления городских округов и муниципальных районов» и подпункта «и» пункта 2 Указа Президента Российской Федерации от 7 мая 2012 г</w:t>
      </w:r>
      <w:r w:rsidR="004209A4">
        <w:rPr>
          <w:sz w:val="28"/>
          <w:szCs w:val="28"/>
        </w:rPr>
        <w:t>ода</w:t>
      </w:r>
      <w:r w:rsidR="00DD747D" w:rsidRPr="00C361BD">
        <w:rPr>
          <w:sz w:val="28"/>
          <w:szCs w:val="28"/>
        </w:rPr>
        <w:t xml:space="preserve"> № 601 «Об основных направлениях совершенствования системы государственного управления»</w:t>
      </w:r>
      <w:r w:rsidR="00F61C05" w:rsidRPr="00C361BD">
        <w:rPr>
          <w:sz w:val="28"/>
          <w:szCs w:val="28"/>
        </w:rPr>
        <w:t>, а также в соответствии с нормативными правовыми актами</w:t>
      </w:r>
      <w:r w:rsidR="00437A72" w:rsidRPr="00C361BD">
        <w:rPr>
          <w:sz w:val="28"/>
          <w:szCs w:val="28"/>
        </w:rPr>
        <w:t xml:space="preserve"> Республик</w:t>
      </w:r>
      <w:r w:rsidR="00F61C05" w:rsidRPr="00C361BD">
        <w:rPr>
          <w:sz w:val="28"/>
          <w:szCs w:val="28"/>
        </w:rPr>
        <w:t>и</w:t>
      </w:r>
      <w:r w:rsidR="00437A72" w:rsidRPr="00C361BD">
        <w:rPr>
          <w:sz w:val="28"/>
          <w:szCs w:val="28"/>
        </w:rPr>
        <w:t xml:space="preserve"> Татарстан: </w:t>
      </w:r>
    </w:p>
    <w:p w:rsidR="00437A72" w:rsidRPr="00C361BD" w:rsidRDefault="00437A72" w:rsidP="009055C7">
      <w:pPr>
        <w:pStyle w:val="Default"/>
        <w:numPr>
          <w:ilvl w:val="0"/>
          <w:numId w:val="1"/>
        </w:numPr>
        <w:spacing w:line="360" w:lineRule="auto"/>
        <w:ind w:left="0" w:firstLine="0"/>
        <w:jc w:val="both"/>
        <w:rPr>
          <w:sz w:val="28"/>
          <w:szCs w:val="28"/>
        </w:rPr>
      </w:pPr>
      <w:r w:rsidRPr="00C361BD">
        <w:rPr>
          <w:sz w:val="28"/>
          <w:szCs w:val="28"/>
        </w:rPr>
        <w:t>Указ</w:t>
      </w:r>
      <w:r w:rsidR="00F61C05" w:rsidRPr="00C361BD">
        <w:rPr>
          <w:sz w:val="28"/>
          <w:szCs w:val="28"/>
        </w:rPr>
        <w:t>ом</w:t>
      </w:r>
      <w:r w:rsidRPr="00C361BD">
        <w:rPr>
          <w:sz w:val="28"/>
          <w:szCs w:val="28"/>
        </w:rPr>
        <w:t xml:space="preserve"> Президента Республики Татарстан от 26</w:t>
      </w:r>
      <w:r w:rsidR="004209A4">
        <w:rPr>
          <w:sz w:val="28"/>
          <w:szCs w:val="28"/>
        </w:rPr>
        <w:t xml:space="preserve"> мая </w:t>
      </w:r>
      <w:r w:rsidRPr="00C361BD">
        <w:rPr>
          <w:sz w:val="28"/>
          <w:szCs w:val="28"/>
        </w:rPr>
        <w:t>2008</w:t>
      </w:r>
      <w:r w:rsidR="004209A4">
        <w:rPr>
          <w:sz w:val="28"/>
          <w:szCs w:val="28"/>
        </w:rPr>
        <w:t xml:space="preserve"> года</w:t>
      </w:r>
      <w:r w:rsidRPr="00C361BD">
        <w:rPr>
          <w:sz w:val="28"/>
          <w:szCs w:val="28"/>
        </w:rPr>
        <w:t xml:space="preserve"> № УП-246 </w:t>
      </w:r>
      <w:r w:rsidR="00707B0F" w:rsidRPr="00C361BD">
        <w:rPr>
          <w:sz w:val="28"/>
          <w:szCs w:val="28"/>
        </w:rPr>
        <w:t xml:space="preserve">«О мерах по реализации в Республике Татарстан Указа Президента Российской Федерации от 28 апреля 2008 года № 607 </w:t>
      </w:r>
      <w:r w:rsidRPr="00C361BD">
        <w:rPr>
          <w:sz w:val="28"/>
          <w:szCs w:val="28"/>
        </w:rPr>
        <w:t xml:space="preserve">«Об оценке эффективности деятельности органов местного самоуправления городских округов и муниципальных районов»; </w:t>
      </w:r>
    </w:p>
    <w:p w:rsidR="00437A72" w:rsidRPr="00C361BD" w:rsidRDefault="00437A72" w:rsidP="009055C7">
      <w:pPr>
        <w:pStyle w:val="Default"/>
        <w:numPr>
          <w:ilvl w:val="0"/>
          <w:numId w:val="1"/>
        </w:numPr>
        <w:spacing w:line="360" w:lineRule="auto"/>
        <w:ind w:left="0" w:firstLine="0"/>
        <w:jc w:val="both"/>
        <w:rPr>
          <w:sz w:val="28"/>
          <w:szCs w:val="28"/>
        </w:rPr>
      </w:pPr>
      <w:r w:rsidRPr="00C361BD">
        <w:rPr>
          <w:sz w:val="28"/>
          <w:szCs w:val="28"/>
        </w:rPr>
        <w:t>Указ</w:t>
      </w:r>
      <w:r w:rsidR="00F61C05" w:rsidRPr="00C361BD">
        <w:rPr>
          <w:sz w:val="28"/>
          <w:szCs w:val="28"/>
        </w:rPr>
        <w:t>ом</w:t>
      </w:r>
      <w:r w:rsidRPr="00C361BD">
        <w:rPr>
          <w:sz w:val="28"/>
          <w:szCs w:val="28"/>
        </w:rPr>
        <w:t xml:space="preserve"> Президента Республики Татарстан от 26</w:t>
      </w:r>
      <w:r w:rsidR="004209A4">
        <w:rPr>
          <w:sz w:val="28"/>
          <w:szCs w:val="28"/>
        </w:rPr>
        <w:t xml:space="preserve"> марта </w:t>
      </w:r>
      <w:r w:rsidRPr="00C361BD">
        <w:rPr>
          <w:sz w:val="28"/>
          <w:szCs w:val="28"/>
        </w:rPr>
        <w:t>2009</w:t>
      </w:r>
      <w:r w:rsidR="004209A4">
        <w:rPr>
          <w:sz w:val="28"/>
          <w:szCs w:val="28"/>
        </w:rPr>
        <w:t xml:space="preserve"> года</w:t>
      </w:r>
      <w:r w:rsidRPr="00C361BD">
        <w:rPr>
          <w:sz w:val="28"/>
          <w:szCs w:val="28"/>
        </w:rPr>
        <w:t xml:space="preserve"> № УП-177 «О порядке подготовки Доклада Президента Республики Татарстан о </w:t>
      </w:r>
      <w:r w:rsidR="000A4ADA" w:rsidRPr="00C361BD">
        <w:rPr>
          <w:sz w:val="28"/>
          <w:szCs w:val="28"/>
        </w:rPr>
        <w:t xml:space="preserve">фактически </w:t>
      </w:r>
      <w:r w:rsidRPr="00C361BD">
        <w:rPr>
          <w:sz w:val="28"/>
          <w:szCs w:val="28"/>
        </w:rPr>
        <w:t xml:space="preserve">достигнутых значениях показателей для оценки эффективности деятельности органов исполнительной власти Республики Татарстан за отчетный год и их планируемых значениях на трехлетний период и сводного доклада Республики Татарстан о результатах мониторинга эффективности деятельности органов местного самоуправления городских округов и муниципальных районов Республики Татарстан»; </w:t>
      </w:r>
    </w:p>
    <w:p w:rsidR="00437A72" w:rsidRPr="00C361BD" w:rsidRDefault="00437A72" w:rsidP="009055C7">
      <w:pPr>
        <w:pStyle w:val="Default"/>
        <w:numPr>
          <w:ilvl w:val="0"/>
          <w:numId w:val="1"/>
        </w:numPr>
        <w:spacing w:line="360" w:lineRule="auto"/>
        <w:ind w:left="0" w:firstLine="0"/>
        <w:jc w:val="both"/>
        <w:rPr>
          <w:sz w:val="28"/>
          <w:szCs w:val="28"/>
        </w:rPr>
      </w:pPr>
      <w:r w:rsidRPr="00C361BD">
        <w:rPr>
          <w:sz w:val="28"/>
          <w:szCs w:val="28"/>
        </w:rPr>
        <w:t>распоряжение</w:t>
      </w:r>
      <w:r w:rsidR="00F61C05" w:rsidRPr="00C361BD">
        <w:rPr>
          <w:sz w:val="28"/>
          <w:szCs w:val="28"/>
        </w:rPr>
        <w:t>м</w:t>
      </w:r>
      <w:r w:rsidRPr="00C361BD">
        <w:rPr>
          <w:sz w:val="28"/>
          <w:szCs w:val="28"/>
        </w:rPr>
        <w:t xml:space="preserve"> Президента Республики Татарстан от 26</w:t>
      </w:r>
      <w:r w:rsidR="00666D80">
        <w:rPr>
          <w:sz w:val="28"/>
          <w:szCs w:val="28"/>
        </w:rPr>
        <w:t xml:space="preserve"> мая </w:t>
      </w:r>
      <w:r w:rsidRPr="00C361BD">
        <w:rPr>
          <w:sz w:val="28"/>
          <w:szCs w:val="28"/>
        </w:rPr>
        <w:t>2008</w:t>
      </w:r>
      <w:r w:rsidR="00666D80">
        <w:rPr>
          <w:sz w:val="28"/>
          <w:szCs w:val="28"/>
        </w:rPr>
        <w:t xml:space="preserve"> года</w:t>
      </w:r>
      <w:r w:rsidRPr="00C361BD">
        <w:rPr>
          <w:sz w:val="28"/>
          <w:szCs w:val="28"/>
        </w:rPr>
        <w:t xml:space="preserve"> № 138; </w:t>
      </w:r>
    </w:p>
    <w:p w:rsidR="00437A72" w:rsidRPr="00C361BD" w:rsidRDefault="00437A72" w:rsidP="009055C7">
      <w:pPr>
        <w:pStyle w:val="Default"/>
        <w:numPr>
          <w:ilvl w:val="0"/>
          <w:numId w:val="1"/>
        </w:numPr>
        <w:spacing w:line="360" w:lineRule="auto"/>
        <w:ind w:left="0" w:firstLine="0"/>
        <w:jc w:val="both"/>
        <w:rPr>
          <w:sz w:val="28"/>
          <w:szCs w:val="28"/>
        </w:rPr>
      </w:pPr>
      <w:r w:rsidRPr="00C361BD">
        <w:rPr>
          <w:sz w:val="28"/>
          <w:szCs w:val="28"/>
        </w:rPr>
        <w:lastRenderedPageBreak/>
        <w:t>постановление</w:t>
      </w:r>
      <w:r w:rsidR="00F61C05" w:rsidRPr="00C361BD">
        <w:rPr>
          <w:sz w:val="28"/>
          <w:szCs w:val="28"/>
        </w:rPr>
        <w:t>м</w:t>
      </w:r>
      <w:r w:rsidRPr="00C361BD">
        <w:rPr>
          <w:sz w:val="28"/>
          <w:szCs w:val="28"/>
        </w:rPr>
        <w:t xml:space="preserve"> Кабинета Министров Республики Татарстан от 0</w:t>
      </w:r>
      <w:r w:rsidR="00A17070" w:rsidRPr="00C361BD">
        <w:rPr>
          <w:sz w:val="28"/>
          <w:szCs w:val="28"/>
        </w:rPr>
        <w:t>4.05.2013</w:t>
      </w:r>
      <w:r w:rsidRPr="00C361BD">
        <w:rPr>
          <w:sz w:val="28"/>
          <w:szCs w:val="28"/>
        </w:rPr>
        <w:t xml:space="preserve"> №</w:t>
      </w:r>
      <w:r w:rsidR="00A17070" w:rsidRPr="00C361BD">
        <w:rPr>
          <w:sz w:val="28"/>
          <w:szCs w:val="28"/>
        </w:rPr>
        <w:t xml:space="preserve"> 307</w:t>
      </w:r>
      <w:r w:rsidRPr="00C361BD">
        <w:rPr>
          <w:sz w:val="28"/>
          <w:szCs w:val="28"/>
        </w:rPr>
        <w:t xml:space="preserve"> «О мерах по реализации Указа Президента Республики Татарстан от 26 мая 2008 года № УП-246 «О мерах по реализации в Республике Татарстан Указа Президента Российской Федерации от 28</w:t>
      </w:r>
      <w:r w:rsidR="00332955" w:rsidRPr="00C361BD">
        <w:rPr>
          <w:sz w:val="28"/>
          <w:szCs w:val="28"/>
        </w:rPr>
        <w:t xml:space="preserve"> апреля 2008 года № 607 «</w:t>
      </w:r>
      <w:r w:rsidRPr="00C361BD">
        <w:rPr>
          <w:sz w:val="28"/>
          <w:szCs w:val="28"/>
        </w:rPr>
        <w:t>Об оценке эффективности деятельности органов местного самоуправления городских округов и муниципальных районов</w:t>
      </w:r>
      <w:r w:rsidR="00332955" w:rsidRPr="00C361BD">
        <w:rPr>
          <w:sz w:val="28"/>
          <w:szCs w:val="28"/>
        </w:rPr>
        <w:t>»</w:t>
      </w:r>
      <w:r w:rsidRPr="00C361BD">
        <w:rPr>
          <w:sz w:val="28"/>
          <w:szCs w:val="28"/>
        </w:rPr>
        <w:t xml:space="preserve">»; </w:t>
      </w:r>
    </w:p>
    <w:p w:rsidR="00437A72" w:rsidRPr="00C361BD" w:rsidRDefault="00437A72" w:rsidP="009055C7">
      <w:pPr>
        <w:pStyle w:val="Default"/>
        <w:numPr>
          <w:ilvl w:val="0"/>
          <w:numId w:val="1"/>
        </w:numPr>
        <w:spacing w:line="360" w:lineRule="auto"/>
        <w:ind w:left="0" w:firstLine="0"/>
        <w:jc w:val="both"/>
        <w:rPr>
          <w:sz w:val="28"/>
          <w:szCs w:val="28"/>
        </w:rPr>
      </w:pPr>
      <w:r w:rsidRPr="00C361BD">
        <w:rPr>
          <w:sz w:val="28"/>
          <w:szCs w:val="28"/>
        </w:rPr>
        <w:t>постановление</w:t>
      </w:r>
      <w:r w:rsidR="00F61C05" w:rsidRPr="00C361BD">
        <w:rPr>
          <w:sz w:val="28"/>
          <w:szCs w:val="28"/>
        </w:rPr>
        <w:t>м</w:t>
      </w:r>
      <w:r w:rsidRPr="00C361BD">
        <w:rPr>
          <w:sz w:val="28"/>
          <w:szCs w:val="28"/>
        </w:rPr>
        <w:t xml:space="preserve"> Кабинета Министров Республики Татарстан от </w:t>
      </w:r>
      <w:r w:rsidR="00E02E67" w:rsidRPr="00C361BD">
        <w:rPr>
          <w:sz w:val="28"/>
          <w:szCs w:val="28"/>
        </w:rPr>
        <w:t>27</w:t>
      </w:r>
      <w:r w:rsidRPr="00C361BD">
        <w:rPr>
          <w:sz w:val="28"/>
          <w:szCs w:val="28"/>
        </w:rPr>
        <w:t>.0</w:t>
      </w:r>
      <w:r w:rsidR="00E02E67" w:rsidRPr="00C361BD">
        <w:rPr>
          <w:sz w:val="28"/>
          <w:szCs w:val="28"/>
        </w:rPr>
        <w:t>5</w:t>
      </w:r>
      <w:r w:rsidRPr="00C361BD">
        <w:rPr>
          <w:sz w:val="28"/>
          <w:szCs w:val="28"/>
        </w:rPr>
        <w:t>.20</w:t>
      </w:r>
      <w:r w:rsidR="00E02E67" w:rsidRPr="00C361BD">
        <w:rPr>
          <w:sz w:val="28"/>
          <w:szCs w:val="28"/>
        </w:rPr>
        <w:t>13</w:t>
      </w:r>
      <w:r w:rsidRPr="00C361BD">
        <w:rPr>
          <w:sz w:val="28"/>
          <w:szCs w:val="28"/>
        </w:rPr>
        <w:t xml:space="preserve"> №</w:t>
      </w:r>
      <w:r w:rsidR="00E02E67" w:rsidRPr="00C361BD">
        <w:rPr>
          <w:sz w:val="28"/>
          <w:szCs w:val="28"/>
        </w:rPr>
        <w:t xml:space="preserve"> 355</w:t>
      </w:r>
      <w:r w:rsidRPr="00C361BD">
        <w:rPr>
          <w:sz w:val="28"/>
          <w:szCs w:val="28"/>
        </w:rPr>
        <w:t xml:space="preserve"> «О подготовке сводного доклада Республики Татарстан о результатах мониторинга эффективности деятельности органов местного самоуправления городских округов и муниципальных районов Республики Татарстан за отчетный </w:t>
      </w:r>
      <w:r w:rsidR="00E02E67" w:rsidRPr="00C361BD">
        <w:rPr>
          <w:sz w:val="28"/>
          <w:szCs w:val="28"/>
        </w:rPr>
        <w:t>период</w:t>
      </w:r>
      <w:r w:rsidRPr="00C361BD">
        <w:rPr>
          <w:sz w:val="28"/>
          <w:szCs w:val="28"/>
        </w:rPr>
        <w:t xml:space="preserve"> и их планируемых значениях на трехлетний период». </w:t>
      </w:r>
    </w:p>
    <w:p w:rsidR="00707B0F" w:rsidRPr="00C361BD" w:rsidRDefault="00437A72" w:rsidP="009055C7">
      <w:pPr>
        <w:pStyle w:val="Default"/>
        <w:spacing w:line="360" w:lineRule="auto"/>
        <w:ind w:firstLine="709"/>
        <w:jc w:val="both"/>
        <w:rPr>
          <w:sz w:val="28"/>
          <w:szCs w:val="28"/>
        </w:rPr>
      </w:pPr>
      <w:r w:rsidRPr="00C361BD">
        <w:rPr>
          <w:sz w:val="28"/>
          <w:szCs w:val="28"/>
        </w:rPr>
        <w:t xml:space="preserve">Сводный доклад Республики Татарстан подготовлен Министерством экономики Республики Татарстан на основе докладов глав </w:t>
      </w:r>
      <w:r w:rsidR="00666D80" w:rsidRPr="00F65677">
        <w:rPr>
          <w:sz w:val="28"/>
          <w:szCs w:val="28"/>
        </w:rPr>
        <w:t xml:space="preserve">городских округов и муниципальных районов </w:t>
      </w:r>
      <w:r w:rsidRPr="00C361BD">
        <w:rPr>
          <w:sz w:val="28"/>
          <w:szCs w:val="28"/>
        </w:rPr>
        <w:t>Республики Татарстан о достигнутых значениях показателей для оценки</w:t>
      </w:r>
      <w:r w:rsidR="00707B0F" w:rsidRPr="00C361BD">
        <w:rPr>
          <w:sz w:val="28"/>
          <w:szCs w:val="28"/>
        </w:rPr>
        <w:t xml:space="preserve"> эффективности деятельности органов местного самоуправления городских округов и муниципальных ра</w:t>
      </w:r>
      <w:r w:rsidR="00A6705E" w:rsidRPr="00C361BD">
        <w:rPr>
          <w:sz w:val="28"/>
          <w:szCs w:val="28"/>
        </w:rPr>
        <w:t xml:space="preserve">йонов при участии </w:t>
      </w:r>
      <w:r w:rsidR="00266F7F">
        <w:rPr>
          <w:color w:val="auto"/>
          <w:sz w:val="28"/>
          <w:szCs w:val="28"/>
        </w:rPr>
        <w:t xml:space="preserve">органов исполнительной власти </w:t>
      </w:r>
      <w:r w:rsidR="00A6705E" w:rsidRPr="00C361BD">
        <w:rPr>
          <w:sz w:val="28"/>
          <w:szCs w:val="28"/>
        </w:rPr>
        <w:t>республики</w:t>
      </w:r>
      <w:r w:rsidR="00707B0F" w:rsidRPr="00C361BD">
        <w:rPr>
          <w:sz w:val="28"/>
          <w:szCs w:val="28"/>
        </w:rPr>
        <w:t xml:space="preserve">. Подготовка Сводного доклада Республики Татарстан осуществлялась с использованием единой информационно-аналитической системы «Оценка Эффективности Управления». </w:t>
      </w:r>
    </w:p>
    <w:p w:rsidR="00A74785" w:rsidRPr="00C361BD" w:rsidRDefault="00A74785" w:rsidP="009055C7">
      <w:pPr>
        <w:pStyle w:val="Default"/>
        <w:spacing w:line="360" w:lineRule="auto"/>
        <w:ind w:firstLine="709"/>
        <w:jc w:val="both"/>
        <w:rPr>
          <w:sz w:val="28"/>
          <w:szCs w:val="28"/>
        </w:rPr>
      </w:pPr>
      <w:r w:rsidRPr="00C361BD">
        <w:rPr>
          <w:sz w:val="28"/>
          <w:szCs w:val="28"/>
        </w:rPr>
        <w:t xml:space="preserve">Оценка проведена по достигнутому уровню и динамике значений показателей социально-экономического развития </w:t>
      </w:r>
      <w:r w:rsidR="00AE7993" w:rsidRPr="00C361BD">
        <w:rPr>
          <w:sz w:val="28"/>
          <w:szCs w:val="28"/>
        </w:rPr>
        <w:t>43 муниципальных районов и 2 городских округов</w:t>
      </w:r>
      <w:r w:rsidRPr="00C361BD">
        <w:rPr>
          <w:sz w:val="28"/>
          <w:szCs w:val="28"/>
        </w:rPr>
        <w:t>, в том числе по динамике среднереспубликанских значений за 20</w:t>
      </w:r>
      <w:r w:rsidR="00E02E67" w:rsidRPr="00C361BD">
        <w:rPr>
          <w:sz w:val="28"/>
          <w:szCs w:val="28"/>
        </w:rPr>
        <w:t>1</w:t>
      </w:r>
      <w:r w:rsidR="00A477FD" w:rsidRPr="00C361BD">
        <w:rPr>
          <w:sz w:val="28"/>
          <w:szCs w:val="28"/>
        </w:rPr>
        <w:t>1</w:t>
      </w:r>
      <w:r w:rsidRPr="00C361BD">
        <w:rPr>
          <w:sz w:val="28"/>
          <w:szCs w:val="28"/>
        </w:rPr>
        <w:t>-201</w:t>
      </w:r>
      <w:r w:rsidR="00A477FD" w:rsidRPr="00C361BD">
        <w:rPr>
          <w:sz w:val="28"/>
          <w:szCs w:val="28"/>
        </w:rPr>
        <w:t>3</w:t>
      </w:r>
      <w:r w:rsidR="00D87014" w:rsidRPr="00C361BD">
        <w:rPr>
          <w:sz w:val="28"/>
          <w:szCs w:val="28"/>
        </w:rPr>
        <w:t xml:space="preserve"> годы и</w:t>
      </w:r>
      <w:r w:rsidRPr="00C361BD">
        <w:rPr>
          <w:sz w:val="28"/>
          <w:szCs w:val="28"/>
        </w:rPr>
        <w:t xml:space="preserve"> оценки населением деятельности органов местного самоуправления.</w:t>
      </w:r>
    </w:p>
    <w:p w:rsidR="00CC4330" w:rsidRPr="00C361BD" w:rsidRDefault="00CC4330" w:rsidP="009055C7">
      <w:pPr>
        <w:pStyle w:val="Default"/>
        <w:spacing w:line="360" w:lineRule="auto"/>
        <w:ind w:firstLine="709"/>
        <w:jc w:val="both"/>
        <w:rPr>
          <w:sz w:val="28"/>
          <w:szCs w:val="28"/>
        </w:rPr>
      </w:pPr>
      <w:r w:rsidRPr="00C361BD">
        <w:rPr>
          <w:sz w:val="28"/>
          <w:szCs w:val="28"/>
        </w:rPr>
        <w:t>По итогам проведенного анализа подготовлены рекомендации для органов местного самоуправления</w:t>
      </w:r>
      <w:r w:rsidR="00751CA8" w:rsidRPr="00C361BD">
        <w:rPr>
          <w:sz w:val="28"/>
          <w:szCs w:val="28"/>
        </w:rPr>
        <w:t xml:space="preserve"> по разработке и реализации необходимых мероприятий, направленных на нивелирование негативных тенденций и повышение эффективности работы в соответствующих сферах и отраслях.</w:t>
      </w:r>
    </w:p>
    <w:p w:rsidR="00811605" w:rsidRPr="00C361BD" w:rsidRDefault="00707B0F" w:rsidP="009055C7">
      <w:pPr>
        <w:spacing w:after="0" w:line="360" w:lineRule="auto"/>
        <w:ind w:firstLine="709"/>
        <w:jc w:val="both"/>
        <w:rPr>
          <w:rFonts w:ascii="Times New Roman" w:hAnsi="Times New Roman" w:cs="Times New Roman"/>
          <w:sz w:val="28"/>
          <w:szCs w:val="28"/>
        </w:rPr>
      </w:pPr>
      <w:r w:rsidRPr="00C361BD">
        <w:rPr>
          <w:rFonts w:ascii="Times New Roman" w:hAnsi="Times New Roman" w:cs="Times New Roman"/>
          <w:sz w:val="28"/>
          <w:szCs w:val="28"/>
        </w:rPr>
        <w:t xml:space="preserve">Доклады глав </w:t>
      </w:r>
      <w:r w:rsidR="00666D80" w:rsidRPr="00F65677">
        <w:rPr>
          <w:rFonts w:ascii="Times New Roman" w:hAnsi="Times New Roman" w:cs="Times New Roman"/>
          <w:sz w:val="28"/>
          <w:szCs w:val="28"/>
        </w:rPr>
        <w:t>городских округов и муниципальных районов</w:t>
      </w:r>
      <w:r w:rsidR="00666D80" w:rsidRPr="00666D80">
        <w:rPr>
          <w:rFonts w:ascii="Times New Roman" w:hAnsi="Times New Roman" w:cs="Times New Roman"/>
          <w:sz w:val="28"/>
          <w:szCs w:val="28"/>
        </w:rPr>
        <w:t xml:space="preserve"> </w:t>
      </w:r>
      <w:r w:rsidRPr="00C361BD">
        <w:rPr>
          <w:rFonts w:ascii="Times New Roman" w:hAnsi="Times New Roman" w:cs="Times New Roman"/>
          <w:sz w:val="28"/>
          <w:szCs w:val="28"/>
        </w:rPr>
        <w:t xml:space="preserve">Республики Татарстан о достигнутых значениях показателей для оценки эффективности деятельности органов местного самоуправления городских округов и </w:t>
      </w:r>
      <w:r w:rsidRPr="00C361BD">
        <w:rPr>
          <w:rFonts w:ascii="Times New Roman" w:hAnsi="Times New Roman" w:cs="Times New Roman"/>
          <w:sz w:val="28"/>
          <w:szCs w:val="28"/>
        </w:rPr>
        <w:lastRenderedPageBreak/>
        <w:t>муниципальных районов за 201</w:t>
      </w:r>
      <w:r w:rsidR="00A477FD" w:rsidRPr="00C361BD">
        <w:rPr>
          <w:rFonts w:ascii="Times New Roman" w:hAnsi="Times New Roman" w:cs="Times New Roman"/>
          <w:sz w:val="28"/>
          <w:szCs w:val="28"/>
        </w:rPr>
        <w:t>3</w:t>
      </w:r>
      <w:r w:rsidRPr="00C361BD">
        <w:rPr>
          <w:rFonts w:ascii="Times New Roman" w:hAnsi="Times New Roman" w:cs="Times New Roman"/>
          <w:sz w:val="28"/>
          <w:szCs w:val="28"/>
        </w:rPr>
        <w:t xml:space="preserve"> год и их планируемых значениях на 201</w:t>
      </w:r>
      <w:r w:rsidR="00A477FD" w:rsidRPr="00C361BD">
        <w:rPr>
          <w:rFonts w:ascii="Times New Roman" w:hAnsi="Times New Roman" w:cs="Times New Roman"/>
          <w:sz w:val="28"/>
          <w:szCs w:val="28"/>
        </w:rPr>
        <w:t>4</w:t>
      </w:r>
      <w:r w:rsidRPr="00C361BD">
        <w:rPr>
          <w:rFonts w:ascii="Times New Roman" w:hAnsi="Times New Roman" w:cs="Times New Roman"/>
          <w:sz w:val="28"/>
          <w:szCs w:val="28"/>
        </w:rPr>
        <w:t>-201</w:t>
      </w:r>
      <w:r w:rsidR="00A477FD" w:rsidRPr="00C361BD">
        <w:rPr>
          <w:rFonts w:ascii="Times New Roman" w:hAnsi="Times New Roman" w:cs="Times New Roman"/>
          <w:sz w:val="28"/>
          <w:szCs w:val="28"/>
        </w:rPr>
        <w:t>6</w:t>
      </w:r>
      <w:r w:rsidRPr="00C361BD">
        <w:rPr>
          <w:rFonts w:ascii="Times New Roman" w:hAnsi="Times New Roman" w:cs="Times New Roman"/>
          <w:sz w:val="28"/>
          <w:szCs w:val="28"/>
        </w:rPr>
        <w:t xml:space="preserve"> годы размещены на портале муниципальных образований Республики Татарстан в сети Интернет </w:t>
      </w:r>
      <w:r w:rsidR="00F61C05" w:rsidRPr="00C361BD">
        <w:rPr>
          <w:rFonts w:ascii="Times New Roman" w:hAnsi="Times New Roman" w:cs="Times New Roman"/>
          <w:sz w:val="28"/>
          <w:szCs w:val="28"/>
        </w:rPr>
        <w:t xml:space="preserve">по адресу: </w:t>
      </w:r>
      <w:hyperlink r:id="rId10" w:history="1">
        <w:r w:rsidR="00F61C05" w:rsidRPr="00C361BD">
          <w:rPr>
            <w:rStyle w:val="ab"/>
            <w:rFonts w:ascii="Times New Roman" w:hAnsi="Times New Roman" w:cs="Times New Roman"/>
            <w:sz w:val="28"/>
            <w:szCs w:val="28"/>
            <w:lang w:val="en-US"/>
          </w:rPr>
          <w:t>www</w:t>
        </w:r>
        <w:r w:rsidR="00F61C05" w:rsidRPr="00C361BD">
          <w:rPr>
            <w:rStyle w:val="ab"/>
            <w:rFonts w:ascii="Times New Roman" w:hAnsi="Times New Roman" w:cs="Times New Roman"/>
            <w:sz w:val="28"/>
            <w:szCs w:val="28"/>
          </w:rPr>
          <w:t>.msu.tatarstan.</w:t>
        </w:r>
        <w:r w:rsidR="00F61C05" w:rsidRPr="00C361BD">
          <w:rPr>
            <w:rStyle w:val="ab"/>
            <w:rFonts w:ascii="Times New Roman" w:hAnsi="Times New Roman" w:cs="Times New Roman"/>
            <w:sz w:val="28"/>
            <w:szCs w:val="28"/>
            <w:lang w:val="en-US"/>
          </w:rPr>
          <w:t>ru</w:t>
        </w:r>
      </w:hyperlink>
      <w:r w:rsidRPr="00C361BD">
        <w:rPr>
          <w:rFonts w:ascii="Times New Roman" w:hAnsi="Times New Roman" w:cs="Times New Roman"/>
          <w:sz w:val="28"/>
          <w:szCs w:val="28"/>
        </w:rPr>
        <w:t>.</w:t>
      </w:r>
    </w:p>
    <w:p w:rsidR="0099239C" w:rsidRPr="00C361BD" w:rsidRDefault="0099239C" w:rsidP="009055C7">
      <w:pPr>
        <w:pStyle w:val="af1"/>
        <w:spacing w:after="0" w:line="360" w:lineRule="auto"/>
        <w:ind w:left="0"/>
        <w:contextualSpacing/>
        <w:rPr>
          <w:rFonts w:eastAsiaTheme="minorHAnsi"/>
          <w:b/>
          <w:color w:val="000099"/>
          <w:sz w:val="28"/>
          <w:szCs w:val="28"/>
          <w:lang w:eastAsia="en-US"/>
        </w:rPr>
      </w:pPr>
    </w:p>
    <w:p w:rsidR="009055C7" w:rsidRPr="00C361BD" w:rsidRDefault="009055C7" w:rsidP="009055C7">
      <w:pPr>
        <w:pStyle w:val="af1"/>
        <w:spacing w:after="0" w:line="360" w:lineRule="auto"/>
        <w:ind w:left="0"/>
        <w:contextualSpacing/>
        <w:rPr>
          <w:rFonts w:eastAsiaTheme="minorHAnsi"/>
          <w:b/>
          <w:color w:val="000099"/>
          <w:sz w:val="28"/>
          <w:szCs w:val="28"/>
          <w:lang w:eastAsia="en-US"/>
        </w:rPr>
      </w:pPr>
      <w:r w:rsidRPr="00C361BD">
        <w:rPr>
          <w:rFonts w:eastAsiaTheme="minorHAnsi"/>
          <w:b/>
          <w:color w:val="000099"/>
          <w:sz w:val="28"/>
          <w:szCs w:val="28"/>
          <w:lang w:eastAsia="en-US"/>
        </w:rPr>
        <w:t>Социально-экономическое развитие Республики Татарстан</w:t>
      </w:r>
    </w:p>
    <w:p w:rsidR="0099239C" w:rsidRPr="00C361BD" w:rsidRDefault="0099239C" w:rsidP="009055C7">
      <w:pPr>
        <w:pStyle w:val="af1"/>
        <w:spacing w:after="0" w:line="360" w:lineRule="auto"/>
        <w:ind w:left="0"/>
        <w:contextualSpacing/>
        <w:rPr>
          <w:sz w:val="28"/>
          <w:szCs w:val="28"/>
        </w:rPr>
      </w:pPr>
    </w:p>
    <w:p w:rsidR="00B602C6" w:rsidRPr="001E797E" w:rsidRDefault="0099239C" w:rsidP="003672B2">
      <w:pPr>
        <w:pStyle w:val="af1"/>
        <w:spacing w:after="0" w:line="360" w:lineRule="auto"/>
        <w:ind w:left="0"/>
        <w:contextualSpacing/>
        <w:rPr>
          <w:sz w:val="28"/>
          <w:szCs w:val="28"/>
        </w:rPr>
      </w:pPr>
      <w:r w:rsidRPr="00C361BD">
        <w:rPr>
          <w:sz w:val="28"/>
          <w:szCs w:val="28"/>
        </w:rPr>
        <w:t>2013 год характеризовался переходом к новой более низкой траектории экономического роста. Ослабление внешнего спроса на продукцию республиканских товаропроизводителей в связи с тенденциями торможения в мировой экономике, неблагоприятные погодные условия, приведшие к потере части урожая и росту цен на продовольствие, эффект высокой базы 2012 года по другим секторам обусловили снижение темпов роста валового регионального продукта (далее – ВРП), по оценке, до 102</w:t>
      </w:r>
      <w:r w:rsidR="00E47514">
        <w:rPr>
          <w:sz w:val="28"/>
          <w:szCs w:val="28"/>
        </w:rPr>
        <w:t>,0</w:t>
      </w:r>
      <w:r w:rsidRPr="00C361BD">
        <w:rPr>
          <w:sz w:val="28"/>
          <w:szCs w:val="28"/>
        </w:rPr>
        <w:t xml:space="preserve">% к уровню 2012 года (2012 г. – 105,5%). При этом следует отметить, что </w:t>
      </w:r>
      <w:r w:rsidRPr="001E797E">
        <w:rPr>
          <w:sz w:val="28"/>
          <w:szCs w:val="28"/>
        </w:rPr>
        <w:t>темпы роста ВРП превышали темпы роста ВВП Российской Федерации</w:t>
      </w:r>
      <w:r w:rsidR="00E47514" w:rsidRPr="001E797E">
        <w:rPr>
          <w:sz w:val="28"/>
          <w:szCs w:val="28"/>
        </w:rPr>
        <w:t xml:space="preserve"> (</w:t>
      </w:r>
      <w:r w:rsidR="003672B2" w:rsidRPr="001E797E">
        <w:rPr>
          <w:sz w:val="28"/>
          <w:szCs w:val="28"/>
        </w:rPr>
        <w:t>Рис</w:t>
      </w:r>
      <w:r w:rsidRPr="001E797E">
        <w:rPr>
          <w:sz w:val="28"/>
          <w:szCs w:val="28"/>
        </w:rPr>
        <w:t>.</w:t>
      </w:r>
      <w:r w:rsidR="003672B2" w:rsidRPr="001E797E">
        <w:rPr>
          <w:sz w:val="28"/>
          <w:szCs w:val="28"/>
        </w:rPr>
        <w:t xml:space="preserve"> 1).</w:t>
      </w:r>
    </w:p>
    <w:p w:rsidR="001E797E" w:rsidRDefault="001E797E" w:rsidP="003672B2">
      <w:pPr>
        <w:pStyle w:val="af1"/>
        <w:spacing w:after="0" w:line="360" w:lineRule="auto"/>
        <w:ind w:left="0"/>
        <w:contextualSpacing/>
        <w:rPr>
          <w:sz w:val="28"/>
          <w:szCs w:val="28"/>
        </w:rPr>
      </w:pPr>
      <w:r w:rsidRPr="001E797E">
        <w:rPr>
          <w:sz w:val="28"/>
          <w:szCs w:val="28"/>
        </w:rPr>
        <w:t xml:space="preserve">В целом по республике в 2013 году объем ВРП составил, по оценке, 1520,1 млрд.рублей. </w:t>
      </w:r>
      <w:r>
        <w:rPr>
          <w:sz w:val="28"/>
          <w:szCs w:val="28"/>
        </w:rPr>
        <w:t xml:space="preserve"> </w:t>
      </w:r>
    </w:p>
    <w:p w:rsidR="000F523B" w:rsidRPr="001E797E" w:rsidRDefault="000F523B" w:rsidP="003672B2">
      <w:pPr>
        <w:pStyle w:val="af1"/>
        <w:spacing w:after="0" w:line="360" w:lineRule="auto"/>
        <w:ind w:left="0"/>
        <w:contextualSpacing/>
        <w:rPr>
          <w:sz w:val="28"/>
          <w:szCs w:val="28"/>
        </w:rPr>
      </w:pPr>
    </w:p>
    <w:p w:rsidR="00117BBE" w:rsidRPr="001E797E" w:rsidRDefault="00117BBE" w:rsidP="001E797E">
      <w:pPr>
        <w:widowControl w:val="0"/>
        <w:overflowPunct w:val="0"/>
        <w:autoSpaceDE w:val="0"/>
        <w:autoSpaceDN w:val="0"/>
        <w:adjustRightInd w:val="0"/>
        <w:jc w:val="both"/>
        <w:textAlignment w:val="baseline"/>
        <w:rPr>
          <w:rFonts w:ascii="Times New Roman" w:hAnsi="Times New Roman"/>
          <w:sz w:val="28"/>
          <w:szCs w:val="28"/>
        </w:rPr>
      </w:pPr>
    </w:p>
    <w:p w:rsidR="00117BBE" w:rsidRPr="001E797E" w:rsidRDefault="00117BBE" w:rsidP="0099239C">
      <w:pPr>
        <w:widowControl w:val="0"/>
        <w:overflowPunct w:val="0"/>
        <w:autoSpaceDE w:val="0"/>
        <w:autoSpaceDN w:val="0"/>
        <w:adjustRightInd w:val="0"/>
        <w:jc w:val="center"/>
        <w:textAlignment w:val="baseline"/>
        <w:rPr>
          <w:rFonts w:ascii="Times New Roman" w:hAnsi="Times New Roman"/>
          <w:sz w:val="28"/>
          <w:szCs w:val="28"/>
        </w:rPr>
      </w:pPr>
    </w:p>
    <w:p w:rsidR="00117BBE" w:rsidRDefault="00117BBE" w:rsidP="0099239C">
      <w:pPr>
        <w:widowControl w:val="0"/>
        <w:overflowPunct w:val="0"/>
        <w:autoSpaceDE w:val="0"/>
        <w:autoSpaceDN w:val="0"/>
        <w:adjustRightInd w:val="0"/>
        <w:jc w:val="center"/>
        <w:textAlignment w:val="baseline"/>
        <w:rPr>
          <w:rFonts w:ascii="Times New Roman" w:hAnsi="Times New Roman"/>
          <w:b/>
          <w:sz w:val="28"/>
          <w:szCs w:val="28"/>
        </w:rPr>
      </w:pPr>
    </w:p>
    <w:p w:rsidR="00117BBE" w:rsidRDefault="00117BBE" w:rsidP="0099239C">
      <w:pPr>
        <w:widowControl w:val="0"/>
        <w:overflowPunct w:val="0"/>
        <w:autoSpaceDE w:val="0"/>
        <w:autoSpaceDN w:val="0"/>
        <w:adjustRightInd w:val="0"/>
        <w:jc w:val="center"/>
        <w:textAlignment w:val="baseline"/>
        <w:rPr>
          <w:rFonts w:ascii="Times New Roman" w:hAnsi="Times New Roman"/>
          <w:b/>
          <w:sz w:val="28"/>
          <w:szCs w:val="28"/>
        </w:rPr>
      </w:pPr>
    </w:p>
    <w:p w:rsidR="00117BBE" w:rsidRDefault="00117BBE" w:rsidP="0099239C">
      <w:pPr>
        <w:widowControl w:val="0"/>
        <w:overflowPunct w:val="0"/>
        <w:autoSpaceDE w:val="0"/>
        <w:autoSpaceDN w:val="0"/>
        <w:adjustRightInd w:val="0"/>
        <w:jc w:val="center"/>
        <w:textAlignment w:val="baseline"/>
        <w:rPr>
          <w:rFonts w:ascii="Times New Roman" w:hAnsi="Times New Roman"/>
          <w:b/>
          <w:sz w:val="28"/>
          <w:szCs w:val="28"/>
        </w:rPr>
      </w:pPr>
    </w:p>
    <w:p w:rsidR="00117BBE" w:rsidRDefault="00117BBE" w:rsidP="0099239C">
      <w:pPr>
        <w:widowControl w:val="0"/>
        <w:overflowPunct w:val="0"/>
        <w:autoSpaceDE w:val="0"/>
        <w:autoSpaceDN w:val="0"/>
        <w:adjustRightInd w:val="0"/>
        <w:jc w:val="center"/>
        <w:textAlignment w:val="baseline"/>
        <w:rPr>
          <w:rFonts w:ascii="Times New Roman" w:hAnsi="Times New Roman"/>
          <w:b/>
          <w:sz w:val="28"/>
          <w:szCs w:val="28"/>
        </w:rPr>
      </w:pPr>
    </w:p>
    <w:p w:rsidR="00117BBE" w:rsidRPr="00C361BD" w:rsidRDefault="00117BBE" w:rsidP="0099239C">
      <w:pPr>
        <w:widowControl w:val="0"/>
        <w:overflowPunct w:val="0"/>
        <w:autoSpaceDE w:val="0"/>
        <w:autoSpaceDN w:val="0"/>
        <w:adjustRightInd w:val="0"/>
        <w:jc w:val="center"/>
        <w:textAlignment w:val="baseline"/>
        <w:rPr>
          <w:rFonts w:ascii="Times New Roman" w:hAnsi="Times New Roman"/>
          <w:b/>
          <w:sz w:val="28"/>
          <w:szCs w:val="28"/>
        </w:rPr>
      </w:pPr>
    </w:p>
    <w:p w:rsidR="0099239C" w:rsidRPr="001E797E" w:rsidRDefault="001E797E" w:rsidP="001E797E">
      <w:pPr>
        <w:pStyle w:val="af1"/>
        <w:spacing w:after="0" w:line="360" w:lineRule="auto"/>
        <w:ind w:left="0" w:firstLine="3402"/>
        <w:contextualSpacing/>
        <w:jc w:val="left"/>
        <w:rPr>
          <w:b/>
          <w:szCs w:val="28"/>
        </w:rPr>
      </w:pPr>
      <w:r>
        <w:rPr>
          <w:b/>
          <w:szCs w:val="28"/>
        </w:rPr>
        <w:lastRenderedPageBreak/>
        <w:t>млрд.рублей                                                                                                                          %</w:t>
      </w:r>
    </w:p>
    <w:p w:rsidR="0099239C" w:rsidRPr="00C361BD" w:rsidRDefault="0099239C" w:rsidP="00B602C6">
      <w:pPr>
        <w:pStyle w:val="af1"/>
        <w:spacing w:after="0" w:line="360" w:lineRule="auto"/>
        <w:ind w:left="0"/>
        <w:contextualSpacing/>
        <w:jc w:val="center"/>
        <w:rPr>
          <w:sz w:val="28"/>
          <w:szCs w:val="28"/>
        </w:rPr>
      </w:pPr>
      <w:r w:rsidRPr="00C361BD">
        <w:rPr>
          <w:rFonts w:ascii="Bookman Old Style" w:hAnsi="Bookman Old Style"/>
          <w:noProof/>
          <w:color w:val="3BD149"/>
          <w:sz w:val="24"/>
          <w:szCs w:val="24"/>
        </w:rPr>
        <w:drawing>
          <wp:inline distT="0" distB="0" distL="0" distR="0" wp14:anchorId="0473826C" wp14:editId="5E5F167D">
            <wp:extent cx="5460520" cy="3364302"/>
            <wp:effectExtent l="0" t="0" r="6985" b="762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D3F84" w:rsidRPr="003672B2" w:rsidRDefault="003672B2" w:rsidP="003672B2">
      <w:pPr>
        <w:pStyle w:val="af1"/>
        <w:spacing w:after="0" w:line="360" w:lineRule="auto"/>
        <w:contextualSpacing/>
        <w:jc w:val="center"/>
        <w:rPr>
          <w:b/>
          <w:sz w:val="28"/>
          <w:szCs w:val="28"/>
        </w:rPr>
      </w:pPr>
      <w:r w:rsidRPr="003672B2">
        <w:rPr>
          <w:b/>
          <w:sz w:val="28"/>
          <w:szCs w:val="28"/>
        </w:rPr>
        <w:t>Рис. 1. Динамика ВРП Республики Татарстан и ВВП Российской Федерации</w:t>
      </w:r>
    </w:p>
    <w:p w:rsidR="003672B2" w:rsidRPr="00C361BD" w:rsidRDefault="003672B2" w:rsidP="003672B2">
      <w:pPr>
        <w:pStyle w:val="af1"/>
        <w:spacing w:after="0" w:line="360" w:lineRule="auto"/>
        <w:contextualSpacing/>
        <w:jc w:val="center"/>
        <w:rPr>
          <w:sz w:val="28"/>
          <w:szCs w:val="28"/>
        </w:rPr>
      </w:pPr>
    </w:p>
    <w:p w:rsidR="00B602C6" w:rsidRPr="00C361BD" w:rsidRDefault="00B602C6" w:rsidP="00B602C6">
      <w:pPr>
        <w:pStyle w:val="af1"/>
        <w:spacing w:after="0" w:line="360" w:lineRule="auto"/>
        <w:ind w:left="0"/>
        <w:contextualSpacing/>
        <w:rPr>
          <w:sz w:val="28"/>
          <w:szCs w:val="28"/>
        </w:rPr>
      </w:pPr>
      <w:r w:rsidRPr="00C361BD">
        <w:rPr>
          <w:sz w:val="28"/>
          <w:szCs w:val="28"/>
        </w:rPr>
        <w:t>По итогам 2013 года индекс промышленного производства составил 101</w:t>
      </w:r>
      <w:r w:rsidR="001E797E">
        <w:rPr>
          <w:sz w:val="28"/>
          <w:szCs w:val="28"/>
        </w:rPr>
        <w:t>,0</w:t>
      </w:r>
      <w:r w:rsidRPr="00C361BD">
        <w:rPr>
          <w:sz w:val="28"/>
          <w:szCs w:val="28"/>
        </w:rPr>
        <w:t>% к уровню 2012 года, объем отгруженной</w:t>
      </w:r>
      <w:r w:rsidR="00B51F6E">
        <w:rPr>
          <w:sz w:val="28"/>
          <w:szCs w:val="28"/>
        </w:rPr>
        <w:t xml:space="preserve"> продукции достиг 1 524,3 млрд.</w:t>
      </w:r>
      <w:r w:rsidRPr="00C361BD">
        <w:rPr>
          <w:sz w:val="28"/>
          <w:szCs w:val="28"/>
        </w:rPr>
        <w:t>рублей</w:t>
      </w:r>
      <w:r w:rsidR="001E797E">
        <w:rPr>
          <w:sz w:val="28"/>
          <w:szCs w:val="28"/>
        </w:rPr>
        <w:t xml:space="preserve"> (Рис. 2)</w:t>
      </w:r>
      <w:r w:rsidRPr="00C361BD">
        <w:rPr>
          <w:sz w:val="28"/>
          <w:szCs w:val="28"/>
        </w:rPr>
        <w:t>.</w:t>
      </w:r>
    </w:p>
    <w:p w:rsidR="00B602C6" w:rsidRPr="00C361BD" w:rsidRDefault="00B602C6" w:rsidP="009055C7">
      <w:pPr>
        <w:pStyle w:val="af1"/>
        <w:spacing w:after="0" w:line="360" w:lineRule="auto"/>
        <w:ind w:left="0"/>
        <w:contextualSpacing/>
        <w:rPr>
          <w:sz w:val="28"/>
          <w:szCs w:val="28"/>
        </w:rPr>
      </w:pPr>
    </w:p>
    <w:p w:rsidR="00D31502" w:rsidRPr="00C361BD" w:rsidRDefault="00D31502" w:rsidP="009055C7">
      <w:pPr>
        <w:pStyle w:val="af1"/>
        <w:spacing w:after="0" w:line="360" w:lineRule="auto"/>
        <w:ind w:left="0"/>
        <w:contextualSpacing/>
        <w:rPr>
          <w:sz w:val="28"/>
          <w:szCs w:val="28"/>
        </w:rPr>
      </w:pPr>
    </w:p>
    <w:p w:rsidR="00D31502" w:rsidRDefault="00D31502" w:rsidP="009055C7">
      <w:pPr>
        <w:pStyle w:val="af1"/>
        <w:spacing w:after="0" w:line="360" w:lineRule="auto"/>
        <w:ind w:left="0"/>
        <w:contextualSpacing/>
        <w:rPr>
          <w:sz w:val="28"/>
          <w:szCs w:val="28"/>
        </w:rPr>
      </w:pPr>
    </w:p>
    <w:p w:rsidR="00202CDF" w:rsidRDefault="00202CDF" w:rsidP="009055C7">
      <w:pPr>
        <w:pStyle w:val="af1"/>
        <w:spacing w:after="0" w:line="360" w:lineRule="auto"/>
        <w:ind w:left="0"/>
        <w:contextualSpacing/>
        <w:rPr>
          <w:sz w:val="28"/>
          <w:szCs w:val="28"/>
        </w:rPr>
      </w:pPr>
    </w:p>
    <w:p w:rsidR="00202CDF" w:rsidRPr="00C361BD" w:rsidRDefault="00202CDF" w:rsidP="009055C7">
      <w:pPr>
        <w:pStyle w:val="af1"/>
        <w:spacing w:after="0" w:line="360" w:lineRule="auto"/>
        <w:ind w:left="0"/>
        <w:contextualSpacing/>
        <w:rPr>
          <w:sz w:val="28"/>
          <w:szCs w:val="28"/>
        </w:rPr>
      </w:pPr>
    </w:p>
    <w:p w:rsidR="00E0479C" w:rsidRPr="001E797E" w:rsidRDefault="001E797E" w:rsidP="001E797E">
      <w:pPr>
        <w:pStyle w:val="af1"/>
        <w:spacing w:after="0" w:line="360" w:lineRule="auto"/>
        <w:ind w:left="0" w:firstLine="3261"/>
        <w:contextualSpacing/>
        <w:rPr>
          <w:b/>
          <w:szCs w:val="28"/>
        </w:rPr>
      </w:pPr>
      <w:r>
        <w:rPr>
          <w:b/>
          <w:szCs w:val="28"/>
        </w:rPr>
        <w:lastRenderedPageBreak/>
        <w:t>млрд.рублей                                                                                                                                 %</w:t>
      </w:r>
    </w:p>
    <w:p w:rsidR="00E0479C" w:rsidRPr="00C361BD" w:rsidRDefault="00E0479C" w:rsidP="00E0479C">
      <w:pPr>
        <w:pStyle w:val="af1"/>
        <w:spacing w:after="0" w:line="360" w:lineRule="auto"/>
        <w:ind w:left="0"/>
        <w:contextualSpacing/>
        <w:jc w:val="center"/>
        <w:rPr>
          <w:sz w:val="28"/>
          <w:szCs w:val="28"/>
        </w:rPr>
      </w:pPr>
      <w:r w:rsidRPr="00C361BD">
        <w:rPr>
          <w:noProof/>
          <w:sz w:val="28"/>
          <w:szCs w:val="28"/>
        </w:rPr>
        <w:drawing>
          <wp:inline distT="0" distB="0" distL="0" distR="0" wp14:anchorId="5136F9C9" wp14:editId="451970A2">
            <wp:extent cx="6198280" cy="265693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00140" cy="2657732"/>
                    </a:xfrm>
                    <a:prstGeom prst="rect">
                      <a:avLst/>
                    </a:prstGeom>
                    <a:noFill/>
                  </pic:spPr>
                </pic:pic>
              </a:graphicData>
            </a:graphic>
          </wp:inline>
        </w:drawing>
      </w:r>
    </w:p>
    <w:p w:rsidR="008D3F84" w:rsidRDefault="001E797E" w:rsidP="001E797E">
      <w:pPr>
        <w:spacing w:after="0" w:line="360" w:lineRule="auto"/>
        <w:ind w:firstLine="709"/>
        <w:jc w:val="center"/>
        <w:rPr>
          <w:rFonts w:ascii="Times New Roman" w:hAnsi="Times New Roman" w:cs="Times New Roman"/>
          <w:b/>
          <w:sz w:val="28"/>
          <w:szCs w:val="28"/>
        </w:rPr>
      </w:pPr>
      <w:r w:rsidRPr="001E797E">
        <w:rPr>
          <w:rFonts w:ascii="Times New Roman" w:hAnsi="Times New Roman" w:cs="Times New Roman"/>
          <w:b/>
          <w:sz w:val="28"/>
          <w:szCs w:val="28"/>
        </w:rPr>
        <w:t>Рис. 2. Динамика промышленного производства</w:t>
      </w:r>
    </w:p>
    <w:p w:rsidR="001E797E" w:rsidRPr="001E797E" w:rsidRDefault="001E797E" w:rsidP="001E797E">
      <w:pPr>
        <w:spacing w:after="0" w:line="360" w:lineRule="auto"/>
        <w:ind w:firstLine="709"/>
        <w:jc w:val="center"/>
        <w:rPr>
          <w:rFonts w:ascii="Times New Roman" w:hAnsi="Times New Roman" w:cs="Times New Roman"/>
          <w:b/>
          <w:sz w:val="28"/>
          <w:szCs w:val="28"/>
        </w:rPr>
      </w:pPr>
    </w:p>
    <w:p w:rsidR="00F06023" w:rsidRPr="00C361BD" w:rsidRDefault="008D3F84" w:rsidP="00F06023">
      <w:pPr>
        <w:spacing w:after="0" w:line="360" w:lineRule="auto"/>
        <w:ind w:firstLine="709"/>
        <w:jc w:val="both"/>
        <w:rPr>
          <w:rFonts w:ascii="Times New Roman" w:hAnsi="Times New Roman" w:cs="Times New Roman"/>
          <w:sz w:val="28"/>
          <w:szCs w:val="28"/>
        </w:rPr>
      </w:pPr>
      <w:r w:rsidRPr="00C361BD">
        <w:rPr>
          <w:rFonts w:ascii="Times New Roman" w:hAnsi="Times New Roman" w:cs="Times New Roman"/>
          <w:sz w:val="28"/>
          <w:szCs w:val="28"/>
        </w:rPr>
        <w:t>Повышение конкурентоспособности экономики республики тесно связано со значительными объемами привлекаемых инвестиций. По абсолютным объемам инвестиций в основной капитал Татарстан стабильно лидирует среди всех регионов ПФО.</w:t>
      </w:r>
      <w:r w:rsidR="00F06023" w:rsidRPr="00C361BD">
        <w:rPr>
          <w:rFonts w:ascii="Times New Roman" w:hAnsi="Times New Roman" w:cs="Times New Roman"/>
          <w:sz w:val="28"/>
          <w:szCs w:val="28"/>
        </w:rPr>
        <w:t xml:space="preserve"> </w:t>
      </w:r>
      <w:r w:rsidR="00D31502" w:rsidRPr="00C361BD">
        <w:rPr>
          <w:rFonts w:ascii="Times New Roman" w:hAnsi="Times New Roman" w:cs="Times New Roman"/>
          <w:sz w:val="28"/>
          <w:szCs w:val="28"/>
        </w:rPr>
        <w:t>В 2013 году в экономику и социальную сферу Татарстана привлечено более 520,2 млрд.рублей инвестиций в основной капитал</w:t>
      </w:r>
      <w:r w:rsidR="0075320F">
        <w:rPr>
          <w:rFonts w:ascii="Times New Roman" w:hAnsi="Times New Roman" w:cs="Times New Roman"/>
          <w:sz w:val="28"/>
          <w:szCs w:val="28"/>
        </w:rPr>
        <w:t xml:space="preserve"> (Рис.3)</w:t>
      </w:r>
      <w:r w:rsidR="00F06023" w:rsidRPr="00C361BD">
        <w:rPr>
          <w:rFonts w:ascii="Times New Roman" w:hAnsi="Times New Roman" w:cs="Times New Roman"/>
          <w:sz w:val="28"/>
          <w:szCs w:val="28"/>
        </w:rPr>
        <w:t>.</w:t>
      </w:r>
    </w:p>
    <w:p w:rsidR="00477BE0" w:rsidRDefault="00477BE0" w:rsidP="00477BE0">
      <w:pPr>
        <w:spacing w:after="0" w:line="360" w:lineRule="auto"/>
        <w:ind w:firstLine="709"/>
        <w:jc w:val="center"/>
        <w:rPr>
          <w:rFonts w:ascii="Times New Roman" w:hAnsi="Times New Roman" w:cs="Times New Roman"/>
          <w:b/>
          <w:sz w:val="28"/>
          <w:szCs w:val="28"/>
        </w:rPr>
      </w:pPr>
    </w:p>
    <w:p w:rsidR="00117BBE" w:rsidRDefault="00117BBE" w:rsidP="00477BE0">
      <w:pPr>
        <w:spacing w:after="0" w:line="360" w:lineRule="auto"/>
        <w:ind w:firstLine="709"/>
        <w:jc w:val="center"/>
        <w:rPr>
          <w:rFonts w:ascii="Times New Roman" w:hAnsi="Times New Roman" w:cs="Times New Roman"/>
          <w:b/>
          <w:sz w:val="28"/>
          <w:szCs w:val="28"/>
        </w:rPr>
      </w:pPr>
    </w:p>
    <w:p w:rsidR="00117BBE" w:rsidRDefault="00117BBE" w:rsidP="00477BE0">
      <w:pPr>
        <w:spacing w:after="0" w:line="360" w:lineRule="auto"/>
        <w:ind w:firstLine="709"/>
        <w:jc w:val="center"/>
        <w:rPr>
          <w:rFonts w:ascii="Times New Roman" w:hAnsi="Times New Roman" w:cs="Times New Roman"/>
          <w:b/>
          <w:sz w:val="28"/>
          <w:szCs w:val="28"/>
        </w:rPr>
      </w:pPr>
    </w:p>
    <w:p w:rsidR="00202CDF" w:rsidRPr="00C361BD" w:rsidRDefault="00202CDF" w:rsidP="00477BE0">
      <w:pPr>
        <w:spacing w:after="0" w:line="360" w:lineRule="auto"/>
        <w:ind w:firstLine="709"/>
        <w:jc w:val="center"/>
        <w:rPr>
          <w:rFonts w:ascii="Times New Roman" w:hAnsi="Times New Roman" w:cs="Times New Roman"/>
          <w:b/>
          <w:sz w:val="28"/>
          <w:szCs w:val="28"/>
        </w:rPr>
      </w:pPr>
    </w:p>
    <w:p w:rsidR="00477BE0" w:rsidRDefault="00477BE0" w:rsidP="00477BE0">
      <w:pPr>
        <w:spacing w:after="0" w:line="360" w:lineRule="auto"/>
        <w:ind w:firstLine="709"/>
        <w:jc w:val="center"/>
        <w:rPr>
          <w:rFonts w:ascii="Times New Roman" w:hAnsi="Times New Roman" w:cs="Times New Roman"/>
          <w:b/>
          <w:sz w:val="28"/>
          <w:szCs w:val="28"/>
        </w:rPr>
      </w:pPr>
    </w:p>
    <w:p w:rsidR="0075320F" w:rsidRPr="0075320F" w:rsidRDefault="0075320F" w:rsidP="0075320F">
      <w:pPr>
        <w:spacing w:after="0" w:line="360" w:lineRule="auto"/>
        <w:ind w:firstLine="2835"/>
        <w:rPr>
          <w:rFonts w:ascii="Times New Roman" w:hAnsi="Times New Roman" w:cs="Times New Roman"/>
          <w:b/>
          <w:szCs w:val="28"/>
        </w:rPr>
      </w:pPr>
      <w:r>
        <w:rPr>
          <w:rFonts w:ascii="Times New Roman" w:hAnsi="Times New Roman" w:cs="Times New Roman"/>
          <w:b/>
          <w:szCs w:val="28"/>
        </w:rPr>
        <w:lastRenderedPageBreak/>
        <w:t>млрд.рублей                                                                                                                                         %</w:t>
      </w:r>
    </w:p>
    <w:p w:rsidR="008D3F84" w:rsidRPr="00C361BD" w:rsidRDefault="008D3F84" w:rsidP="00477BE0">
      <w:pPr>
        <w:spacing w:after="0" w:line="360" w:lineRule="auto"/>
        <w:ind w:firstLine="709"/>
        <w:jc w:val="center"/>
        <w:rPr>
          <w:rFonts w:ascii="Times New Roman" w:hAnsi="Times New Roman" w:cs="Times New Roman"/>
          <w:sz w:val="28"/>
          <w:szCs w:val="28"/>
        </w:rPr>
      </w:pPr>
      <w:r w:rsidRPr="00C361BD">
        <w:rPr>
          <w:rFonts w:ascii="Times New Roman" w:hAnsi="Times New Roman" w:cs="Times New Roman"/>
          <w:noProof/>
          <w:sz w:val="28"/>
          <w:szCs w:val="28"/>
          <w:lang w:eastAsia="ru-RU"/>
        </w:rPr>
        <w:drawing>
          <wp:inline distT="0" distB="0" distL="0" distR="0" wp14:anchorId="7C02BDCE" wp14:editId="10388891">
            <wp:extent cx="6418053" cy="2501660"/>
            <wp:effectExtent l="0" t="0" r="190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24658" cy="2504235"/>
                    </a:xfrm>
                    <a:prstGeom prst="rect">
                      <a:avLst/>
                    </a:prstGeom>
                    <a:noFill/>
                  </pic:spPr>
                </pic:pic>
              </a:graphicData>
            </a:graphic>
          </wp:inline>
        </w:drawing>
      </w:r>
    </w:p>
    <w:p w:rsidR="0075320F" w:rsidRDefault="0075320F" w:rsidP="0075320F">
      <w:pPr>
        <w:spacing w:after="0" w:line="360" w:lineRule="auto"/>
        <w:ind w:firstLine="709"/>
        <w:jc w:val="center"/>
        <w:rPr>
          <w:rFonts w:ascii="Times New Roman" w:hAnsi="Times New Roman" w:cs="Times New Roman"/>
          <w:b/>
          <w:sz w:val="28"/>
          <w:szCs w:val="28"/>
        </w:rPr>
      </w:pPr>
      <w:r w:rsidRPr="0075320F">
        <w:rPr>
          <w:rFonts w:ascii="Times New Roman" w:hAnsi="Times New Roman" w:cs="Times New Roman"/>
          <w:b/>
          <w:sz w:val="28"/>
          <w:szCs w:val="28"/>
        </w:rPr>
        <w:t>Рис. 3. Динамика инвестиций в основной капитал</w:t>
      </w:r>
    </w:p>
    <w:p w:rsidR="0075320F" w:rsidRPr="0075320F" w:rsidRDefault="0075320F" w:rsidP="0075320F">
      <w:pPr>
        <w:spacing w:after="0" w:line="360" w:lineRule="auto"/>
        <w:ind w:firstLine="709"/>
        <w:jc w:val="center"/>
        <w:rPr>
          <w:rFonts w:ascii="Times New Roman" w:hAnsi="Times New Roman" w:cs="Times New Roman"/>
          <w:b/>
          <w:sz w:val="28"/>
          <w:szCs w:val="28"/>
        </w:rPr>
      </w:pPr>
    </w:p>
    <w:p w:rsidR="008D3F84" w:rsidRPr="00C361BD" w:rsidRDefault="008D3F84" w:rsidP="008D3F84">
      <w:pPr>
        <w:spacing w:after="0" w:line="360" w:lineRule="auto"/>
        <w:ind w:firstLine="709"/>
        <w:jc w:val="both"/>
        <w:rPr>
          <w:rFonts w:ascii="Times New Roman" w:hAnsi="Times New Roman" w:cs="Times New Roman"/>
          <w:sz w:val="28"/>
          <w:szCs w:val="28"/>
        </w:rPr>
      </w:pPr>
      <w:r w:rsidRPr="00C361BD">
        <w:rPr>
          <w:rFonts w:ascii="Times New Roman" w:hAnsi="Times New Roman" w:cs="Times New Roman"/>
          <w:sz w:val="28"/>
          <w:szCs w:val="28"/>
        </w:rPr>
        <w:t>В структуре инвестиций в основной капитал наблюдалось увеличение удельного веса собственных средств предприятий и организаций, направленных на инвестиционные цели (с 47,5% в 2012 году до 51,7% в 2013 году). Доля привлеченных средств состави</w:t>
      </w:r>
      <w:r w:rsidR="00842021">
        <w:rPr>
          <w:rFonts w:ascii="Times New Roman" w:hAnsi="Times New Roman" w:cs="Times New Roman"/>
          <w:sz w:val="28"/>
          <w:szCs w:val="28"/>
        </w:rPr>
        <w:t>ла 48,3% (в 2012 году – 52,5%).</w:t>
      </w:r>
    </w:p>
    <w:p w:rsidR="00477BE0" w:rsidRPr="00C361BD" w:rsidRDefault="008D3F84" w:rsidP="008D3F84">
      <w:pPr>
        <w:spacing w:after="0" w:line="360" w:lineRule="auto"/>
        <w:ind w:firstLine="709"/>
        <w:jc w:val="both"/>
        <w:rPr>
          <w:rFonts w:ascii="Times New Roman" w:hAnsi="Times New Roman" w:cs="Times New Roman"/>
          <w:sz w:val="28"/>
          <w:szCs w:val="28"/>
        </w:rPr>
      </w:pPr>
      <w:r w:rsidRPr="00C361BD">
        <w:rPr>
          <w:rFonts w:ascii="Times New Roman" w:hAnsi="Times New Roman" w:cs="Times New Roman"/>
          <w:sz w:val="28"/>
          <w:szCs w:val="28"/>
        </w:rPr>
        <w:t>Инвестиции преимущественно направлялись в обрабатывающий сектор экономики – 32</w:t>
      </w:r>
      <w:r w:rsidR="00842021">
        <w:rPr>
          <w:rFonts w:ascii="Times New Roman" w:hAnsi="Times New Roman" w:cs="Times New Roman"/>
          <w:sz w:val="28"/>
          <w:szCs w:val="28"/>
        </w:rPr>
        <w:t>,0</w:t>
      </w:r>
      <w:r w:rsidRPr="00C361BD">
        <w:rPr>
          <w:rFonts w:ascii="Times New Roman" w:hAnsi="Times New Roman" w:cs="Times New Roman"/>
          <w:sz w:val="28"/>
          <w:szCs w:val="28"/>
        </w:rPr>
        <w:t>%; транспорт и связь – 16,2%; операции с недвижимым имуществом – 15,6%; добычу полезных ископаемых – 11,8%.</w:t>
      </w:r>
    </w:p>
    <w:p w:rsidR="00F06023" w:rsidRPr="00C361BD" w:rsidRDefault="00F06023" w:rsidP="008D3F84">
      <w:pPr>
        <w:spacing w:after="0" w:line="360" w:lineRule="auto"/>
        <w:ind w:firstLine="709"/>
        <w:jc w:val="both"/>
        <w:rPr>
          <w:rFonts w:ascii="Times New Roman" w:hAnsi="Times New Roman" w:cs="Times New Roman"/>
          <w:sz w:val="28"/>
          <w:szCs w:val="28"/>
        </w:rPr>
      </w:pPr>
      <w:r w:rsidRPr="00C361BD">
        <w:rPr>
          <w:rFonts w:ascii="Times New Roman" w:hAnsi="Times New Roman" w:cs="Times New Roman"/>
          <w:sz w:val="28"/>
          <w:szCs w:val="28"/>
        </w:rPr>
        <w:t>Республика Татарстан является одним из наиболее благоприятных для инвестирования регионов Российской Федерации. В течение последних лет отмечается устойчивая динамика развития региона</w:t>
      </w:r>
      <w:r w:rsidR="00DA36DA" w:rsidRPr="00C361BD">
        <w:rPr>
          <w:rFonts w:ascii="Times New Roman" w:hAnsi="Times New Roman" w:cs="Times New Roman"/>
          <w:sz w:val="28"/>
          <w:szCs w:val="28"/>
        </w:rPr>
        <w:t>,</w:t>
      </w:r>
      <w:r w:rsidRPr="00C361BD">
        <w:rPr>
          <w:rFonts w:ascii="Times New Roman" w:hAnsi="Times New Roman" w:cs="Times New Roman"/>
          <w:sz w:val="28"/>
          <w:szCs w:val="28"/>
        </w:rPr>
        <w:t xml:space="preserve"> республике удалось достичь заметных результатов в вопросе привлечения инвестиций в экономику и создания комфортного инвестиционного климата.</w:t>
      </w:r>
    </w:p>
    <w:p w:rsidR="00F06023" w:rsidRPr="00C361BD" w:rsidRDefault="006B1001" w:rsidP="00F06023">
      <w:pPr>
        <w:pStyle w:val="ad"/>
        <w:tabs>
          <w:tab w:val="left" w:pos="0"/>
          <w:tab w:val="left" w:pos="1134"/>
          <w:tab w:val="left" w:pos="1701"/>
          <w:tab w:val="left" w:pos="2552"/>
        </w:tabs>
        <w:spacing w:after="0" w:line="360" w:lineRule="auto"/>
        <w:ind w:left="0" w:firstLine="709"/>
        <w:jc w:val="both"/>
        <w:rPr>
          <w:rFonts w:ascii="Times New Roman" w:hAnsi="Times New Roman" w:cs="Times New Roman"/>
          <w:sz w:val="28"/>
          <w:szCs w:val="28"/>
        </w:rPr>
      </w:pPr>
      <w:r w:rsidRPr="00C361BD">
        <w:rPr>
          <w:rFonts w:ascii="Times New Roman" w:hAnsi="Times New Roman" w:cs="Times New Roman"/>
          <w:sz w:val="28"/>
          <w:szCs w:val="28"/>
        </w:rPr>
        <w:lastRenderedPageBreak/>
        <w:t xml:space="preserve">Эффективность проводимой инвестиционной политики Республики Татарстан подтверждают исследования ведущих международных агентств и компаний. На протяжении последних лет Республика Татарстан по версии рейтингового агентства «Эксперт РА» стабильно занимает лидирующие позиции среди регионов Приволжского федерального округа по показателю «минимальный инвестиционный риск». По результатам 2013 года Татарстан подтвердил присвоенный в 2012 году рейтинг 1А (максимальный потенциал – минимальный риск). Также в 2013 году рейтинговое агентство «Эксперт РА» присвоило республике первое место в номинации «Минимальный экономический риск» и третье место в номинации «Создание высокопроизводительных рабочих мест». В 2012 и 2013 годах в десятку рейтинга городов по удобству для ведения бизнеса журнала «Forbes» вошла Казань. По итогам VI всероссийского конкурса муниципальных образований Казань признана лучшим муниципалитетом Российской Федерации. Все это определяет высокий международный рейтинг Республики Татарстан, его органичную интеграцию в мировое экономическое пространство. </w:t>
      </w:r>
      <w:r w:rsidR="00F06023" w:rsidRPr="00C361BD">
        <w:rPr>
          <w:rFonts w:ascii="Times New Roman" w:hAnsi="Times New Roman" w:cs="Times New Roman"/>
          <w:sz w:val="28"/>
          <w:szCs w:val="28"/>
        </w:rPr>
        <w:t>Положительная динамика социально-экономического развития республики обусловлена, прежде всего, крупномасштабными инвестиционными вложениями в ключевых отраслях экономики.</w:t>
      </w:r>
    </w:p>
    <w:p w:rsidR="00F06023" w:rsidRPr="00C361BD" w:rsidRDefault="00F06023" w:rsidP="00F06023">
      <w:pPr>
        <w:spacing w:after="0" w:line="360" w:lineRule="auto"/>
        <w:ind w:firstLine="709"/>
        <w:jc w:val="both"/>
        <w:rPr>
          <w:rFonts w:ascii="Times New Roman" w:hAnsi="Times New Roman" w:cs="Times New Roman"/>
          <w:sz w:val="28"/>
          <w:szCs w:val="28"/>
        </w:rPr>
      </w:pPr>
      <w:r w:rsidRPr="00C361BD">
        <w:rPr>
          <w:rFonts w:ascii="Times New Roman" w:hAnsi="Times New Roman" w:cs="Times New Roman"/>
          <w:sz w:val="28"/>
          <w:szCs w:val="28"/>
        </w:rPr>
        <w:t>Комплексный подход к повышению инвестиционной привлекательности нашел отражение в Стандарте деятельности органов исполнительной власти субъектов Российской Федерации по обеспечению благоприятного инвестиционного климата, разработанном Агентством стратегических инициатив.</w:t>
      </w:r>
    </w:p>
    <w:p w:rsidR="00F06023" w:rsidRPr="00C361BD" w:rsidRDefault="00F06023" w:rsidP="00F06023">
      <w:pPr>
        <w:spacing w:after="0" w:line="360" w:lineRule="auto"/>
        <w:ind w:firstLine="709"/>
        <w:jc w:val="both"/>
        <w:rPr>
          <w:rFonts w:ascii="Times New Roman" w:hAnsi="Times New Roman" w:cs="Times New Roman"/>
          <w:sz w:val="28"/>
          <w:szCs w:val="28"/>
        </w:rPr>
      </w:pPr>
      <w:r w:rsidRPr="00C361BD">
        <w:rPr>
          <w:rFonts w:ascii="Times New Roman" w:hAnsi="Times New Roman" w:cs="Times New Roman"/>
          <w:sz w:val="28"/>
          <w:szCs w:val="28"/>
        </w:rPr>
        <w:t>Министерством экономики Республики Татарстан разработан Стандарт деятельности органов местного самоуправления по обеспечению благоприятного инвестиционного климата в муниципальн</w:t>
      </w:r>
      <w:r w:rsidR="00835A71">
        <w:rPr>
          <w:rFonts w:ascii="Times New Roman" w:hAnsi="Times New Roman" w:cs="Times New Roman"/>
          <w:sz w:val="28"/>
          <w:szCs w:val="28"/>
        </w:rPr>
        <w:t>ых</w:t>
      </w:r>
      <w:r w:rsidRPr="00C361BD">
        <w:rPr>
          <w:rFonts w:ascii="Times New Roman" w:hAnsi="Times New Roman" w:cs="Times New Roman"/>
          <w:sz w:val="28"/>
          <w:szCs w:val="28"/>
        </w:rPr>
        <w:t xml:space="preserve"> образовани</w:t>
      </w:r>
      <w:r w:rsidR="00835A71">
        <w:rPr>
          <w:rFonts w:ascii="Times New Roman" w:hAnsi="Times New Roman" w:cs="Times New Roman"/>
          <w:sz w:val="28"/>
          <w:szCs w:val="28"/>
        </w:rPr>
        <w:t>ях Республики Татарстан</w:t>
      </w:r>
      <w:r w:rsidRPr="00C361BD">
        <w:rPr>
          <w:rFonts w:ascii="Times New Roman" w:hAnsi="Times New Roman" w:cs="Times New Roman"/>
          <w:sz w:val="28"/>
          <w:szCs w:val="28"/>
        </w:rPr>
        <w:t>.</w:t>
      </w:r>
    </w:p>
    <w:p w:rsidR="00DA36DA" w:rsidRPr="00F65677" w:rsidRDefault="001D297A" w:rsidP="00F06023">
      <w:pPr>
        <w:pStyle w:val="ConsPlusNormal"/>
        <w:spacing w:line="360" w:lineRule="auto"/>
        <w:ind w:firstLine="709"/>
        <w:jc w:val="both"/>
        <w:rPr>
          <w:rFonts w:ascii="Times New Roman" w:hAnsi="Times New Roman" w:cs="Times New Roman"/>
          <w:sz w:val="28"/>
          <w:szCs w:val="28"/>
        </w:rPr>
      </w:pPr>
      <w:r w:rsidRPr="00C361BD">
        <w:rPr>
          <w:rFonts w:ascii="Times New Roman" w:hAnsi="Times New Roman" w:cs="Times New Roman"/>
          <w:sz w:val="28"/>
          <w:szCs w:val="28"/>
        </w:rPr>
        <w:t xml:space="preserve">Основными целями решения задач по размещению производительных сил являются увеличение добавленной стоимости, создание новых высокооплачиваемых рабочих мест, решение проблем в сфере занятости населения, обеспечение экологического благополучия и в целом повышение качества жизни населения. На </w:t>
      </w:r>
      <w:r w:rsidR="00BF2723" w:rsidRPr="00C361BD">
        <w:rPr>
          <w:rFonts w:ascii="Times New Roman" w:hAnsi="Times New Roman" w:cs="Times New Roman"/>
          <w:sz w:val="28"/>
          <w:szCs w:val="28"/>
        </w:rPr>
        <w:t>реализацию</w:t>
      </w:r>
      <w:r w:rsidRPr="00C361BD">
        <w:rPr>
          <w:rFonts w:ascii="Times New Roman" w:hAnsi="Times New Roman" w:cs="Times New Roman"/>
          <w:sz w:val="28"/>
          <w:szCs w:val="28"/>
        </w:rPr>
        <w:t xml:space="preserve"> этих задач  </w:t>
      </w:r>
      <w:r w:rsidRPr="00C361BD">
        <w:rPr>
          <w:rFonts w:ascii="Times New Roman" w:hAnsi="Times New Roman" w:cs="Times New Roman"/>
          <w:sz w:val="28"/>
          <w:szCs w:val="28"/>
        </w:rPr>
        <w:lastRenderedPageBreak/>
        <w:t>направлен проект по развитию Камского инновационного территориально-производственного кластера</w:t>
      </w:r>
      <w:r w:rsidR="00BF2723">
        <w:rPr>
          <w:rFonts w:ascii="Times New Roman" w:hAnsi="Times New Roman" w:cs="Times New Roman"/>
          <w:sz w:val="28"/>
          <w:szCs w:val="28"/>
        </w:rPr>
        <w:t xml:space="preserve"> </w:t>
      </w:r>
      <w:r w:rsidR="00BF2723" w:rsidRPr="00F65677">
        <w:rPr>
          <w:rFonts w:ascii="Times New Roman" w:hAnsi="Times New Roman" w:cs="Times New Roman"/>
          <w:sz w:val="28"/>
          <w:szCs w:val="28"/>
        </w:rPr>
        <w:t>(далее – Кластер)</w:t>
      </w:r>
      <w:r w:rsidRPr="00F65677">
        <w:rPr>
          <w:rFonts w:ascii="Times New Roman" w:hAnsi="Times New Roman" w:cs="Times New Roman"/>
          <w:sz w:val="28"/>
          <w:szCs w:val="28"/>
        </w:rPr>
        <w:t>, вошедшего в 2012 году в перечень пилотных инновационных кластеров, утвержденный Председателем Правительства Российской Федерации Д.А.Медведевым.</w:t>
      </w:r>
    </w:p>
    <w:p w:rsidR="001D297A" w:rsidRPr="00F65677" w:rsidRDefault="001D297A" w:rsidP="001D297A">
      <w:pPr>
        <w:pStyle w:val="ConsPlusNormal"/>
        <w:spacing w:line="360" w:lineRule="auto"/>
        <w:ind w:firstLine="709"/>
        <w:jc w:val="both"/>
        <w:rPr>
          <w:rFonts w:ascii="Times New Roman" w:hAnsi="Times New Roman" w:cs="Times New Roman"/>
          <w:sz w:val="28"/>
          <w:szCs w:val="28"/>
        </w:rPr>
      </w:pPr>
      <w:r w:rsidRPr="00F65677">
        <w:rPr>
          <w:rFonts w:ascii="Times New Roman" w:hAnsi="Times New Roman" w:cs="Times New Roman"/>
          <w:sz w:val="28"/>
          <w:szCs w:val="28"/>
        </w:rPr>
        <w:t xml:space="preserve">По итогам 2013 года объем валового территориального продукта в </w:t>
      </w:r>
      <w:r w:rsidR="00BF2723" w:rsidRPr="00F65677">
        <w:rPr>
          <w:rFonts w:ascii="Times New Roman" w:hAnsi="Times New Roman" w:cs="Times New Roman"/>
          <w:sz w:val="28"/>
          <w:szCs w:val="28"/>
        </w:rPr>
        <w:t>К</w:t>
      </w:r>
      <w:r w:rsidRPr="00F65677">
        <w:rPr>
          <w:rFonts w:ascii="Times New Roman" w:hAnsi="Times New Roman" w:cs="Times New Roman"/>
          <w:sz w:val="28"/>
          <w:szCs w:val="28"/>
        </w:rPr>
        <w:t xml:space="preserve">ластере </w:t>
      </w:r>
      <w:r w:rsidR="00BF2723" w:rsidRPr="00F65677">
        <w:rPr>
          <w:rFonts w:ascii="Times New Roman" w:hAnsi="Times New Roman" w:cs="Times New Roman"/>
          <w:sz w:val="28"/>
          <w:szCs w:val="28"/>
        </w:rPr>
        <w:t>составил</w:t>
      </w:r>
      <w:r w:rsidRPr="00F65677">
        <w:rPr>
          <w:rFonts w:ascii="Times New Roman" w:hAnsi="Times New Roman" w:cs="Times New Roman"/>
          <w:sz w:val="28"/>
          <w:szCs w:val="28"/>
        </w:rPr>
        <w:t xml:space="preserve"> 386,8 млрд.рублей</w:t>
      </w:r>
      <w:r w:rsidR="00BF2723" w:rsidRPr="00F65677">
        <w:rPr>
          <w:rFonts w:ascii="Times New Roman" w:hAnsi="Times New Roman" w:cs="Times New Roman"/>
          <w:sz w:val="28"/>
          <w:szCs w:val="28"/>
        </w:rPr>
        <w:t xml:space="preserve"> или </w:t>
      </w:r>
      <w:r w:rsidRPr="00F65677">
        <w:rPr>
          <w:rFonts w:ascii="Times New Roman" w:hAnsi="Times New Roman" w:cs="Times New Roman"/>
          <w:sz w:val="28"/>
          <w:szCs w:val="28"/>
        </w:rPr>
        <w:t xml:space="preserve">25,4% от </w:t>
      </w:r>
      <w:r w:rsidR="00BF2723" w:rsidRPr="00F65677">
        <w:rPr>
          <w:rFonts w:ascii="Times New Roman" w:hAnsi="Times New Roman" w:cs="Times New Roman"/>
          <w:sz w:val="28"/>
          <w:szCs w:val="28"/>
        </w:rPr>
        <w:t>ВРП</w:t>
      </w:r>
      <w:r w:rsidRPr="00F65677">
        <w:rPr>
          <w:rFonts w:ascii="Times New Roman" w:hAnsi="Times New Roman" w:cs="Times New Roman"/>
          <w:sz w:val="28"/>
          <w:szCs w:val="28"/>
        </w:rPr>
        <w:t xml:space="preserve"> Республики Татарстан. Объем отгруженной продукции составил 691,4 млрд.руб</w:t>
      </w:r>
      <w:r w:rsidR="00BF2723" w:rsidRPr="00F65677">
        <w:rPr>
          <w:rFonts w:ascii="Times New Roman" w:hAnsi="Times New Roman" w:cs="Times New Roman"/>
          <w:sz w:val="28"/>
          <w:szCs w:val="28"/>
        </w:rPr>
        <w:t>лей</w:t>
      </w:r>
      <w:r w:rsidRPr="00F65677">
        <w:rPr>
          <w:rFonts w:ascii="Times New Roman" w:hAnsi="Times New Roman" w:cs="Times New Roman"/>
          <w:sz w:val="28"/>
          <w:szCs w:val="28"/>
        </w:rPr>
        <w:t xml:space="preserve"> или 45,4% от всей республиканской продукции. На долю инвестиций, привлеченных в </w:t>
      </w:r>
      <w:r w:rsidR="00BF2723" w:rsidRPr="00F65677">
        <w:rPr>
          <w:rFonts w:ascii="Times New Roman" w:hAnsi="Times New Roman" w:cs="Times New Roman"/>
          <w:sz w:val="28"/>
          <w:szCs w:val="28"/>
        </w:rPr>
        <w:t>К</w:t>
      </w:r>
      <w:r w:rsidRPr="00F65677">
        <w:rPr>
          <w:rFonts w:ascii="Times New Roman" w:hAnsi="Times New Roman" w:cs="Times New Roman"/>
          <w:sz w:val="28"/>
          <w:szCs w:val="28"/>
        </w:rPr>
        <w:t>ластер, пришлось 30,1% от всего объема инвестиций в основной кап</w:t>
      </w:r>
      <w:r w:rsidR="00BF2723" w:rsidRPr="00F65677">
        <w:rPr>
          <w:rFonts w:ascii="Times New Roman" w:hAnsi="Times New Roman" w:cs="Times New Roman"/>
          <w:sz w:val="28"/>
          <w:szCs w:val="28"/>
        </w:rPr>
        <w:t>итал республики или 156,7 млрд.</w:t>
      </w:r>
      <w:r w:rsidRPr="00F65677">
        <w:rPr>
          <w:rFonts w:ascii="Times New Roman" w:hAnsi="Times New Roman" w:cs="Times New Roman"/>
          <w:sz w:val="28"/>
          <w:szCs w:val="28"/>
        </w:rPr>
        <w:t>руб</w:t>
      </w:r>
      <w:r w:rsidR="00BF2723" w:rsidRPr="00F65677">
        <w:rPr>
          <w:rFonts w:ascii="Times New Roman" w:hAnsi="Times New Roman" w:cs="Times New Roman"/>
          <w:sz w:val="28"/>
          <w:szCs w:val="28"/>
        </w:rPr>
        <w:t>лей</w:t>
      </w:r>
      <w:r w:rsidRPr="00F65677">
        <w:rPr>
          <w:rFonts w:ascii="Times New Roman" w:hAnsi="Times New Roman" w:cs="Times New Roman"/>
          <w:sz w:val="28"/>
          <w:szCs w:val="28"/>
        </w:rPr>
        <w:t xml:space="preserve"> в денежном эквиваленте. </w:t>
      </w:r>
    </w:p>
    <w:p w:rsidR="001D297A" w:rsidRPr="00C361BD" w:rsidRDefault="001D297A" w:rsidP="001D297A">
      <w:pPr>
        <w:pStyle w:val="ConsPlusNormal"/>
        <w:spacing w:line="360" w:lineRule="auto"/>
        <w:ind w:firstLine="709"/>
        <w:jc w:val="both"/>
        <w:rPr>
          <w:rFonts w:ascii="Times New Roman" w:hAnsi="Times New Roman" w:cs="Times New Roman"/>
          <w:sz w:val="28"/>
          <w:szCs w:val="28"/>
        </w:rPr>
      </w:pPr>
      <w:r w:rsidRPr="00F65677">
        <w:rPr>
          <w:rFonts w:ascii="Times New Roman" w:hAnsi="Times New Roman" w:cs="Times New Roman"/>
          <w:sz w:val="28"/>
          <w:szCs w:val="28"/>
        </w:rPr>
        <w:t xml:space="preserve">В 2013 году на территории Кластера велось строительство новых заводов и были запущены новые производства. Так, в Елабуге состоялся пуск полномасштабного производства «Форд Эксплорер», </w:t>
      </w:r>
      <w:r w:rsidR="00BF2723" w:rsidRPr="00F65677">
        <w:rPr>
          <w:rFonts w:ascii="Times New Roman" w:hAnsi="Times New Roman" w:cs="Times New Roman"/>
          <w:sz w:val="28"/>
          <w:szCs w:val="28"/>
        </w:rPr>
        <w:t xml:space="preserve">начато </w:t>
      </w:r>
      <w:r w:rsidRPr="00F65677">
        <w:rPr>
          <w:rFonts w:ascii="Times New Roman" w:hAnsi="Times New Roman" w:cs="Times New Roman"/>
          <w:sz w:val="28"/>
          <w:szCs w:val="28"/>
        </w:rPr>
        <w:t>строительств</w:t>
      </w:r>
      <w:r w:rsidR="00BF2723" w:rsidRPr="00F65677">
        <w:rPr>
          <w:rFonts w:ascii="Times New Roman" w:hAnsi="Times New Roman" w:cs="Times New Roman"/>
          <w:sz w:val="28"/>
          <w:szCs w:val="28"/>
        </w:rPr>
        <w:t>о</w:t>
      </w:r>
      <w:r w:rsidRPr="00F65677">
        <w:rPr>
          <w:rFonts w:ascii="Times New Roman" w:hAnsi="Times New Roman" w:cs="Times New Roman"/>
          <w:sz w:val="28"/>
          <w:szCs w:val="28"/>
        </w:rPr>
        <w:t xml:space="preserve"> завода</w:t>
      </w:r>
      <w:r w:rsidRPr="00C361BD">
        <w:rPr>
          <w:rFonts w:ascii="Times New Roman" w:hAnsi="Times New Roman" w:cs="Times New Roman"/>
          <w:sz w:val="28"/>
          <w:szCs w:val="28"/>
        </w:rPr>
        <w:t xml:space="preserve"> двигателей «Форд». </w:t>
      </w:r>
    </w:p>
    <w:p w:rsidR="009E55A6" w:rsidRDefault="001D297A" w:rsidP="001D297A">
      <w:pPr>
        <w:pStyle w:val="ConsPlusNormal"/>
        <w:spacing w:line="360" w:lineRule="auto"/>
        <w:ind w:firstLine="709"/>
        <w:jc w:val="both"/>
        <w:rPr>
          <w:rFonts w:ascii="Times New Roman" w:hAnsi="Times New Roman" w:cs="Times New Roman"/>
          <w:sz w:val="28"/>
          <w:szCs w:val="28"/>
        </w:rPr>
      </w:pPr>
      <w:r w:rsidRPr="00C361BD">
        <w:rPr>
          <w:rFonts w:ascii="Times New Roman" w:hAnsi="Times New Roman" w:cs="Times New Roman"/>
          <w:sz w:val="28"/>
          <w:szCs w:val="28"/>
        </w:rPr>
        <w:t>На Комплекс</w:t>
      </w:r>
      <w:r w:rsidR="009E55A6">
        <w:rPr>
          <w:rFonts w:ascii="Times New Roman" w:hAnsi="Times New Roman" w:cs="Times New Roman"/>
          <w:sz w:val="28"/>
          <w:szCs w:val="28"/>
        </w:rPr>
        <w:t>е</w:t>
      </w:r>
      <w:r w:rsidRPr="00C361BD">
        <w:rPr>
          <w:rFonts w:ascii="Times New Roman" w:hAnsi="Times New Roman" w:cs="Times New Roman"/>
          <w:sz w:val="28"/>
          <w:szCs w:val="28"/>
        </w:rPr>
        <w:t xml:space="preserve"> нефтеперерабатывающих и нефтехимических заводов ОАО «ТАНЕКО» в Нижнекамске ведется строительство комбинированной установки </w:t>
      </w:r>
      <w:r w:rsidR="00F65677">
        <w:rPr>
          <w:rFonts w:ascii="Times New Roman" w:hAnsi="Times New Roman" w:cs="Times New Roman"/>
          <w:sz w:val="28"/>
          <w:szCs w:val="28"/>
        </w:rPr>
        <w:t>г</w:t>
      </w:r>
      <w:r w:rsidRPr="00C361BD">
        <w:rPr>
          <w:rFonts w:ascii="Times New Roman" w:hAnsi="Times New Roman" w:cs="Times New Roman"/>
          <w:sz w:val="28"/>
          <w:szCs w:val="28"/>
        </w:rPr>
        <w:t>идрокрекинг</w:t>
      </w:r>
      <w:r w:rsidR="00F65677">
        <w:rPr>
          <w:rFonts w:ascii="Times New Roman" w:hAnsi="Times New Roman" w:cs="Times New Roman"/>
          <w:sz w:val="28"/>
          <w:szCs w:val="28"/>
        </w:rPr>
        <w:t>а</w:t>
      </w:r>
      <w:r w:rsidRPr="00C361BD">
        <w:rPr>
          <w:rFonts w:ascii="Times New Roman" w:hAnsi="Times New Roman" w:cs="Times New Roman"/>
          <w:sz w:val="28"/>
          <w:szCs w:val="28"/>
        </w:rPr>
        <w:t xml:space="preserve"> (Пусковой комплекс 1Б), которая позволит за счет переработки вакуумного газойля (до 2,9 млн.тонн в год) с ЭЛОУ-АВТ увеличить выход светлых нефтепродуктов. По итогам 2013 г</w:t>
      </w:r>
      <w:r w:rsidR="005918F7">
        <w:rPr>
          <w:rFonts w:ascii="Times New Roman" w:hAnsi="Times New Roman" w:cs="Times New Roman"/>
          <w:sz w:val="28"/>
          <w:szCs w:val="28"/>
        </w:rPr>
        <w:t>ода</w:t>
      </w:r>
      <w:r w:rsidRPr="00C361BD">
        <w:rPr>
          <w:rFonts w:ascii="Times New Roman" w:hAnsi="Times New Roman" w:cs="Times New Roman"/>
          <w:sz w:val="28"/>
          <w:szCs w:val="28"/>
        </w:rPr>
        <w:t xml:space="preserve"> с начала строительства Этапа 1Б освоено 22,0 млрд.рублей. Завершены строительно-монтажные работы на </w:t>
      </w:r>
      <w:r w:rsidR="00177410">
        <w:rPr>
          <w:rFonts w:ascii="Times New Roman" w:hAnsi="Times New Roman" w:cs="Times New Roman"/>
          <w:sz w:val="28"/>
          <w:szCs w:val="28"/>
        </w:rPr>
        <w:t>п</w:t>
      </w:r>
      <w:r w:rsidRPr="00C361BD">
        <w:rPr>
          <w:rFonts w:ascii="Times New Roman" w:hAnsi="Times New Roman" w:cs="Times New Roman"/>
          <w:sz w:val="28"/>
          <w:szCs w:val="28"/>
        </w:rPr>
        <w:t>ервой пусковой схеме. На водородной установке получен обкаточный продукт.</w:t>
      </w:r>
    </w:p>
    <w:p w:rsidR="001D297A" w:rsidRPr="00C361BD" w:rsidRDefault="009E55A6" w:rsidP="001D297A">
      <w:pPr>
        <w:pStyle w:val="ConsPlusNormal"/>
        <w:spacing w:line="360" w:lineRule="auto"/>
        <w:ind w:firstLine="709"/>
        <w:jc w:val="both"/>
        <w:rPr>
          <w:rFonts w:ascii="Times New Roman" w:hAnsi="Times New Roman" w:cs="Times New Roman"/>
          <w:sz w:val="28"/>
          <w:szCs w:val="28"/>
        </w:rPr>
      </w:pPr>
      <w:r w:rsidRPr="00C361BD">
        <w:rPr>
          <w:rFonts w:ascii="Times New Roman" w:hAnsi="Times New Roman" w:cs="Times New Roman"/>
          <w:sz w:val="28"/>
          <w:szCs w:val="28"/>
        </w:rPr>
        <w:t xml:space="preserve"> </w:t>
      </w:r>
      <w:r w:rsidR="001D297A" w:rsidRPr="00C361BD">
        <w:rPr>
          <w:rFonts w:ascii="Times New Roman" w:hAnsi="Times New Roman" w:cs="Times New Roman"/>
          <w:sz w:val="28"/>
          <w:szCs w:val="28"/>
        </w:rPr>
        <w:t>ОАО «ТАИФ-НК» начато строительство комплекса по глубокой переработке тяжелых остатков нефти. В ОАО «Нижнекамскнефтехим» введен в строй завод по производству АБС-пластиков. В Набережных Челнах запущено инновационное производство синтетического сапфира ООО «Кама кристалл технолоджи». Компания «Камский бекон» ввела в эксплуатацию один из крупнейших в России цехов по забою и переработке скота. В Камских Полянах состоялся запуск линий по производству инновационных материалов.</w:t>
      </w:r>
    </w:p>
    <w:p w:rsidR="001D297A" w:rsidRPr="00C361BD" w:rsidRDefault="001D297A" w:rsidP="001D297A">
      <w:pPr>
        <w:pStyle w:val="ConsPlusNormal"/>
        <w:spacing w:line="360" w:lineRule="auto"/>
        <w:ind w:firstLine="709"/>
        <w:jc w:val="both"/>
        <w:rPr>
          <w:rFonts w:ascii="Times New Roman" w:hAnsi="Times New Roman" w:cs="Times New Roman"/>
          <w:sz w:val="28"/>
          <w:szCs w:val="28"/>
        </w:rPr>
      </w:pPr>
      <w:r w:rsidRPr="00C361BD">
        <w:rPr>
          <w:rFonts w:ascii="Times New Roman" w:hAnsi="Times New Roman" w:cs="Times New Roman"/>
          <w:sz w:val="28"/>
          <w:szCs w:val="28"/>
        </w:rPr>
        <w:lastRenderedPageBreak/>
        <w:t xml:space="preserve">Продолжилось строительство интегрированного комплекса </w:t>
      </w:r>
      <w:r w:rsidR="002222AC" w:rsidRPr="00F65677">
        <w:rPr>
          <w:rFonts w:ascii="Times New Roman" w:hAnsi="Times New Roman" w:cs="Times New Roman"/>
          <w:sz w:val="28"/>
          <w:szCs w:val="28"/>
        </w:rPr>
        <w:t>по производству аммиака, метанола и карбамида</w:t>
      </w:r>
      <w:r w:rsidR="002222AC">
        <w:rPr>
          <w:rFonts w:ascii="Times New Roman" w:hAnsi="Times New Roman" w:cs="Times New Roman"/>
          <w:sz w:val="28"/>
          <w:szCs w:val="28"/>
        </w:rPr>
        <w:t xml:space="preserve"> </w:t>
      </w:r>
      <w:r w:rsidRPr="00C361BD">
        <w:rPr>
          <w:rFonts w:ascii="Times New Roman" w:hAnsi="Times New Roman" w:cs="Times New Roman"/>
          <w:sz w:val="28"/>
          <w:szCs w:val="28"/>
        </w:rPr>
        <w:t>ОАО «Аммоний». С начала строительства профинансировано 34,3 млрд.руб</w:t>
      </w:r>
      <w:r w:rsidR="00117BBE">
        <w:rPr>
          <w:rFonts w:ascii="Times New Roman" w:hAnsi="Times New Roman" w:cs="Times New Roman"/>
          <w:sz w:val="28"/>
          <w:szCs w:val="28"/>
        </w:rPr>
        <w:t>лей</w:t>
      </w:r>
      <w:r w:rsidRPr="00C361BD">
        <w:rPr>
          <w:rFonts w:ascii="Times New Roman" w:hAnsi="Times New Roman" w:cs="Times New Roman"/>
          <w:sz w:val="28"/>
          <w:szCs w:val="28"/>
        </w:rPr>
        <w:t>, выполнено строительно-монтажных работ на сумму 6,51 млрд.руб</w:t>
      </w:r>
      <w:r w:rsidR="00117BBE">
        <w:rPr>
          <w:rFonts w:ascii="Times New Roman" w:hAnsi="Times New Roman" w:cs="Times New Roman"/>
          <w:sz w:val="28"/>
          <w:szCs w:val="28"/>
        </w:rPr>
        <w:t>лей</w:t>
      </w:r>
      <w:r w:rsidR="00B51F6E">
        <w:rPr>
          <w:rFonts w:ascii="Times New Roman" w:hAnsi="Times New Roman" w:cs="Times New Roman"/>
          <w:sz w:val="28"/>
          <w:szCs w:val="28"/>
        </w:rPr>
        <w:t>.</w:t>
      </w:r>
      <w:r w:rsidRPr="00C361BD">
        <w:rPr>
          <w:rFonts w:ascii="Times New Roman" w:hAnsi="Times New Roman" w:cs="Times New Roman"/>
          <w:sz w:val="28"/>
          <w:szCs w:val="28"/>
        </w:rPr>
        <w:t xml:space="preserve"> Реализация проекта позволит покрыть значительную долю потребностей в метаноле, аммиачной селитре, гранулированном карбамиде на территории России, причем 50% карбамида планируется реализовывать также в странах СНГ, Европы и Азии. В реализации проекта задействованы как российские подрядные организации с генеральным подрядчиком компанией ОАО «НИИК», так и Консорциум иностранных компаний (Mitsubishi Heavy Industries, Sojitz и CNCEC). Пуск объекта в эксплуатацию запланирован на второе полугодие 2015 года.</w:t>
      </w:r>
    </w:p>
    <w:p w:rsidR="00F06023" w:rsidRPr="00C361BD" w:rsidRDefault="00F06023" w:rsidP="00F06023">
      <w:pPr>
        <w:pStyle w:val="ConsPlusNormal"/>
        <w:spacing w:line="360" w:lineRule="auto"/>
        <w:ind w:firstLine="709"/>
        <w:jc w:val="both"/>
        <w:rPr>
          <w:rFonts w:ascii="Times New Roman" w:hAnsi="Times New Roman" w:cs="Times New Roman"/>
          <w:sz w:val="28"/>
          <w:szCs w:val="28"/>
        </w:rPr>
      </w:pPr>
      <w:r w:rsidRPr="00C361BD">
        <w:rPr>
          <w:rFonts w:ascii="Times New Roman" w:hAnsi="Times New Roman" w:cs="Times New Roman"/>
          <w:sz w:val="28"/>
          <w:szCs w:val="28"/>
        </w:rPr>
        <w:t xml:space="preserve">Одной из главных целей социальной политики Республики Татарстан является создание условий, обеспечивающих повышение доходов и качества жизни населения. </w:t>
      </w:r>
    </w:p>
    <w:p w:rsidR="001D297A" w:rsidRPr="00C361BD" w:rsidRDefault="001D297A" w:rsidP="00F06023">
      <w:pPr>
        <w:pStyle w:val="ConsPlusNormal"/>
        <w:spacing w:line="360" w:lineRule="auto"/>
        <w:ind w:firstLine="709"/>
        <w:jc w:val="both"/>
        <w:rPr>
          <w:rFonts w:ascii="Times New Roman" w:hAnsi="Times New Roman" w:cs="Times New Roman"/>
          <w:sz w:val="28"/>
          <w:szCs w:val="28"/>
        </w:rPr>
      </w:pPr>
      <w:r w:rsidRPr="00C361BD">
        <w:rPr>
          <w:rFonts w:ascii="Times New Roman" w:hAnsi="Times New Roman" w:cs="Times New Roman"/>
          <w:sz w:val="28"/>
          <w:szCs w:val="28"/>
        </w:rPr>
        <w:t xml:space="preserve">В 2013 году темпы роста денежных доходов на душу населения были </w:t>
      </w:r>
      <w:r w:rsidR="002222AC">
        <w:rPr>
          <w:rFonts w:ascii="Times New Roman" w:hAnsi="Times New Roman" w:cs="Times New Roman"/>
          <w:sz w:val="28"/>
          <w:szCs w:val="28"/>
        </w:rPr>
        <w:t>ниже уровня 2012 года, составив</w:t>
      </w:r>
      <w:r w:rsidRPr="00C361BD">
        <w:rPr>
          <w:rFonts w:ascii="Times New Roman" w:hAnsi="Times New Roman" w:cs="Times New Roman"/>
          <w:sz w:val="28"/>
          <w:szCs w:val="28"/>
        </w:rPr>
        <w:t xml:space="preserve"> 108,8%. Номинальные денежные доходы составили 26</w:t>
      </w:r>
      <w:r w:rsidR="00E434DA">
        <w:rPr>
          <w:rFonts w:ascii="Times New Roman" w:hAnsi="Times New Roman" w:cs="Times New Roman"/>
          <w:sz w:val="28"/>
          <w:szCs w:val="28"/>
        </w:rPr>
        <w:t xml:space="preserve"> </w:t>
      </w:r>
      <w:r w:rsidRPr="00C361BD">
        <w:rPr>
          <w:rFonts w:ascii="Times New Roman" w:hAnsi="Times New Roman" w:cs="Times New Roman"/>
          <w:sz w:val="28"/>
          <w:szCs w:val="28"/>
        </w:rPr>
        <w:t>122,9 рубл</w:t>
      </w:r>
      <w:r w:rsidR="002222AC">
        <w:rPr>
          <w:rFonts w:ascii="Times New Roman" w:hAnsi="Times New Roman" w:cs="Times New Roman"/>
          <w:sz w:val="28"/>
          <w:szCs w:val="28"/>
        </w:rPr>
        <w:t>я</w:t>
      </w:r>
      <w:r w:rsidRPr="00C361BD">
        <w:rPr>
          <w:rFonts w:ascii="Times New Roman" w:hAnsi="Times New Roman" w:cs="Times New Roman"/>
          <w:sz w:val="28"/>
          <w:szCs w:val="28"/>
        </w:rPr>
        <w:t xml:space="preserve"> на душу населения в месяц. Кроме того, под влиянием более высокого инфляционного фона (индекс потребительских цен в среднем за 2013 год - 106,9% и 104,5% за 2012 год) реальные темпы роста денежных доходов снизились со 114,2% в 2012 году до 102,3% в 2013 году</w:t>
      </w:r>
      <w:r w:rsidR="00503422">
        <w:rPr>
          <w:rFonts w:ascii="Times New Roman" w:hAnsi="Times New Roman" w:cs="Times New Roman"/>
          <w:sz w:val="28"/>
          <w:szCs w:val="28"/>
        </w:rPr>
        <w:t xml:space="preserve"> (Рис. 4)</w:t>
      </w:r>
      <w:r w:rsidRPr="00C361BD">
        <w:rPr>
          <w:rFonts w:ascii="Times New Roman" w:hAnsi="Times New Roman" w:cs="Times New Roman"/>
          <w:sz w:val="28"/>
          <w:szCs w:val="28"/>
        </w:rPr>
        <w:t>.</w:t>
      </w:r>
    </w:p>
    <w:p w:rsidR="00117BBE" w:rsidRDefault="00117BBE" w:rsidP="001D297A">
      <w:pPr>
        <w:pStyle w:val="ConsPlusNormal"/>
        <w:spacing w:line="360" w:lineRule="auto"/>
        <w:ind w:firstLine="709"/>
        <w:jc w:val="center"/>
        <w:rPr>
          <w:rFonts w:ascii="Times New Roman" w:hAnsi="Times New Roman" w:cs="Times New Roman"/>
          <w:b/>
          <w:sz w:val="28"/>
          <w:szCs w:val="28"/>
        </w:rPr>
      </w:pPr>
    </w:p>
    <w:p w:rsidR="00117BBE" w:rsidRDefault="00117BBE" w:rsidP="001D297A">
      <w:pPr>
        <w:pStyle w:val="ConsPlusNormal"/>
        <w:spacing w:line="360" w:lineRule="auto"/>
        <w:ind w:firstLine="709"/>
        <w:jc w:val="center"/>
        <w:rPr>
          <w:rFonts w:ascii="Times New Roman" w:hAnsi="Times New Roman" w:cs="Times New Roman"/>
          <w:b/>
          <w:sz w:val="28"/>
          <w:szCs w:val="28"/>
        </w:rPr>
      </w:pPr>
    </w:p>
    <w:p w:rsidR="00117BBE" w:rsidRDefault="00117BBE" w:rsidP="001D297A">
      <w:pPr>
        <w:pStyle w:val="ConsPlusNormal"/>
        <w:spacing w:line="360" w:lineRule="auto"/>
        <w:ind w:firstLine="709"/>
        <w:jc w:val="center"/>
        <w:rPr>
          <w:rFonts w:ascii="Times New Roman" w:hAnsi="Times New Roman" w:cs="Times New Roman"/>
          <w:b/>
          <w:sz w:val="28"/>
          <w:szCs w:val="28"/>
        </w:rPr>
      </w:pPr>
    </w:p>
    <w:p w:rsidR="00117BBE" w:rsidRDefault="00117BBE" w:rsidP="001D297A">
      <w:pPr>
        <w:pStyle w:val="ConsPlusNormal"/>
        <w:spacing w:line="360" w:lineRule="auto"/>
        <w:ind w:firstLine="709"/>
        <w:jc w:val="center"/>
        <w:rPr>
          <w:rFonts w:ascii="Times New Roman" w:hAnsi="Times New Roman" w:cs="Times New Roman"/>
          <w:b/>
          <w:sz w:val="28"/>
          <w:szCs w:val="28"/>
        </w:rPr>
      </w:pPr>
    </w:p>
    <w:p w:rsidR="00202CDF" w:rsidRDefault="00202CDF" w:rsidP="001D297A">
      <w:pPr>
        <w:pStyle w:val="ConsPlusNormal"/>
        <w:spacing w:line="360" w:lineRule="auto"/>
        <w:ind w:firstLine="709"/>
        <w:jc w:val="center"/>
        <w:rPr>
          <w:rFonts w:ascii="Times New Roman" w:hAnsi="Times New Roman" w:cs="Times New Roman"/>
          <w:b/>
          <w:sz w:val="28"/>
          <w:szCs w:val="28"/>
        </w:rPr>
      </w:pPr>
    </w:p>
    <w:p w:rsidR="00117BBE" w:rsidRDefault="00117BBE" w:rsidP="001D297A">
      <w:pPr>
        <w:pStyle w:val="ConsPlusNormal"/>
        <w:spacing w:line="360" w:lineRule="auto"/>
        <w:ind w:firstLine="709"/>
        <w:jc w:val="center"/>
        <w:rPr>
          <w:rFonts w:ascii="Times New Roman" w:hAnsi="Times New Roman" w:cs="Times New Roman"/>
          <w:b/>
          <w:sz w:val="28"/>
          <w:szCs w:val="28"/>
        </w:rPr>
      </w:pPr>
    </w:p>
    <w:p w:rsidR="00117BBE" w:rsidRDefault="00117BBE" w:rsidP="001D297A">
      <w:pPr>
        <w:pStyle w:val="ConsPlusNormal"/>
        <w:spacing w:line="360" w:lineRule="auto"/>
        <w:ind w:firstLine="709"/>
        <w:jc w:val="center"/>
        <w:rPr>
          <w:rFonts w:ascii="Times New Roman" w:hAnsi="Times New Roman" w:cs="Times New Roman"/>
          <w:b/>
          <w:sz w:val="28"/>
          <w:szCs w:val="28"/>
        </w:rPr>
      </w:pPr>
    </w:p>
    <w:p w:rsidR="00503422" w:rsidRDefault="00503422" w:rsidP="001D297A">
      <w:pPr>
        <w:pStyle w:val="ConsPlusNormal"/>
        <w:spacing w:line="360" w:lineRule="auto"/>
        <w:ind w:firstLine="709"/>
        <w:jc w:val="center"/>
        <w:rPr>
          <w:rFonts w:ascii="Times New Roman" w:hAnsi="Times New Roman" w:cs="Times New Roman"/>
          <w:b/>
          <w:sz w:val="28"/>
          <w:szCs w:val="28"/>
        </w:rPr>
      </w:pPr>
    </w:p>
    <w:p w:rsidR="00503422" w:rsidRPr="00503422" w:rsidRDefault="00503422" w:rsidP="00503422">
      <w:pPr>
        <w:pStyle w:val="ConsPlusNormal"/>
        <w:spacing w:line="360" w:lineRule="auto"/>
        <w:ind w:firstLine="2552"/>
        <w:rPr>
          <w:rFonts w:ascii="Times New Roman" w:hAnsi="Times New Roman" w:cs="Times New Roman"/>
          <w:b/>
          <w:szCs w:val="28"/>
        </w:rPr>
      </w:pPr>
      <w:r>
        <w:rPr>
          <w:rFonts w:ascii="Times New Roman" w:hAnsi="Times New Roman" w:cs="Times New Roman"/>
          <w:b/>
          <w:szCs w:val="28"/>
        </w:rPr>
        <w:lastRenderedPageBreak/>
        <w:t xml:space="preserve">          %                                                                                                                                                                            рублей</w:t>
      </w:r>
    </w:p>
    <w:p w:rsidR="001D297A" w:rsidRPr="00C361BD" w:rsidRDefault="001D297A" w:rsidP="001D297A">
      <w:pPr>
        <w:pStyle w:val="ConsPlusNormal"/>
        <w:spacing w:line="360" w:lineRule="auto"/>
        <w:ind w:firstLine="709"/>
        <w:jc w:val="center"/>
        <w:rPr>
          <w:rFonts w:ascii="Times New Roman" w:hAnsi="Times New Roman" w:cs="Times New Roman"/>
          <w:b/>
          <w:sz w:val="28"/>
          <w:szCs w:val="28"/>
        </w:rPr>
      </w:pPr>
      <w:r w:rsidRPr="00C361BD">
        <w:rPr>
          <w:noProof/>
          <w:sz w:val="28"/>
          <w:szCs w:val="28"/>
          <w:lang w:eastAsia="ru-RU"/>
        </w:rPr>
        <w:drawing>
          <wp:inline distT="0" distB="0" distL="0" distR="0" wp14:anchorId="63DBD866" wp14:editId="0409A3F7">
            <wp:extent cx="6185140" cy="2777706"/>
            <wp:effectExtent l="0" t="0" r="6350" b="3810"/>
            <wp:docPr id="23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D739F" w:rsidRPr="00503422" w:rsidRDefault="00503422" w:rsidP="00503422">
      <w:pPr>
        <w:autoSpaceDE w:val="0"/>
        <w:autoSpaceDN w:val="0"/>
        <w:adjustRightInd w:val="0"/>
        <w:spacing w:after="0" w:line="360" w:lineRule="auto"/>
        <w:ind w:firstLine="709"/>
        <w:jc w:val="center"/>
        <w:rPr>
          <w:rFonts w:ascii="Times New Roman" w:hAnsi="Times New Roman" w:cs="Times New Roman"/>
          <w:b/>
          <w:sz w:val="28"/>
          <w:szCs w:val="28"/>
        </w:rPr>
      </w:pPr>
      <w:r w:rsidRPr="00503422">
        <w:rPr>
          <w:rFonts w:ascii="Times New Roman" w:hAnsi="Times New Roman" w:cs="Times New Roman"/>
          <w:b/>
          <w:sz w:val="28"/>
          <w:szCs w:val="28"/>
        </w:rPr>
        <w:t>Рис. 4. Динамика денежных доходов населения</w:t>
      </w:r>
    </w:p>
    <w:p w:rsidR="00503422" w:rsidRDefault="00503422" w:rsidP="00F06023">
      <w:pPr>
        <w:autoSpaceDE w:val="0"/>
        <w:autoSpaceDN w:val="0"/>
        <w:adjustRightInd w:val="0"/>
        <w:spacing w:after="0" w:line="360" w:lineRule="auto"/>
        <w:ind w:firstLine="709"/>
        <w:jc w:val="both"/>
        <w:rPr>
          <w:rFonts w:ascii="Times New Roman" w:hAnsi="Times New Roman" w:cs="Times New Roman"/>
          <w:sz w:val="28"/>
          <w:szCs w:val="28"/>
        </w:rPr>
      </w:pPr>
    </w:p>
    <w:p w:rsidR="005D6316" w:rsidRPr="00C361BD" w:rsidRDefault="005D6316" w:rsidP="00F06023">
      <w:pPr>
        <w:autoSpaceDE w:val="0"/>
        <w:autoSpaceDN w:val="0"/>
        <w:adjustRightInd w:val="0"/>
        <w:spacing w:after="0" w:line="360" w:lineRule="auto"/>
        <w:ind w:firstLine="709"/>
        <w:jc w:val="both"/>
        <w:rPr>
          <w:rFonts w:ascii="Times New Roman" w:hAnsi="Times New Roman" w:cs="Times New Roman"/>
          <w:sz w:val="28"/>
          <w:szCs w:val="28"/>
        </w:rPr>
      </w:pPr>
      <w:r w:rsidRPr="00C361BD">
        <w:rPr>
          <w:rFonts w:ascii="Times New Roman" w:hAnsi="Times New Roman" w:cs="Times New Roman"/>
          <w:sz w:val="28"/>
          <w:szCs w:val="28"/>
        </w:rPr>
        <w:t>Средняя начисленная заработная плата работающих на предприятиях и в организациях республики, включая малое пр</w:t>
      </w:r>
      <w:r w:rsidR="00266F7F">
        <w:rPr>
          <w:rFonts w:ascii="Times New Roman" w:hAnsi="Times New Roman" w:cs="Times New Roman"/>
          <w:sz w:val="28"/>
          <w:szCs w:val="28"/>
        </w:rPr>
        <w:t xml:space="preserve">едпринимательство, в 2013 году </w:t>
      </w:r>
      <w:r w:rsidRPr="00C361BD">
        <w:rPr>
          <w:rFonts w:ascii="Times New Roman" w:hAnsi="Times New Roman" w:cs="Times New Roman"/>
          <w:sz w:val="28"/>
          <w:szCs w:val="28"/>
        </w:rPr>
        <w:t>составила 26</w:t>
      </w:r>
      <w:r w:rsidR="00503422">
        <w:rPr>
          <w:rFonts w:ascii="Times New Roman" w:hAnsi="Times New Roman" w:cs="Times New Roman"/>
          <w:sz w:val="28"/>
          <w:szCs w:val="28"/>
        </w:rPr>
        <w:t xml:space="preserve"> </w:t>
      </w:r>
      <w:r w:rsidRPr="00C361BD">
        <w:rPr>
          <w:rFonts w:ascii="Times New Roman" w:hAnsi="Times New Roman" w:cs="Times New Roman"/>
          <w:sz w:val="28"/>
          <w:szCs w:val="28"/>
        </w:rPr>
        <w:t>034,5 рубл</w:t>
      </w:r>
      <w:r w:rsidR="00503422">
        <w:rPr>
          <w:rFonts w:ascii="Times New Roman" w:hAnsi="Times New Roman" w:cs="Times New Roman"/>
          <w:sz w:val="28"/>
          <w:szCs w:val="28"/>
        </w:rPr>
        <w:t>я</w:t>
      </w:r>
      <w:r w:rsidRPr="00C361BD">
        <w:rPr>
          <w:rFonts w:ascii="Times New Roman" w:hAnsi="Times New Roman" w:cs="Times New Roman"/>
          <w:sz w:val="28"/>
          <w:szCs w:val="28"/>
        </w:rPr>
        <w:t xml:space="preserve"> и увеличилась по сравнению с 2012 годом на 12</w:t>
      </w:r>
      <w:r w:rsidR="00503422">
        <w:rPr>
          <w:rFonts w:ascii="Times New Roman" w:hAnsi="Times New Roman" w:cs="Times New Roman"/>
          <w:sz w:val="28"/>
          <w:szCs w:val="28"/>
        </w:rPr>
        <w:t>,0</w:t>
      </w:r>
      <w:r w:rsidRPr="00C361BD">
        <w:rPr>
          <w:rFonts w:ascii="Times New Roman" w:hAnsi="Times New Roman" w:cs="Times New Roman"/>
          <w:sz w:val="28"/>
          <w:szCs w:val="28"/>
        </w:rPr>
        <w:t>%. Темп роста реальной заработной платы, рассчитанный с учетом индекса потребительских цен на товары и услуг</w:t>
      </w:r>
      <w:r w:rsidR="00266F7F">
        <w:rPr>
          <w:rFonts w:ascii="Times New Roman" w:hAnsi="Times New Roman" w:cs="Times New Roman"/>
          <w:sz w:val="28"/>
          <w:szCs w:val="28"/>
        </w:rPr>
        <w:t xml:space="preserve">и, </w:t>
      </w:r>
      <w:r w:rsidRPr="00C361BD">
        <w:rPr>
          <w:rFonts w:ascii="Times New Roman" w:hAnsi="Times New Roman" w:cs="Times New Roman"/>
          <w:sz w:val="28"/>
          <w:szCs w:val="28"/>
        </w:rPr>
        <w:t>составил 104,9%</w:t>
      </w:r>
      <w:r w:rsidR="00E434DA">
        <w:rPr>
          <w:rFonts w:ascii="Times New Roman" w:hAnsi="Times New Roman" w:cs="Times New Roman"/>
          <w:sz w:val="28"/>
          <w:szCs w:val="28"/>
        </w:rPr>
        <w:t xml:space="preserve"> (Рис. 5)</w:t>
      </w:r>
      <w:r w:rsidRPr="00C361BD">
        <w:rPr>
          <w:rFonts w:ascii="Times New Roman" w:hAnsi="Times New Roman" w:cs="Times New Roman"/>
          <w:sz w:val="28"/>
          <w:szCs w:val="28"/>
        </w:rPr>
        <w:t>.</w:t>
      </w:r>
    </w:p>
    <w:p w:rsidR="005D739F" w:rsidRDefault="005D739F" w:rsidP="005D6316">
      <w:pPr>
        <w:autoSpaceDE w:val="0"/>
        <w:autoSpaceDN w:val="0"/>
        <w:adjustRightInd w:val="0"/>
        <w:spacing w:after="0" w:line="360" w:lineRule="auto"/>
        <w:ind w:firstLine="709"/>
        <w:jc w:val="center"/>
        <w:rPr>
          <w:rFonts w:ascii="Times New Roman" w:hAnsi="Times New Roman" w:cs="Times New Roman"/>
          <w:b/>
          <w:sz w:val="28"/>
          <w:szCs w:val="28"/>
        </w:rPr>
      </w:pPr>
    </w:p>
    <w:p w:rsidR="00D330B3" w:rsidRDefault="00D330B3" w:rsidP="005D6316">
      <w:pPr>
        <w:autoSpaceDE w:val="0"/>
        <w:autoSpaceDN w:val="0"/>
        <w:adjustRightInd w:val="0"/>
        <w:spacing w:after="0" w:line="360" w:lineRule="auto"/>
        <w:ind w:firstLine="709"/>
        <w:jc w:val="center"/>
        <w:rPr>
          <w:rFonts w:ascii="Times New Roman" w:hAnsi="Times New Roman" w:cs="Times New Roman"/>
          <w:b/>
          <w:sz w:val="28"/>
          <w:szCs w:val="28"/>
        </w:rPr>
      </w:pPr>
    </w:p>
    <w:p w:rsidR="00D330B3" w:rsidRDefault="00D330B3" w:rsidP="005D6316">
      <w:pPr>
        <w:autoSpaceDE w:val="0"/>
        <w:autoSpaceDN w:val="0"/>
        <w:adjustRightInd w:val="0"/>
        <w:spacing w:after="0" w:line="360" w:lineRule="auto"/>
        <w:ind w:firstLine="709"/>
        <w:jc w:val="center"/>
        <w:rPr>
          <w:rFonts w:ascii="Times New Roman" w:hAnsi="Times New Roman" w:cs="Times New Roman"/>
          <w:b/>
          <w:sz w:val="28"/>
          <w:szCs w:val="28"/>
        </w:rPr>
      </w:pPr>
    </w:p>
    <w:p w:rsidR="00117BBE" w:rsidRDefault="00117BBE" w:rsidP="005D6316">
      <w:pPr>
        <w:autoSpaceDE w:val="0"/>
        <w:autoSpaceDN w:val="0"/>
        <w:adjustRightInd w:val="0"/>
        <w:spacing w:after="0" w:line="360" w:lineRule="auto"/>
        <w:ind w:firstLine="709"/>
        <w:jc w:val="center"/>
        <w:rPr>
          <w:rFonts w:ascii="Times New Roman" w:hAnsi="Times New Roman" w:cs="Times New Roman"/>
          <w:b/>
          <w:sz w:val="28"/>
          <w:szCs w:val="28"/>
        </w:rPr>
      </w:pPr>
    </w:p>
    <w:p w:rsidR="005D6316" w:rsidRDefault="005D6316" w:rsidP="005D6316">
      <w:pPr>
        <w:autoSpaceDE w:val="0"/>
        <w:autoSpaceDN w:val="0"/>
        <w:adjustRightInd w:val="0"/>
        <w:spacing w:after="0" w:line="360" w:lineRule="auto"/>
        <w:ind w:firstLine="709"/>
        <w:jc w:val="center"/>
        <w:rPr>
          <w:rFonts w:ascii="Times New Roman" w:hAnsi="Times New Roman" w:cs="Times New Roman"/>
          <w:b/>
          <w:sz w:val="28"/>
          <w:szCs w:val="28"/>
        </w:rPr>
      </w:pPr>
    </w:p>
    <w:p w:rsidR="00E434DA" w:rsidRPr="00E434DA" w:rsidRDefault="00E434DA" w:rsidP="00E434DA">
      <w:pPr>
        <w:autoSpaceDE w:val="0"/>
        <w:autoSpaceDN w:val="0"/>
        <w:adjustRightInd w:val="0"/>
        <w:spacing w:after="0" w:line="360" w:lineRule="auto"/>
        <w:ind w:firstLine="3119"/>
        <w:rPr>
          <w:rFonts w:ascii="Times New Roman" w:hAnsi="Times New Roman" w:cs="Times New Roman"/>
          <w:b/>
          <w:sz w:val="20"/>
          <w:szCs w:val="28"/>
        </w:rPr>
      </w:pPr>
      <w:r>
        <w:rPr>
          <w:rFonts w:ascii="Times New Roman" w:hAnsi="Times New Roman" w:cs="Times New Roman"/>
          <w:b/>
          <w:sz w:val="20"/>
          <w:szCs w:val="28"/>
        </w:rPr>
        <w:lastRenderedPageBreak/>
        <w:t>%                                                                                                                                                                           рублей</w:t>
      </w:r>
    </w:p>
    <w:p w:rsidR="005D6316" w:rsidRPr="00C361BD" w:rsidRDefault="005D6316" w:rsidP="005D6316">
      <w:pPr>
        <w:autoSpaceDE w:val="0"/>
        <w:autoSpaceDN w:val="0"/>
        <w:adjustRightInd w:val="0"/>
        <w:spacing w:after="0" w:line="360" w:lineRule="auto"/>
        <w:ind w:firstLine="709"/>
        <w:jc w:val="center"/>
        <w:rPr>
          <w:rFonts w:ascii="Times New Roman" w:hAnsi="Times New Roman" w:cs="Times New Roman"/>
          <w:sz w:val="28"/>
          <w:szCs w:val="28"/>
        </w:rPr>
      </w:pPr>
      <w:r w:rsidRPr="00C361BD">
        <w:rPr>
          <w:noProof/>
          <w:sz w:val="28"/>
          <w:szCs w:val="28"/>
          <w:lang w:eastAsia="ru-RU"/>
        </w:rPr>
        <w:drawing>
          <wp:inline distT="0" distB="0" distL="0" distR="0" wp14:anchorId="00E3E538" wp14:editId="41DD4872">
            <wp:extent cx="6219645" cy="2846717"/>
            <wp:effectExtent l="0" t="0" r="0" b="0"/>
            <wp:docPr id="23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434DA" w:rsidRDefault="00E434DA" w:rsidP="00E434DA">
      <w:pPr>
        <w:pStyle w:val="af4"/>
        <w:spacing w:after="0" w:line="360" w:lineRule="auto"/>
        <w:ind w:firstLine="709"/>
        <w:jc w:val="center"/>
        <w:rPr>
          <w:rFonts w:eastAsiaTheme="minorHAnsi"/>
          <w:b/>
          <w:sz w:val="28"/>
          <w:szCs w:val="28"/>
          <w:lang w:eastAsia="en-US"/>
        </w:rPr>
      </w:pPr>
      <w:r>
        <w:rPr>
          <w:rFonts w:eastAsiaTheme="minorHAnsi"/>
          <w:b/>
          <w:sz w:val="28"/>
          <w:szCs w:val="28"/>
          <w:lang w:eastAsia="en-US"/>
        </w:rPr>
        <w:t xml:space="preserve">Рис. 5. </w:t>
      </w:r>
      <w:r w:rsidRPr="00E434DA">
        <w:rPr>
          <w:rFonts w:eastAsiaTheme="minorHAnsi"/>
          <w:b/>
          <w:sz w:val="28"/>
          <w:szCs w:val="28"/>
          <w:lang w:eastAsia="en-US"/>
        </w:rPr>
        <w:t>Динамика среднемесячной заработной платы</w:t>
      </w:r>
    </w:p>
    <w:p w:rsidR="00E434DA" w:rsidRPr="00E434DA" w:rsidRDefault="00E434DA" w:rsidP="00E434DA">
      <w:pPr>
        <w:pStyle w:val="af4"/>
        <w:spacing w:after="0" w:line="360" w:lineRule="auto"/>
        <w:ind w:firstLine="709"/>
        <w:jc w:val="center"/>
        <w:rPr>
          <w:rFonts w:eastAsiaTheme="minorHAnsi"/>
          <w:b/>
          <w:sz w:val="28"/>
          <w:szCs w:val="28"/>
          <w:lang w:eastAsia="en-US"/>
        </w:rPr>
      </w:pPr>
    </w:p>
    <w:p w:rsidR="00F06023" w:rsidRPr="00C361BD" w:rsidRDefault="00F06023" w:rsidP="00F06023">
      <w:pPr>
        <w:pStyle w:val="af4"/>
        <w:spacing w:after="0" w:line="360" w:lineRule="auto"/>
        <w:ind w:firstLine="709"/>
        <w:jc w:val="both"/>
        <w:rPr>
          <w:rFonts w:eastAsiaTheme="minorHAnsi"/>
          <w:sz w:val="28"/>
          <w:szCs w:val="28"/>
          <w:lang w:eastAsia="en-US"/>
        </w:rPr>
      </w:pPr>
      <w:r w:rsidRPr="00C361BD">
        <w:rPr>
          <w:rFonts w:eastAsiaTheme="minorHAnsi"/>
          <w:sz w:val="28"/>
          <w:szCs w:val="28"/>
          <w:lang w:eastAsia="en-US"/>
        </w:rPr>
        <w:t>В целях дальнейшего последовательного приближения заработной платы работников бюджетн</w:t>
      </w:r>
      <w:r w:rsidR="00705BF5" w:rsidRPr="00C361BD">
        <w:rPr>
          <w:rFonts w:eastAsiaTheme="minorHAnsi"/>
          <w:sz w:val="28"/>
          <w:szCs w:val="28"/>
          <w:lang w:eastAsia="en-US"/>
        </w:rPr>
        <w:t>ой сферы к целевым показателям, определённых</w:t>
      </w:r>
      <w:r w:rsidRPr="00C361BD">
        <w:rPr>
          <w:rFonts w:eastAsiaTheme="minorHAnsi"/>
          <w:sz w:val="28"/>
          <w:szCs w:val="28"/>
          <w:lang w:eastAsia="en-US"/>
        </w:rPr>
        <w:t xml:space="preserve"> Указом Президента Российской Федерации от 7 мая 2012 года № 597</w:t>
      </w:r>
      <w:r w:rsidR="00C83683">
        <w:rPr>
          <w:rFonts w:eastAsiaTheme="minorHAnsi"/>
          <w:sz w:val="28"/>
          <w:szCs w:val="28"/>
          <w:lang w:eastAsia="en-US"/>
        </w:rPr>
        <w:t xml:space="preserve"> «</w:t>
      </w:r>
      <w:r w:rsidR="00C83683" w:rsidRPr="00C83683">
        <w:rPr>
          <w:rFonts w:eastAsiaTheme="minorHAnsi"/>
          <w:sz w:val="28"/>
          <w:szCs w:val="28"/>
          <w:lang w:eastAsia="en-US"/>
        </w:rPr>
        <w:t>О мероприятиях по реализации госу</w:t>
      </w:r>
      <w:r w:rsidR="00C83683">
        <w:rPr>
          <w:rFonts w:eastAsiaTheme="minorHAnsi"/>
          <w:sz w:val="28"/>
          <w:szCs w:val="28"/>
          <w:lang w:eastAsia="en-US"/>
        </w:rPr>
        <w:t>дарственной социальной политики»</w:t>
      </w:r>
      <w:r w:rsidR="00705BF5" w:rsidRPr="00C361BD">
        <w:rPr>
          <w:rFonts w:eastAsiaTheme="minorHAnsi"/>
          <w:sz w:val="28"/>
          <w:szCs w:val="28"/>
          <w:lang w:eastAsia="en-US"/>
        </w:rPr>
        <w:t>,</w:t>
      </w:r>
      <w:r w:rsidRPr="00C361BD">
        <w:rPr>
          <w:rFonts w:eastAsiaTheme="minorHAnsi"/>
          <w:sz w:val="28"/>
          <w:szCs w:val="28"/>
          <w:lang w:eastAsia="en-US"/>
        </w:rPr>
        <w:t xml:space="preserve"> в республике принято распоряжение Кабинета Министров Республики Татарстан от 20.12.2012 № 2291-р, которым утвержден</w:t>
      </w:r>
      <w:r w:rsidR="00705BF5" w:rsidRPr="00C361BD">
        <w:rPr>
          <w:rFonts w:eastAsiaTheme="minorHAnsi"/>
          <w:sz w:val="28"/>
          <w:szCs w:val="28"/>
          <w:lang w:eastAsia="en-US"/>
        </w:rPr>
        <w:t>о</w:t>
      </w:r>
      <w:r w:rsidRPr="00C361BD">
        <w:rPr>
          <w:rFonts w:eastAsiaTheme="minorHAnsi"/>
          <w:sz w:val="28"/>
          <w:szCs w:val="28"/>
          <w:lang w:eastAsia="en-US"/>
        </w:rPr>
        <w:t xml:space="preserve"> повышени</w:t>
      </w:r>
      <w:r w:rsidR="00705BF5" w:rsidRPr="00C361BD">
        <w:rPr>
          <w:rFonts w:eastAsiaTheme="minorHAnsi"/>
          <w:sz w:val="28"/>
          <w:szCs w:val="28"/>
          <w:lang w:eastAsia="en-US"/>
        </w:rPr>
        <w:t>е</w:t>
      </w:r>
      <w:r w:rsidRPr="00C361BD">
        <w:rPr>
          <w:rFonts w:eastAsiaTheme="minorHAnsi"/>
          <w:sz w:val="28"/>
          <w:szCs w:val="28"/>
          <w:lang w:eastAsia="en-US"/>
        </w:rPr>
        <w:t xml:space="preserve"> размеров оплаты труд</w:t>
      </w:r>
      <w:r w:rsidR="00705BF5" w:rsidRPr="00C361BD">
        <w:rPr>
          <w:rFonts w:eastAsiaTheme="minorHAnsi"/>
          <w:sz w:val="28"/>
          <w:szCs w:val="28"/>
          <w:lang w:eastAsia="en-US"/>
        </w:rPr>
        <w:t>а категорий работников в 2013 – 2018 годах</w:t>
      </w:r>
      <w:r w:rsidRPr="00C361BD">
        <w:rPr>
          <w:rFonts w:eastAsiaTheme="minorHAnsi"/>
          <w:sz w:val="28"/>
          <w:szCs w:val="28"/>
          <w:lang w:eastAsia="en-US"/>
        </w:rPr>
        <w:t xml:space="preserve">. </w:t>
      </w:r>
    </w:p>
    <w:p w:rsidR="00C83A97" w:rsidRPr="00C361BD" w:rsidRDefault="00C83A97" w:rsidP="00C83A97">
      <w:pPr>
        <w:pStyle w:val="af4"/>
        <w:spacing w:after="0" w:line="360" w:lineRule="auto"/>
        <w:ind w:firstLine="709"/>
        <w:jc w:val="both"/>
        <w:rPr>
          <w:rFonts w:eastAsiaTheme="minorHAnsi"/>
          <w:sz w:val="28"/>
          <w:szCs w:val="28"/>
          <w:lang w:eastAsia="en-US"/>
        </w:rPr>
      </w:pPr>
      <w:r w:rsidRPr="00C361BD">
        <w:rPr>
          <w:rFonts w:eastAsiaTheme="minorHAnsi"/>
          <w:sz w:val="28"/>
          <w:szCs w:val="28"/>
          <w:lang w:eastAsia="en-US"/>
        </w:rPr>
        <w:t xml:space="preserve">В 2013 году на повышение заработной платы работникам бюджетной сферы выделены средства в объеме 16,2 млрд. рублей, в том числе за счет федеральных источников 3,7 млрд.рублей. </w:t>
      </w:r>
    </w:p>
    <w:p w:rsidR="00C83A97" w:rsidRPr="00C361BD" w:rsidRDefault="00C83A97" w:rsidP="00C83A97">
      <w:pPr>
        <w:pStyle w:val="af4"/>
        <w:spacing w:after="0" w:line="360" w:lineRule="auto"/>
        <w:ind w:firstLine="709"/>
        <w:jc w:val="both"/>
        <w:rPr>
          <w:rFonts w:eastAsiaTheme="minorHAnsi"/>
          <w:sz w:val="28"/>
          <w:szCs w:val="28"/>
          <w:lang w:eastAsia="en-US"/>
        </w:rPr>
      </w:pPr>
      <w:r w:rsidRPr="00C361BD">
        <w:rPr>
          <w:rFonts w:eastAsiaTheme="minorHAnsi"/>
          <w:sz w:val="28"/>
          <w:szCs w:val="28"/>
          <w:lang w:eastAsia="en-US"/>
        </w:rPr>
        <w:t xml:space="preserve">Все целевые значения на 2013 год по повышению оплаты труда отдельным категориям работников бюджетной сферы </w:t>
      </w:r>
      <w:r w:rsidRPr="00C361BD">
        <w:rPr>
          <w:rFonts w:eastAsiaTheme="minorHAnsi"/>
          <w:sz w:val="28"/>
          <w:szCs w:val="28"/>
          <w:lang w:eastAsia="en-US"/>
        </w:rPr>
        <w:lastRenderedPageBreak/>
        <w:t>государственных учреждений Республики Татарстан исполнены.</w:t>
      </w:r>
    </w:p>
    <w:p w:rsidR="009055C7" w:rsidRPr="00C361BD" w:rsidRDefault="009055C7" w:rsidP="009055C7">
      <w:pPr>
        <w:spacing w:after="0" w:line="360" w:lineRule="auto"/>
        <w:ind w:firstLine="709"/>
        <w:contextualSpacing/>
        <w:jc w:val="both"/>
        <w:rPr>
          <w:rFonts w:ascii="Times New Roman" w:eastAsia="Times New Roman" w:hAnsi="Times New Roman" w:cs="Times New Roman"/>
          <w:sz w:val="28"/>
          <w:szCs w:val="28"/>
          <w:lang w:eastAsia="ru-RU"/>
        </w:rPr>
      </w:pPr>
      <w:r w:rsidRPr="00C361BD">
        <w:rPr>
          <w:rFonts w:ascii="Times New Roman" w:eastAsia="Times New Roman" w:hAnsi="Times New Roman" w:cs="Times New Roman"/>
          <w:sz w:val="28"/>
          <w:szCs w:val="28"/>
          <w:lang w:eastAsia="ru-RU"/>
        </w:rPr>
        <w:t>Важнейшим фактором обеспечения конкурентоспособности экономики Республики Татарстан в современных условиях является наличие эффективно функционирующей системы государственного стратегического управлен</w:t>
      </w:r>
      <w:r w:rsidR="000E548F" w:rsidRPr="00C361BD">
        <w:rPr>
          <w:rFonts w:ascii="Times New Roman" w:eastAsia="Times New Roman" w:hAnsi="Times New Roman" w:cs="Times New Roman"/>
          <w:sz w:val="28"/>
          <w:szCs w:val="28"/>
          <w:lang w:eastAsia="ru-RU"/>
        </w:rPr>
        <w:t>ия</w:t>
      </w:r>
      <w:r w:rsidR="00346CAF" w:rsidRPr="00C361BD">
        <w:rPr>
          <w:rFonts w:ascii="Times New Roman" w:eastAsia="Times New Roman" w:hAnsi="Times New Roman" w:cs="Times New Roman"/>
          <w:sz w:val="28"/>
          <w:szCs w:val="28"/>
          <w:lang w:eastAsia="ru-RU"/>
        </w:rPr>
        <w:t>,</w:t>
      </w:r>
      <w:r w:rsidRPr="00C361BD">
        <w:rPr>
          <w:rFonts w:ascii="Times New Roman" w:eastAsia="Times New Roman" w:hAnsi="Times New Roman" w:cs="Times New Roman"/>
          <w:sz w:val="28"/>
          <w:szCs w:val="28"/>
          <w:lang w:eastAsia="ru-RU"/>
        </w:rPr>
        <w:t xml:space="preserve"> обеспечивающ</w:t>
      </w:r>
      <w:r w:rsidR="00346CAF" w:rsidRPr="00C361BD">
        <w:rPr>
          <w:rFonts w:ascii="Times New Roman" w:eastAsia="Times New Roman" w:hAnsi="Times New Roman" w:cs="Times New Roman"/>
          <w:sz w:val="28"/>
          <w:szCs w:val="28"/>
          <w:lang w:eastAsia="ru-RU"/>
        </w:rPr>
        <w:t>ей</w:t>
      </w:r>
      <w:r w:rsidRPr="00C361BD">
        <w:rPr>
          <w:rFonts w:ascii="Times New Roman" w:eastAsia="Times New Roman" w:hAnsi="Times New Roman" w:cs="Times New Roman"/>
          <w:sz w:val="28"/>
          <w:szCs w:val="28"/>
          <w:lang w:eastAsia="ru-RU"/>
        </w:rPr>
        <w:t xml:space="preserve"> формирование долгосрочных приоритетов в области социально-экономического развития и мониторинг реализации принимаемых решений.</w:t>
      </w:r>
    </w:p>
    <w:p w:rsidR="009055C7" w:rsidRPr="00C361BD" w:rsidRDefault="009055C7" w:rsidP="009055C7">
      <w:pPr>
        <w:spacing w:after="0" w:line="360" w:lineRule="auto"/>
        <w:ind w:firstLine="709"/>
        <w:contextualSpacing/>
        <w:jc w:val="both"/>
        <w:rPr>
          <w:rFonts w:ascii="Times New Roman" w:eastAsia="Times New Roman" w:hAnsi="Times New Roman" w:cs="Times New Roman"/>
          <w:sz w:val="28"/>
          <w:szCs w:val="28"/>
          <w:lang w:eastAsia="ru-RU"/>
        </w:rPr>
      </w:pPr>
      <w:r w:rsidRPr="00C361BD">
        <w:rPr>
          <w:rFonts w:ascii="Times New Roman" w:eastAsia="Times New Roman" w:hAnsi="Times New Roman" w:cs="Times New Roman"/>
          <w:sz w:val="28"/>
          <w:szCs w:val="28"/>
          <w:lang w:eastAsia="ru-RU"/>
        </w:rPr>
        <w:t>К документам стратегического планирования Республики Татарстан относятся:</w:t>
      </w:r>
    </w:p>
    <w:p w:rsidR="009055C7" w:rsidRPr="00C361BD" w:rsidRDefault="009055C7" w:rsidP="00C0606E">
      <w:pPr>
        <w:pStyle w:val="af1"/>
        <w:numPr>
          <w:ilvl w:val="0"/>
          <w:numId w:val="11"/>
        </w:numPr>
        <w:spacing w:after="0" w:line="360" w:lineRule="auto"/>
        <w:contextualSpacing/>
        <w:rPr>
          <w:sz w:val="28"/>
          <w:szCs w:val="28"/>
        </w:rPr>
      </w:pPr>
      <w:r w:rsidRPr="00C361BD">
        <w:rPr>
          <w:sz w:val="28"/>
          <w:szCs w:val="28"/>
        </w:rPr>
        <w:t>Программа развития и размещения производительных сил Республики Татарстан на основе кластерного подхода до 2020 года и на период до 2030 года (утверждена постановлением Кабинета Министров Республики Татарстан от 22.10.2008 № 763</w:t>
      </w:r>
      <w:r w:rsidR="00C0606E">
        <w:rPr>
          <w:sz w:val="28"/>
          <w:szCs w:val="28"/>
        </w:rPr>
        <w:t xml:space="preserve"> «Об утверждении Программы </w:t>
      </w:r>
      <w:r w:rsidR="00C0606E" w:rsidRPr="00C0606E">
        <w:rPr>
          <w:sz w:val="28"/>
          <w:szCs w:val="28"/>
        </w:rPr>
        <w:t>развития и размещения производительных сил Республики Татарстан на основе кластерного подхода до 2020 года и на период до 2030 года</w:t>
      </w:r>
      <w:r w:rsidRPr="00C361BD">
        <w:rPr>
          <w:sz w:val="28"/>
          <w:szCs w:val="28"/>
        </w:rPr>
        <w:t>);</w:t>
      </w:r>
    </w:p>
    <w:p w:rsidR="009055C7" w:rsidRPr="00C361BD" w:rsidRDefault="009055C7" w:rsidP="00C0606E">
      <w:pPr>
        <w:pStyle w:val="af1"/>
        <w:numPr>
          <w:ilvl w:val="0"/>
          <w:numId w:val="11"/>
        </w:numPr>
        <w:spacing w:after="0" w:line="360" w:lineRule="auto"/>
        <w:contextualSpacing/>
        <w:rPr>
          <w:sz w:val="28"/>
          <w:szCs w:val="28"/>
        </w:rPr>
      </w:pPr>
      <w:r w:rsidRPr="00C361BD">
        <w:rPr>
          <w:sz w:val="28"/>
          <w:szCs w:val="28"/>
        </w:rPr>
        <w:t>Схема территориального планирования Республики Татарстан (утверждена постановлением Кабинета Министров Республики Татарстан от 21.02.2011 № 134</w:t>
      </w:r>
      <w:r w:rsidR="00C0606E">
        <w:rPr>
          <w:sz w:val="28"/>
          <w:szCs w:val="28"/>
        </w:rPr>
        <w:t xml:space="preserve"> «Об утверждении с</w:t>
      </w:r>
      <w:r w:rsidR="00C0606E" w:rsidRPr="00C0606E">
        <w:rPr>
          <w:sz w:val="28"/>
          <w:szCs w:val="28"/>
        </w:rPr>
        <w:t>хем</w:t>
      </w:r>
      <w:r w:rsidR="00C0606E">
        <w:rPr>
          <w:sz w:val="28"/>
          <w:szCs w:val="28"/>
        </w:rPr>
        <w:t>ы</w:t>
      </w:r>
      <w:r w:rsidR="00C0606E" w:rsidRPr="00C0606E">
        <w:rPr>
          <w:sz w:val="28"/>
          <w:szCs w:val="28"/>
        </w:rPr>
        <w:t xml:space="preserve"> территориального планирования Республики Татарстан</w:t>
      </w:r>
      <w:r w:rsidRPr="00C361BD">
        <w:rPr>
          <w:sz w:val="28"/>
          <w:szCs w:val="28"/>
        </w:rPr>
        <w:t>);</w:t>
      </w:r>
    </w:p>
    <w:p w:rsidR="009055C7" w:rsidRPr="00C361BD" w:rsidRDefault="009055C7" w:rsidP="00B237B2">
      <w:pPr>
        <w:pStyle w:val="af1"/>
        <w:numPr>
          <w:ilvl w:val="0"/>
          <w:numId w:val="11"/>
        </w:numPr>
        <w:spacing w:after="0" w:line="360" w:lineRule="auto"/>
        <w:contextualSpacing/>
        <w:rPr>
          <w:sz w:val="28"/>
          <w:szCs w:val="28"/>
        </w:rPr>
      </w:pPr>
      <w:r w:rsidRPr="00C361BD">
        <w:rPr>
          <w:sz w:val="28"/>
          <w:szCs w:val="28"/>
        </w:rPr>
        <w:t xml:space="preserve">Программа социально-экономического развития Республики Татарстан на 2011-2015 годы (утверждена </w:t>
      </w:r>
      <w:hyperlink r:id="rId16" w:history="1">
        <w:r w:rsidRPr="00C361BD">
          <w:rPr>
            <w:sz w:val="28"/>
            <w:szCs w:val="28"/>
          </w:rPr>
          <w:t>Законом Республики Татарстан от 22</w:t>
        </w:r>
        <w:r w:rsidR="00B237B2">
          <w:rPr>
            <w:sz w:val="28"/>
            <w:szCs w:val="28"/>
          </w:rPr>
          <w:t xml:space="preserve"> апреля </w:t>
        </w:r>
        <w:r w:rsidRPr="00C361BD">
          <w:rPr>
            <w:sz w:val="28"/>
            <w:szCs w:val="28"/>
          </w:rPr>
          <w:t>2011</w:t>
        </w:r>
        <w:r w:rsidR="00B237B2">
          <w:rPr>
            <w:sz w:val="28"/>
            <w:szCs w:val="28"/>
          </w:rPr>
          <w:t xml:space="preserve"> года</w:t>
        </w:r>
        <w:r w:rsidRPr="00C361BD">
          <w:rPr>
            <w:sz w:val="28"/>
            <w:szCs w:val="28"/>
          </w:rPr>
          <w:t xml:space="preserve"> №</w:t>
        </w:r>
        <w:r w:rsidR="00B237B2">
          <w:rPr>
            <w:sz w:val="28"/>
            <w:szCs w:val="28"/>
          </w:rPr>
          <w:t xml:space="preserve"> </w:t>
        </w:r>
        <w:r w:rsidRPr="00C361BD">
          <w:rPr>
            <w:sz w:val="28"/>
            <w:szCs w:val="28"/>
          </w:rPr>
          <w:t>13-ЗРТ</w:t>
        </w:r>
      </w:hyperlink>
      <w:r w:rsidR="00C0606E">
        <w:rPr>
          <w:sz w:val="28"/>
          <w:szCs w:val="28"/>
        </w:rPr>
        <w:t xml:space="preserve"> «</w:t>
      </w:r>
      <w:r w:rsidR="00B237B2">
        <w:rPr>
          <w:sz w:val="28"/>
          <w:szCs w:val="28"/>
        </w:rPr>
        <w:t xml:space="preserve">Об утверждении </w:t>
      </w:r>
      <w:r w:rsidR="00B237B2" w:rsidRPr="00B237B2">
        <w:rPr>
          <w:sz w:val="28"/>
          <w:szCs w:val="28"/>
        </w:rPr>
        <w:tab/>
        <w:t>Программ</w:t>
      </w:r>
      <w:r w:rsidR="00B237B2">
        <w:rPr>
          <w:sz w:val="28"/>
          <w:szCs w:val="28"/>
        </w:rPr>
        <w:t>ы</w:t>
      </w:r>
      <w:r w:rsidR="00B237B2" w:rsidRPr="00B237B2">
        <w:rPr>
          <w:sz w:val="28"/>
          <w:szCs w:val="28"/>
        </w:rPr>
        <w:t xml:space="preserve"> социально</w:t>
      </w:r>
      <w:r w:rsidR="00B237B2">
        <w:rPr>
          <w:sz w:val="28"/>
          <w:szCs w:val="28"/>
        </w:rPr>
        <w:t xml:space="preserve"> – э</w:t>
      </w:r>
      <w:r w:rsidR="00B237B2" w:rsidRPr="00B237B2">
        <w:rPr>
          <w:sz w:val="28"/>
          <w:szCs w:val="28"/>
        </w:rPr>
        <w:t>кономичес</w:t>
      </w:r>
      <w:r w:rsidR="00B237B2">
        <w:rPr>
          <w:sz w:val="28"/>
          <w:szCs w:val="28"/>
        </w:rPr>
        <w:t>-</w:t>
      </w:r>
      <w:r w:rsidR="00B237B2" w:rsidRPr="00B237B2">
        <w:rPr>
          <w:sz w:val="28"/>
          <w:szCs w:val="28"/>
        </w:rPr>
        <w:t>кого развития Республики Татарстан на 2011-2015 годы</w:t>
      </w:r>
      <w:r w:rsidRPr="00C361BD">
        <w:rPr>
          <w:sz w:val="28"/>
          <w:szCs w:val="28"/>
        </w:rPr>
        <w:t>);</w:t>
      </w:r>
    </w:p>
    <w:p w:rsidR="009055C7" w:rsidRPr="00C361BD" w:rsidRDefault="009055C7" w:rsidP="00E04462">
      <w:pPr>
        <w:pStyle w:val="af1"/>
        <w:numPr>
          <w:ilvl w:val="0"/>
          <w:numId w:val="11"/>
        </w:numPr>
        <w:spacing w:after="0" w:line="360" w:lineRule="auto"/>
        <w:contextualSpacing/>
        <w:rPr>
          <w:sz w:val="28"/>
          <w:szCs w:val="28"/>
        </w:rPr>
      </w:pPr>
      <w:r w:rsidRPr="00C361BD">
        <w:rPr>
          <w:sz w:val="28"/>
          <w:szCs w:val="28"/>
        </w:rPr>
        <w:t>Долгосрочный прогноз социально-экономического развития Республики Татарстан на период до 2030 года;</w:t>
      </w:r>
    </w:p>
    <w:p w:rsidR="009055C7" w:rsidRPr="00C361BD" w:rsidRDefault="009055C7" w:rsidP="00B237B2">
      <w:pPr>
        <w:pStyle w:val="af1"/>
        <w:numPr>
          <w:ilvl w:val="0"/>
          <w:numId w:val="11"/>
        </w:numPr>
        <w:spacing w:after="0" w:line="360" w:lineRule="auto"/>
        <w:contextualSpacing/>
        <w:rPr>
          <w:sz w:val="28"/>
          <w:szCs w:val="28"/>
        </w:rPr>
      </w:pPr>
      <w:r w:rsidRPr="00C361BD">
        <w:rPr>
          <w:sz w:val="28"/>
          <w:szCs w:val="28"/>
        </w:rPr>
        <w:t xml:space="preserve">Государственное задание на управление </w:t>
      </w:r>
      <w:r w:rsidR="00B237B2" w:rsidRPr="00B237B2">
        <w:rPr>
          <w:sz w:val="28"/>
          <w:szCs w:val="28"/>
        </w:rPr>
        <w:t>республиканским органам исполнительной власти по индикаторам оценки качества жизни населения и эффективности их деятельности на 2014 - 2016 годы</w:t>
      </w:r>
      <w:r w:rsidRPr="00C361BD">
        <w:rPr>
          <w:sz w:val="28"/>
          <w:szCs w:val="28"/>
        </w:rPr>
        <w:t xml:space="preserve"> (утверждено постановлением Кабинета Министров Республики Татарстан </w:t>
      </w:r>
      <w:r w:rsidR="00B237B2">
        <w:rPr>
          <w:sz w:val="28"/>
          <w:szCs w:val="28"/>
        </w:rPr>
        <w:t xml:space="preserve">от 12.02.2014 № 82 «Об утверждении </w:t>
      </w:r>
      <w:r w:rsidR="00B237B2" w:rsidRPr="00B237B2">
        <w:rPr>
          <w:sz w:val="28"/>
          <w:szCs w:val="28"/>
        </w:rPr>
        <w:t>Государственно</w:t>
      </w:r>
      <w:r w:rsidR="00B237B2">
        <w:rPr>
          <w:sz w:val="28"/>
          <w:szCs w:val="28"/>
        </w:rPr>
        <w:t>го</w:t>
      </w:r>
      <w:r w:rsidR="00B237B2" w:rsidRPr="00B237B2">
        <w:rPr>
          <w:sz w:val="28"/>
          <w:szCs w:val="28"/>
        </w:rPr>
        <w:t xml:space="preserve"> задани</w:t>
      </w:r>
      <w:r w:rsidR="00B237B2">
        <w:rPr>
          <w:sz w:val="28"/>
          <w:szCs w:val="28"/>
        </w:rPr>
        <w:t>я</w:t>
      </w:r>
      <w:r w:rsidR="00B237B2" w:rsidRPr="00B237B2">
        <w:rPr>
          <w:sz w:val="28"/>
          <w:szCs w:val="28"/>
        </w:rPr>
        <w:t xml:space="preserve"> на </w:t>
      </w:r>
      <w:r w:rsidR="00B237B2" w:rsidRPr="00B237B2">
        <w:rPr>
          <w:sz w:val="28"/>
          <w:szCs w:val="28"/>
        </w:rPr>
        <w:lastRenderedPageBreak/>
        <w:t>управление республиканским органам исполнительной власти по индикаторам оценки качества жизни населения и эффективности их деятельности на 2014 - 2016 годы</w:t>
      </w:r>
      <w:r w:rsidR="00B237B2">
        <w:rPr>
          <w:sz w:val="28"/>
          <w:szCs w:val="28"/>
        </w:rPr>
        <w:t>»</w:t>
      </w:r>
      <w:r w:rsidRPr="00C361BD">
        <w:rPr>
          <w:sz w:val="28"/>
          <w:szCs w:val="28"/>
        </w:rPr>
        <w:t>);</w:t>
      </w:r>
    </w:p>
    <w:p w:rsidR="009055C7" w:rsidRPr="00C361BD" w:rsidRDefault="009055C7" w:rsidP="00E04462">
      <w:pPr>
        <w:pStyle w:val="af1"/>
        <w:numPr>
          <w:ilvl w:val="0"/>
          <w:numId w:val="11"/>
        </w:numPr>
        <w:spacing w:after="0" w:line="360" w:lineRule="auto"/>
        <w:contextualSpacing/>
        <w:rPr>
          <w:sz w:val="28"/>
          <w:szCs w:val="28"/>
        </w:rPr>
      </w:pPr>
      <w:r w:rsidRPr="00C361BD">
        <w:rPr>
          <w:sz w:val="28"/>
          <w:szCs w:val="28"/>
        </w:rPr>
        <w:t xml:space="preserve">Программа развития Камского инновационного территориально-производственного кластера на период до 2020 года; </w:t>
      </w:r>
    </w:p>
    <w:p w:rsidR="009055C7" w:rsidRPr="00C361BD" w:rsidRDefault="009055C7" w:rsidP="00E04462">
      <w:pPr>
        <w:pStyle w:val="ad"/>
        <w:numPr>
          <w:ilvl w:val="0"/>
          <w:numId w:val="11"/>
        </w:numPr>
        <w:spacing w:after="0" w:line="360" w:lineRule="auto"/>
        <w:jc w:val="both"/>
        <w:rPr>
          <w:rFonts w:ascii="Times New Roman" w:eastAsia="Times New Roman" w:hAnsi="Times New Roman" w:cs="Times New Roman"/>
          <w:sz w:val="28"/>
          <w:szCs w:val="28"/>
          <w:lang w:eastAsia="ru-RU"/>
        </w:rPr>
      </w:pPr>
      <w:r w:rsidRPr="00C361BD">
        <w:rPr>
          <w:rFonts w:ascii="Times New Roman" w:eastAsia="Times New Roman" w:hAnsi="Times New Roman" w:cs="Times New Roman"/>
          <w:sz w:val="28"/>
          <w:szCs w:val="28"/>
          <w:lang w:eastAsia="ru-RU"/>
        </w:rPr>
        <w:t>Долгосрочная целевая программа «Повышение производительности труда на предприятиях машиностроительного и нефтехимического комплексов Республики Татарстан на 2013-2016 годы»;</w:t>
      </w:r>
    </w:p>
    <w:p w:rsidR="009055C7" w:rsidRPr="00C361BD" w:rsidRDefault="009055C7" w:rsidP="00E04462">
      <w:pPr>
        <w:pStyle w:val="af1"/>
        <w:numPr>
          <w:ilvl w:val="0"/>
          <w:numId w:val="11"/>
        </w:numPr>
        <w:spacing w:after="0" w:line="360" w:lineRule="auto"/>
        <w:contextualSpacing/>
        <w:rPr>
          <w:sz w:val="28"/>
          <w:szCs w:val="28"/>
        </w:rPr>
      </w:pPr>
      <w:r w:rsidRPr="00C361BD">
        <w:rPr>
          <w:sz w:val="28"/>
          <w:szCs w:val="28"/>
        </w:rPr>
        <w:t>Программа развития рынка интеллектуальной собственности в Республике Татарстан на 2013-2020 годы.</w:t>
      </w:r>
    </w:p>
    <w:p w:rsidR="00F46FE0" w:rsidRPr="00C361BD" w:rsidRDefault="00F46FE0" w:rsidP="009055C7">
      <w:pPr>
        <w:spacing w:after="0" w:line="360" w:lineRule="auto"/>
        <w:ind w:firstLine="709"/>
        <w:jc w:val="both"/>
        <w:rPr>
          <w:rFonts w:ascii="Times New Roman" w:hAnsi="Times New Roman" w:cs="Times New Roman"/>
          <w:sz w:val="28"/>
          <w:szCs w:val="28"/>
        </w:rPr>
      </w:pPr>
    </w:p>
    <w:p w:rsidR="009055C7" w:rsidRPr="00C361BD" w:rsidRDefault="009055C7" w:rsidP="009055C7">
      <w:pPr>
        <w:spacing w:after="0" w:line="360" w:lineRule="auto"/>
        <w:ind w:firstLine="709"/>
        <w:jc w:val="both"/>
        <w:rPr>
          <w:rFonts w:ascii="Times New Roman" w:hAnsi="Times New Roman" w:cs="Times New Roman"/>
          <w:sz w:val="28"/>
          <w:szCs w:val="28"/>
        </w:rPr>
      </w:pPr>
      <w:r w:rsidRPr="00C361BD">
        <w:rPr>
          <w:rFonts w:ascii="Times New Roman" w:hAnsi="Times New Roman" w:cs="Times New Roman"/>
          <w:sz w:val="28"/>
          <w:szCs w:val="28"/>
        </w:rPr>
        <w:t>Успешно реализуются федеральные и республиканские целевые программы, направленные на развитие производства, сельского хозяйства, образования, здравоохранения, культуры, повышения качества и уровня жизни населения.</w:t>
      </w:r>
    </w:p>
    <w:p w:rsidR="00F46FE0" w:rsidRDefault="00F46FE0" w:rsidP="00F46FE0">
      <w:pPr>
        <w:spacing w:after="0" w:line="360" w:lineRule="auto"/>
        <w:ind w:firstLine="709"/>
        <w:jc w:val="both"/>
        <w:rPr>
          <w:rFonts w:ascii="Times New Roman" w:hAnsi="Times New Roman" w:cs="Times New Roman"/>
          <w:sz w:val="28"/>
          <w:szCs w:val="28"/>
        </w:rPr>
      </w:pPr>
      <w:r w:rsidRPr="00C361BD">
        <w:rPr>
          <w:rFonts w:ascii="Times New Roman" w:hAnsi="Times New Roman" w:cs="Times New Roman"/>
          <w:sz w:val="28"/>
          <w:szCs w:val="28"/>
        </w:rPr>
        <w:t>В 2013 году в Республике Татарстан реализовывались 60 ведомственных и 58 долгосрочных целевых программ</w:t>
      </w:r>
      <w:r w:rsidR="00F66B2B">
        <w:rPr>
          <w:rFonts w:ascii="Times New Roman" w:hAnsi="Times New Roman" w:cs="Times New Roman"/>
          <w:sz w:val="28"/>
          <w:szCs w:val="28"/>
        </w:rPr>
        <w:t>, объемы финансирования которых показаны в таблице 1.</w:t>
      </w:r>
    </w:p>
    <w:p w:rsidR="00174FF7" w:rsidRPr="00174FF7" w:rsidRDefault="00174FF7" w:rsidP="00174FF7">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Таблица 1. </w:t>
      </w:r>
      <w:r w:rsidR="00070655">
        <w:rPr>
          <w:rFonts w:ascii="Times New Roman" w:hAnsi="Times New Roman" w:cs="Times New Roman"/>
          <w:b/>
          <w:sz w:val="28"/>
          <w:szCs w:val="28"/>
        </w:rPr>
        <w:t>Финансирование программ</w:t>
      </w:r>
    </w:p>
    <w:tbl>
      <w:tblPr>
        <w:tblStyle w:val="110"/>
        <w:tblW w:w="0" w:type="auto"/>
        <w:jc w:val="center"/>
        <w:tblLook w:val="04A0" w:firstRow="1" w:lastRow="0" w:firstColumn="1" w:lastColumn="0" w:noHBand="0" w:noVBand="1"/>
      </w:tblPr>
      <w:tblGrid>
        <w:gridCol w:w="2605"/>
        <w:gridCol w:w="2605"/>
        <w:gridCol w:w="2605"/>
        <w:gridCol w:w="2606"/>
      </w:tblGrid>
      <w:tr w:rsidR="00F46FE0" w:rsidRPr="00F46FE0" w:rsidTr="00F46FE0">
        <w:trPr>
          <w:jc w:val="center"/>
        </w:trPr>
        <w:tc>
          <w:tcPr>
            <w:tcW w:w="2605" w:type="dxa"/>
          </w:tcPr>
          <w:p w:rsidR="00F46FE0" w:rsidRPr="00F46FE0" w:rsidRDefault="00F46FE0" w:rsidP="00F46FE0">
            <w:pPr>
              <w:suppressAutoHyphens/>
              <w:jc w:val="both"/>
              <w:rPr>
                <w:rFonts w:ascii="Times New Roman" w:eastAsia="Times New Roman" w:hAnsi="Times New Roman" w:cs="Times New Roman"/>
                <w:sz w:val="28"/>
                <w:szCs w:val="32"/>
                <w:lang w:eastAsia="ru-RU"/>
              </w:rPr>
            </w:pPr>
          </w:p>
        </w:tc>
        <w:tc>
          <w:tcPr>
            <w:tcW w:w="2605" w:type="dxa"/>
            <w:vAlign w:val="center"/>
          </w:tcPr>
          <w:p w:rsidR="00F46FE0" w:rsidRPr="00F46FE0" w:rsidRDefault="00F46FE0" w:rsidP="00F46FE0">
            <w:pPr>
              <w:suppressAutoHyphens/>
              <w:jc w:val="center"/>
              <w:rPr>
                <w:rFonts w:ascii="Times New Roman" w:eastAsia="Times New Roman" w:hAnsi="Times New Roman" w:cs="Times New Roman"/>
                <w:sz w:val="28"/>
                <w:szCs w:val="32"/>
                <w:lang w:eastAsia="ru-RU"/>
              </w:rPr>
            </w:pPr>
            <w:r w:rsidRPr="00F46FE0">
              <w:rPr>
                <w:rFonts w:ascii="Times New Roman" w:eastAsia="Times New Roman" w:hAnsi="Times New Roman" w:cs="Times New Roman"/>
                <w:sz w:val="28"/>
                <w:szCs w:val="32"/>
                <w:lang w:eastAsia="ru-RU"/>
              </w:rPr>
              <w:t>План</w:t>
            </w:r>
          </w:p>
        </w:tc>
        <w:tc>
          <w:tcPr>
            <w:tcW w:w="2605" w:type="dxa"/>
            <w:vAlign w:val="center"/>
          </w:tcPr>
          <w:p w:rsidR="00F46FE0" w:rsidRPr="00F46FE0" w:rsidRDefault="00F46FE0" w:rsidP="00F46FE0">
            <w:pPr>
              <w:suppressAutoHyphens/>
              <w:jc w:val="center"/>
              <w:rPr>
                <w:rFonts w:ascii="Times New Roman" w:eastAsia="Times New Roman" w:hAnsi="Times New Roman" w:cs="Times New Roman"/>
                <w:sz w:val="28"/>
                <w:szCs w:val="32"/>
                <w:lang w:eastAsia="ru-RU"/>
              </w:rPr>
            </w:pPr>
            <w:r w:rsidRPr="00F46FE0">
              <w:rPr>
                <w:rFonts w:ascii="Times New Roman" w:eastAsia="Times New Roman" w:hAnsi="Times New Roman" w:cs="Times New Roman"/>
                <w:sz w:val="28"/>
                <w:szCs w:val="32"/>
                <w:lang w:eastAsia="ru-RU"/>
              </w:rPr>
              <w:t>Факт</w:t>
            </w:r>
          </w:p>
        </w:tc>
        <w:tc>
          <w:tcPr>
            <w:tcW w:w="2606" w:type="dxa"/>
            <w:vAlign w:val="center"/>
          </w:tcPr>
          <w:p w:rsidR="00F46FE0" w:rsidRPr="00F46FE0" w:rsidRDefault="00F46FE0" w:rsidP="00F46FE0">
            <w:pPr>
              <w:suppressAutoHyphens/>
              <w:jc w:val="center"/>
              <w:rPr>
                <w:rFonts w:ascii="Times New Roman" w:eastAsia="Times New Roman" w:hAnsi="Times New Roman" w:cs="Times New Roman"/>
                <w:sz w:val="28"/>
                <w:szCs w:val="32"/>
                <w:lang w:eastAsia="ru-RU"/>
              </w:rPr>
            </w:pPr>
            <w:r w:rsidRPr="00F46FE0">
              <w:rPr>
                <w:rFonts w:ascii="Times New Roman" w:eastAsia="Times New Roman" w:hAnsi="Times New Roman" w:cs="Times New Roman"/>
                <w:sz w:val="28"/>
                <w:szCs w:val="32"/>
                <w:lang w:eastAsia="ru-RU"/>
              </w:rPr>
              <w:t xml:space="preserve">% финансирования </w:t>
            </w:r>
          </w:p>
          <w:p w:rsidR="00F46FE0" w:rsidRPr="00F46FE0" w:rsidRDefault="00F46FE0" w:rsidP="00F46FE0">
            <w:pPr>
              <w:suppressAutoHyphens/>
              <w:jc w:val="center"/>
              <w:rPr>
                <w:rFonts w:ascii="Times New Roman" w:eastAsia="Times New Roman" w:hAnsi="Times New Roman" w:cs="Times New Roman"/>
                <w:sz w:val="28"/>
                <w:szCs w:val="32"/>
                <w:lang w:eastAsia="ru-RU"/>
              </w:rPr>
            </w:pPr>
            <w:r w:rsidRPr="00F46FE0">
              <w:rPr>
                <w:rFonts w:ascii="Times New Roman" w:eastAsia="Times New Roman" w:hAnsi="Times New Roman" w:cs="Times New Roman"/>
                <w:sz w:val="28"/>
                <w:szCs w:val="32"/>
                <w:lang w:eastAsia="ru-RU"/>
              </w:rPr>
              <w:t>от плана</w:t>
            </w:r>
          </w:p>
        </w:tc>
      </w:tr>
      <w:tr w:rsidR="00F46FE0" w:rsidRPr="00F46FE0" w:rsidTr="00F46FE0">
        <w:trPr>
          <w:jc w:val="center"/>
        </w:trPr>
        <w:tc>
          <w:tcPr>
            <w:tcW w:w="2605" w:type="dxa"/>
          </w:tcPr>
          <w:p w:rsidR="00F46FE0" w:rsidRPr="00F46FE0" w:rsidRDefault="00F46FE0" w:rsidP="00F46FE0">
            <w:pPr>
              <w:suppressAutoHyphens/>
              <w:jc w:val="both"/>
              <w:rPr>
                <w:rFonts w:ascii="Times New Roman" w:eastAsia="Times New Roman" w:hAnsi="Times New Roman" w:cs="Times New Roman"/>
                <w:b/>
                <w:sz w:val="28"/>
                <w:szCs w:val="32"/>
                <w:lang w:eastAsia="ru-RU"/>
              </w:rPr>
            </w:pPr>
            <w:r w:rsidRPr="00F46FE0">
              <w:rPr>
                <w:rFonts w:ascii="Times New Roman" w:eastAsia="Times New Roman" w:hAnsi="Times New Roman" w:cs="Times New Roman"/>
                <w:b/>
                <w:sz w:val="28"/>
                <w:szCs w:val="32"/>
                <w:lang w:eastAsia="ru-RU"/>
              </w:rPr>
              <w:t xml:space="preserve">Всего, </w:t>
            </w:r>
          </w:p>
          <w:p w:rsidR="00F46FE0" w:rsidRPr="00F46FE0" w:rsidRDefault="00F46FE0" w:rsidP="00F46FE0">
            <w:pPr>
              <w:suppressAutoHyphens/>
              <w:jc w:val="both"/>
              <w:rPr>
                <w:rFonts w:ascii="Times New Roman" w:eastAsia="Times New Roman" w:hAnsi="Times New Roman" w:cs="Times New Roman"/>
                <w:sz w:val="28"/>
                <w:szCs w:val="32"/>
                <w:lang w:eastAsia="ru-RU"/>
              </w:rPr>
            </w:pPr>
            <w:r w:rsidRPr="00F46FE0">
              <w:rPr>
                <w:rFonts w:ascii="Times New Roman" w:eastAsia="Times New Roman" w:hAnsi="Times New Roman" w:cs="Times New Roman"/>
                <w:sz w:val="28"/>
                <w:szCs w:val="32"/>
                <w:lang w:eastAsia="ru-RU"/>
              </w:rPr>
              <w:t>в том числе:</w:t>
            </w:r>
          </w:p>
        </w:tc>
        <w:tc>
          <w:tcPr>
            <w:tcW w:w="2605" w:type="dxa"/>
            <w:vAlign w:val="center"/>
          </w:tcPr>
          <w:p w:rsidR="00F46FE0" w:rsidRPr="00F46FE0" w:rsidRDefault="00F46FE0" w:rsidP="00117BBE">
            <w:pPr>
              <w:suppressAutoHyphens/>
              <w:jc w:val="right"/>
              <w:rPr>
                <w:rFonts w:ascii="Times New Roman" w:eastAsia="Times New Roman" w:hAnsi="Times New Roman" w:cs="Times New Roman"/>
                <w:b/>
                <w:sz w:val="28"/>
                <w:szCs w:val="32"/>
                <w:lang w:eastAsia="ru-RU"/>
              </w:rPr>
            </w:pPr>
            <w:r w:rsidRPr="00F46FE0">
              <w:rPr>
                <w:rFonts w:ascii="Times New Roman" w:eastAsia="Times New Roman" w:hAnsi="Times New Roman" w:cs="Times New Roman"/>
                <w:b/>
                <w:sz w:val="28"/>
                <w:szCs w:val="32"/>
                <w:lang w:eastAsia="ru-RU"/>
              </w:rPr>
              <w:t>151,0</w:t>
            </w:r>
          </w:p>
        </w:tc>
        <w:tc>
          <w:tcPr>
            <w:tcW w:w="2605" w:type="dxa"/>
            <w:vAlign w:val="center"/>
          </w:tcPr>
          <w:p w:rsidR="00F46FE0" w:rsidRPr="00F46FE0" w:rsidRDefault="00F46FE0" w:rsidP="00117BBE">
            <w:pPr>
              <w:suppressAutoHyphens/>
              <w:jc w:val="right"/>
              <w:rPr>
                <w:rFonts w:ascii="Times New Roman" w:eastAsia="Times New Roman" w:hAnsi="Times New Roman" w:cs="Times New Roman"/>
                <w:b/>
                <w:sz w:val="28"/>
                <w:szCs w:val="32"/>
                <w:lang w:eastAsia="ru-RU"/>
              </w:rPr>
            </w:pPr>
            <w:r w:rsidRPr="00F46FE0">
              <w:rPr>
                <w:rFonts w:ascii="Times New Roman" w:eastAsia="Times New Roman" w:hAnsi="Times New Roman" w:cs="Times New Roman"/>
                <w:b/>
                <w:sz w:val="28"/>
                <w:szCs w:val="32"/>
                <w:lang w:eastAsia="ru-RU"/>
              </w:rPr>
              <w:t>144,5</w:t>
            </w:r>
          </w:p>
        </w:tc>
        <w:tc>
          <w:tcPr>
            <w:tcW w:w="2606" w:type="dxa"/>
            <w:vAlign w:val="center"/>
          </w:tcPr>
          <w:p w:rsidR="00F46FE0" w:rsidRPr="00F46FE0" w:rsidRDefault="00F46FE0" w:rsidP="00117BBE">
            <w:pPr>
              <w:suppressAutoHyphens/>
              <w:jc w:val="right"/>
              <w:rPr>
                <w:rFonts w:ascii="Times New Roman" w:eastAsia="Times New Roman" w:hAnsi="Times New Roman" w:cs="Times New Roman"/>
                <w:b/>
                <w:sz w:val="28"/>
                <w:szCs w:val="32"/>
                <w:lang w:eastAsia="ru-RU"/>
              </w:rPr>
            </w:pPr>
            <w:r w:rsidRPr="00F46FE0">
              <w:rPr>
                <w:rFonts w:ascii="Times New Roman" w:eastAsia="Times New Roman" w:hAnsi="Times New Roman" w:cs="Times New Roman"/>
                <w:b/>
                <w:sz w:val="28"/>
                <w:szCs w:val="32"/>
                <w:lang w:eastAsia="ru-RU"/>
              </w:rPr>
              <w:t>95,7</w:t>
            </w:r>
          </w:p>
        </w:tc>
      </w:tr>
      <w:tr w:rsidR="00F46FE0" w:rsidRPr="00F46FE0" w:rsidTr="00F46FE0">
        <w:trPr>
          <w:jc w:val="center"/>
        </w:trPr>
        <w:tc>
          <w:tcPr>
            <w:tcW w:w="2605" w:type="dxa"/>
          </w:tcPr>
          <w:p w:rsidR="00F46FE0" w:rsidRPr="00F46FE0" w:rsidRDefault="00F46FE0" w:rsidP="00F46FE0">
            <w:pPr>
              <w:suppressAutoHyphens/>
              <w:jc w:val="both"/>
              <w:rPr>
                <w:rFonts w:ascii="Times New Roman" w:eastAsia="Times New Roman" w:hAnsi="Times New Roman" w:cs="Times New Roman"/>
                <w:sz w:val="28"/>
                <w:szCs w:val="32"/>
                <w:lang w:eastAsia="ru-RU"/>
              </w:rPr>
            </w:pPr>
            <w:r w:rsidRPr="00F46FE0">
              <w:rPr>
                <w:rFonts w:ascii="Times New Roman" w:eastAsia="Times New Roman" w:hAnsi="Times New Roman" w:cs="Times New Roman"/>
                <w:sz w:val="28"/>
                <w:szCs w:val="32"/>
                <w:lang w:eastAsia="ru-RU"/>
              </w:rPr>
              <w:t>Бюджет РТ</w:t>
            </w:r>
          </w:p>
        </w:tc>
        <w:tc>
          <w:tcPr>
            <w:tcW w:w="2605" w:type="dxa"/>
            <w:vAlign w:val="center"/>
          </w:tcPr>
          <w:p w:rsidR="00F46FE0" w:rsidRPr="00F46FE0" w:rsidRDefault="00F46FE0" w:rsidP="00117BBE">
            <w:pPr>
              <w:suppressAutoHyphens/>
              <w:jc w:val="right"/>
              <w:rPr>
                <w:rFonts w:ascii="Times New Roman" w:eastAsia="Times New Roman" w:hAnsi="Times New Roman" w:cs="Times New Roman"/>
                <w:sz w:val="28"/>
                <w:szCs w:val="32"/>
                <w:lang w:eastAsia="ru-RU"/>
              </w:rPr>
            </w:pPr>
            <w:r w:rsidRPr="00F46FE0">
              <w:rPr>
                <w:rFonts w:ascii="Times New Roman" w:eastAsia="Times New Roman" w:hAnsi="Times New Roman" w:cs="Times New Roman"/>
                <w:sz w:val="28"/>
                <w:szCs w:val="32"/>
                <w:lang w:eastAsia="ru-RU"/>
              </w:rPr>
              <w:t>76,9</w:t>
            </w:r>
          </w:p>
        </w:tc>
        <w:tc>
          <w:tcPr>
            <w:tcW w:w="2605" w:type="dxa"/>
            <w:vAlign w:val="center"/>
          </w:tcPr>
          <w:p w:rsidR="00F46FE0" w:rsidRPr="00F46FE0" w:rsidRDefault="00F46FE0" w:rsidP="00117BBE">
            <w:pPr>
              <w:suppressAutoHyphens/>
              <w:jc w:val="right"/>
              <w:rPr>
                <w:rFonts w:ascii="Times New Roman" w:eastAsia="Times New Roman" w:hAnsi="Times New Roman" w:cs="Times New Roman"/>
                <w:sz w:val="28"/>
                <w:szCs w:val="32"/>
                <w:lang w:eastAsia="ru-RU"/>
              </w:rPr>
            </w:pPr>
            <w:r w:rsidRPr="00F46FE0">
              <w:rPr>
                <w:rFonts w:ascii="Times New Roman" w:eastAsia="Times New Roman" w:hAnsi="Times New Roman" w:cs="Times New Roman"/>
                <w:sz w:val="28"/>
                <w:szCs w:val="32"/>
                <w:lang w:eastAsia="ru-RU"/>
              </w:rPr>
              <w:t>84,4</w:t>
            </w:r>
          </w:p>
        </w:tc>
        <w:tc>
          <w:tcPr>
            <w:tcW w:w="2606" w:type="dxa"/>
            <w:vAlign w:val="center"/>
          </w:tcPr>
          <w:p w:rsidR="00F46FE0" w:rsidRPr="00F46FE0" w:rsidRDefault="00F46FE0" w:rsidP="00117BBE">
            <w:pPr>
              <w:suppressAutoHyphens/>
              <w:jc w:val="right"/>
              <w:rPr>
                <w:rFonts w:ascii="Times New Roman" w:eastAsia="Times New Roman" w:hAnsi="Times New Roman" w:cs="Times New Roman"/>
                <w:sz w:val="28"/>
                <w:szCs w:val="32"/>
                <w:lang w:eastAsia="ru-RU"/>
              </w:rPr>
            </w:pPr>
            <w:r w:rsidRPr="00F46FE0">
              <w:rPr>
                <w:rFonts w:ascii="Times New Roman" w:eastAsia="Times New Roman" w:hAnsi="Times New Roman" w:cs="Times New Roman"/>
                <w:sz w:val="28"/>
                <w:szCs w:val="32"/>
                <w:lang w:eastAsia="ru-RU"/>
              </w:rPr>
              <w:t>109,8</w:t>
            </w:r>
          </w:p>
        </w:tc>
      </w:tr>
      <w:tr w:rsidR="00F46FE0" w:rsidRPr="00F46FE0" w:rsidTr="00F46FE0">
        <w:trPr>
          <w:jc w:val="center"/>
        </w:trPr>
        <w:tc>
          <w:tcPr>
            <w:tcW w:w="2605" w:type="dxa"/>
          </w:tcPr>
          <w:p w:rsidR="00F46FE0" w:rsidRPr="00F46FE0" w:rsidRDefault="00F46FE0" w:rsidP="00F46FE0">
            <w:pPr>
              <w:suppressAutoHyphens/>
              <w:jc w:val="both"/>
              <w:rPr>
                <w:rFonts w:ascii="Times New Roman" w:eastAsia="Times New Roman" w:hAnsi="Times New Roman" w:cs="Times New Roman"/>
                <w:sz w:val="28"/>
                <w:szCs w:val="32"/>
                <w:lang w:eastAsia="ru-RU"/>
              </w:rPr>
            </w:pPr>
            <w:r w:rsidRPr="00F46FE0">
              <w:rPr>
                <w:rFonts w:ascii="Times New Roman" w:eastAsia="Times New Roman" w:hAnsi="Times New Roman" w:cs="Times New Roman"/>
                <w:sz w:val="28"/>
                <w:szCs w:val="32"/>
                <w:lang w:eastAsia="ru-RU"/>
              </w:rPr>
              <w:t>Бюджет РФ</w:t>
            </w:r>
          </w:p>
        </w:tc>
        <w:tc>
          <w:tcPr>
            <w:tcW w:w="2605" w:type="dxa"/>
            <w:vAlign w:val="center"/>
          </w:tcPr>
          <w:p w:rsidR="00F46FE0" w:rsidRPr="00F46FE0" w:rsidRDefault="00F46FE0" w:rsidP="00117BBE">
            <w:pPr>
              <w:suppressAutoHyphens/>
              <w:jc w:val="right"/>
              <w:rPr>
                <w:rFonts w:ascii="Times New Roman" w:eastAsia="Times New Roman" w:hAnsi="Times New Roman" w:cs="Times New Roman"/>
                <w:sz w:val="28"/>
                <w:szCs w:val="32"/>
                <w:lang w:eastAsia="ru-RU"/>
              </w:rPr>
            </w:pPr>
            <w:r w:rsidRPr="00F46FE0">
              <w:rPr>
                <w:rFonts w:ascii="Times New Roman" w:eastAsia="Times New Roman" w:hAnsi="Times New Roman" w:cs="Times New Roman"/>
                <w:sz w:val="28"/>
                <w:szCs w:val="32"/>
                <w:lang w:eastAsia="ru-RU"/>
              </w:rPr>
              <w:t>27,8</w:t>
            </w:r>
          </w:p>
        </w:tc>
        <w:tc>
          <w:tcPr>
            <w:tcW w:w="2605" w:type="dxa"/>
            <w:vAlign w:val="center"/>
          </w:tcPr>
          <w:p w:rsidR="00F46FE0" w:rsidRPr="00F46FE0" w:rsidRDefault="00F46FE0" w:rsidP="00117BBE">
            <w:pPr>
              <w:suppressAutoHyphens/>
              <w:jc w:val="right"/>
              <w:rPr>
                <w:rFonts w:ascii="Times New Roman" w:eastAsia="Times New Roman" w:hAnsi="Times New Roman" w:cs="Times New Roman"/>
                <w:sz w:val="28"/>
                <w:szCs w:val="32"/>
                <w:lang w:eastAsia="ru-RU"/>
              </w:rPr>
            </w:pPr>
            <w:r w:rsidRPr="00F46FE0">
              <w:rPr>
                <w:rFonts w:ascii="Times New Roman" w:eastAsia="Times New Roman" w:hAnsi="Times New Roman" w:cs="Times New Roman"/>
                <w:sz w:val="28"/>
                <w:szCs w:val="32"/>
                <w:lang w:eastAsia="ru-RU"/>
              </w:rPr>
              <w:t>30,4</w:t>
            </w:r>
          </w:p>
        </w:tc>
        <w:tc>
          <w:tcPr>
            <w:tcW w:w="2606" w:type="dxa"/>
            <w:vAlign w:val="center"/>
          </w:tcPr>
          <w:p w:rsidR="00F46FE0" w:rsidRPr="00F46FE0" w:rsidRDefault="00F46FE0" w:rsidP="00117BBE">
            <w:pPr>
              <w:suppressAutoHyphens/>
              <w:jc w:val="right"/>
              <w:rPr>
                <w:rFonts w:ascii="Times New Roman" w:eastAsia="Times New Roman" w:hAnsi="Times New Roman" w:cs="Times New Roman"/>
                <w:sz w:val="28"/>
                <w:szCs w:val="32"/>
                <w:lang w:eastAsia="ru-RU"/>
              </w:rPr>
            </w:pPr>
            <w:r w:rsidRPr="00F46FE0">
              <w:rPr>
                <w:rFonts w:ascii="Times New Roman" w:eastAsia="Times New Roman" w:hAnsi="Times New Roman" w:cs="Times New Roman"/>
                <w:sz w:val="28"/>
                <w:szCs w:val="32"/>
                <w:lang w:eastAsia="ru-RU"/>
              </w:rPr>
              <w:t>109,4</w:t>
            </w:r>
          </w:p>
        </w:tc>
      </w:tr>
      <w:tr w:rsidR="00F46FE0" w:rsidRPr="00F46FE0" w:rsidTr="00F46FE0">
        <w:trPr>
          <w:jc w:val="center"/>
        </w:trPr>
        <w:tc>
          <w:tcPr>
            <w:tcW w:w="2605" w:type="dxa"/>
          </w:tcPr>
          <w:p w:rsidR="00F46FE0" w:rsidRPr="00F46FE0" w:rsidRDefault="00F46FE0" w:rsidP="00F46FE0">
            <w:pPr>
              <w:suppressAutoHyphens/>
              <w:jc w:val="both"/>
              <w:rPr>
                <w:rFonts w:ascii="Times New Roman" w:eastAsia="Times New Roman" w:hAnsi="Times New Roman" w:cs="Times New Roman"/>
                <w:sz w:val="28"/>
                <w:szCs w:val="32"/>
                <w:lang w:eastAsia="ru-RU"/>
              </w:rPr>
            </w:pPr>
            <w:r w:rsidRPr="00F46FE0">
              <w:rPr>
                <w:rFonts w:ascii="Times New Roman" w:eastAsia="Times New Roman" w:hAnsi="Times New Roman" w:cs="Times New Roman"/>
                <w:sz w:val="28"/>
                <w:szCs w:val="32"/>
                <w:lang w:eastAsia="ru-RU"/>
              </w:rPr>
              <w:t>Бюджет МО</w:t>
            </w:r>
          </w:p>
        </w:tc>
        <w:tc>
          <w:tcPr>
            <w:tcW w:w="2605" w:type="dxa"/>
            <w:vAlign w:val="center"/>
          </w:tcPr>
          <w:p w:rsidR="00F46FE0" w:rsidRPr="00F46FE0" w:rsidRDefault="00F46FE0" w:rsidP="00117BBE">
            <w:pPr>
              <w:suppressAutoHyphens/>
              <w:jc w:val="right"/>
              <w:rPr>
                <w:rFonts w:ascii="Times New Roman" w:eastAsia="Times New Roman" w:hAnsi="Times New Roman" w:cs="Times New Roman"/>
                <w:sz w:val="28"/>
                <w:szCs w:val="32"/>
                <w:lang w:eastAsia="ru-RU"/>
              </w:rPr>
            </w:pPr>
            <w:r w:rsidRPr="00F46FE0">
              <w:rPr>
                <w:rFonts w:ascii="Times New Roman" w:eastAsia="Times New Roman" w:hAnsi="Times New Roman" w:cs="Times New Roman"/>
                <w:sz w:val="28"/>
                <w:szCs w:val="32"/>
                <w:lang w:eastAsia="ru-RU"/>
              </w:rPr>
              <w:t>2,1</w:t>
            </w:r>
          </w:p>
        </w:tc>
        <w:tc>
          <w:tcPr>
            <w:tcW w:w="2605" w:type="dxa"/>
            <w:vAlign w:val="center"/>
          </w:tcPr>
          <w:p w:rsidR="00F46FE0" w:rsidRPr="00F46FE0" w:rsidRDefault="00F46FE0" w:rsidP="00117BBE">
            <w:pPr>
              <w:suppressAutoHyphens/>
              <w:jc w:val="right"/>
              <w:rPr>
                <w:rFonts w:ascii="Times New Roman" w:eastAsia="Times New Roman" w:hAnsi="Times New Roman" w:cs="Times New Roman"/>
                <w:sz w:val="28"/>
                <w:szCs w:val="32"/>
                <w:lang w:eastAsia="ru-RU"/>
              </w:rPr>
            </w:pPr>
            <w:r w:rsidRPr="00F46FE0">
              <w:rPr>
                <w:rFonts w:ascii="Times New Roman" w:eastAsia="Times New Roman" w:hAnsi="Times New Roman" w:cs="Times New Roman"/>
                <w:sz w:val="28"/>
                <w:szCs w:val="32"/>
                <w:lang w:eastAsia="ru-RU"/>
              </w:rPr>
              <w:t>1,7</w:t>
            </w:r>
          </w:p>
        </w:tc>
        <w:tc>
          <w:tcPr>
            <w:tcW w:w="2606" w:type="dxa"/>
            <w:vAlign w:val="center"/>
          </w:tcPr>
          <w:p w:rsidR="00F46FE0" w:rsidRPr="00F46FE0" w:rsidRDefault="00F46FE0" w:rsidP="00117BBE">
            <w:pPr>
              <w:suppressAutoHyphens/>
              <w:jc w:val="right"/>
              <w:rPr>
                <w:rFonts w:ascii="Times New Roman" w:eastAsia="Times New Roman" w:hAnsi="Times New Roman" w:cs="Times New Roman"/>
                <w:sz w:val="28"/>
                <w:szCs w:val="32"/>
                <w:lang w:eastAsia="ru-RU"/>
              </w:rPr>
            </w:pPr>
            <w:r w:rsidRPr="00F46FE0">
              <w:rPr>
                <w:rFonts w:ascii="Times New Roman" w:eastAsia="Times New Roman" w:hAnsi="Times New Roman" w:cs="Times New Roman"/>
                <w:sz w:val="28"/>
                <w:szCs w:val="32"/>
                <w:lang w:eastAsia="ru-RU"/>
              </w:rPr>
              <w:t>81,0</w:t>
            </w:r>
          </w:p>
        </w:tc>
      </w:tr>
      <w:tr w:rsidR="00F46FE0" w:rsidRPr="00F46FE0" w:rsidTr="00F46FE0">
        <w:trPr>
          <w:jc w:val="center"/>
        </w:trPr>
        <w:tc>
          <w:tcPr>
            <w:tcW w:w="2605" w:type="dxa"/>
          </w:tcPr>
          <w:p w:rsidR="00F46FE0" w:rsidRPr="00F46FE0" w:rsidRDefault="00F46FE0" w:rsidP="00F46FE0">
            <w:pPr>
              <w:suppressAutoHyphens/>
              <w:jc w:val="both"/>
              <w:rPr>
                <w:rFonts w:ascii="Times New Roman" w:eastAsia="Times New Roman" w:hAnsi="Times New Roman" w:cs="Times New Roman"/>
                <w:sz w:val="28"/>
                <w:szCs w:val="32"/>
                <w:lang w:eastAsia="ru-RU"/>
              </w:rPr>
            </w:pPr>
            <w:r w:rsidRPr="00F46FE0">
              <w:rPr>
                <w:rFonts w:ascii="Times New Roman" w:eastAsia="Times New Roman" w:hAnsi="Times New Roman" w:cs="Times New Roman"/>
                <w:sz w:val="28"/>
                <w:szCs w:val="32"/>
                <w:lang w:eastAsia="ru-RU"/>
              </w:rPr>
              <w:t>Внебюджетные источники</w:t>
            </w:r>
          </w:p>
        </w:tc>
        <w:tc>
          <w:tcPr>
            <w:tcW w:w="2605" w:type="dxa"/>
            <w:vAlign w:val="center"/>
          </w:tcPr>
          <w:p w:rsidR="00F46FE0" w:rsidRPr="00F46FE0" w:rsidRDefault="00F46FE0" w:rsidP="00117BBE">
            <w:pPr>
              <w:suppressAutoHyphens/>
              <w:jc w:val="right"/>
              <w:rPr>
                <w:rFonts w:ascii="Times New Roman" w:eastAsia="Times New Roman" w:hAnsi="Times New Roman" w:cs="Times New Roman"/>
                <w:sz w:val="28"/>
                <w:szCs w:val="32"/>
                <w:lang w:eastAsia="ru-RU"/>
              </w:rPr>
            </w:pPr>
            <w:r w:rsidRPr="00F46FE0">
              <w:rPr>
                <w:rFonts w:ascii="Times New Roman" w:eastAsia="Times New Roman" w:hAnsi="Times New Roman" w:cs="Times New Roman"/>
                <w:sz w:val="28"/>
                <w:szCs w:val="32"/>
                <w:lang w:eastAsia="ru-RU"/>
              </w:rPr>
              <w:t>44,2</w:t>
            </w:r>
          </w:p>
        </w:tc>
        <w:tc>
          <w:tcPr>
            <w:tcW w:w="2605" w:type="dxa"/>
            <w:vAlign w:val="center"/>
          </w:tcPr>
          <w:p w:rsidR="00F46FE0" w:rsidRPr="00F46FE0" w:rsidRDefault="00F46FE0" w:rsidP="00117BBE">
            <w:pPr>
              <w:suppressAutoHyphens/>
              <w:jc w:val="right"/>
              <w:rPr>
                <w:rFonts w:ascii="Times New Roman" w:eastAsia="Times New Roman" w:hAnsi="Times New Roman" w:cs="Times New Roman"/>
                <w:sz w:val="28"/>
                <w:szCs w:val="32"/>
                <w:lang w:eastAsia="ru-RU"/>
              </w:rPr>
            </w:pPr>
            <w:r w:rsidRPr="00F46FE0">
              <w:rPr>
                <w:rFonts w:ascii="Times New Roman" w:eastAsia="Times New Roman" w:hAnsi="Times New Roman" w:cs="Times New Roman"/>
                <w:sz w:val="28"/>
                <w:szCs w:val="32"/>
                <w:lang w:eastAsia="ru-RU"/>
              </w:rPr>
              <w:t>28,0</w:t>
            </w:r>
          </w:p>
        </w:tc>
        <w:tc>
          <w:tcPr>
            <w:tcW w:w="2606" w:type="dxa"/>
            <w:vAlign w:val="center"/>
          </w:tcPr>
          <w:p w:rsidR="00F46FE0" w:rsidRPr="00F46FE0" w:rsidRDefault="00F46FE0" w:rsidP="00117BBE">
            <w:pPr>
              <w:suppressAutoHyphens/>
              <w:jc w:val="right"/>
              <w:rPr>
                <w:rFonts w:ascii="Times New Roman" w:eastAsia="Times New Roman" w:hAnsi="Times New Roman" w:cs="Times New Roman"/>
                <w:sz w:val="28"/>
                <w:szCs w:val="32"/>
                <w:lang w:eastAsia="ru-RU"/>
              </w:rPr>
            </w:pPr>
            <w:r w:rsidRPr="00F46FE0">
              <w:rPr>
                <w:rFonts w:ascii="Times New Roman" w:eastAsia="Times New Roman" w:hAnsi="Times New Roman" w:cs="Times New Roman"/>
                <w:sz w:val="28"/>
                <w:szCs w:val="32"/>
                <w:lang w:eastAsia="ru-RU"/>
              </w:rPr>
              <w:t>63,3</w:t>
            </w:r>
          </w:p>
        </w:tc>
      </w:tr>
    </w:tbl>
    <w:p w:rsidR="00F46FE0" w:rsidRPr="00C361BD" w:rsidRDefault="00F46FE0" w:rsidP="00F46FE0">
      <w:pPr>
        <w:spacing w:after="0" w:line="360" w:lineRule="auto"/>
        <w:ind w:firstLine="709"/>
        <w:jc w:val="center"/>
        <w:rPr>
          <w:rFonts w:ascii="Times New Roman" w:hAnsi="Times New Roman" w:cs="Times New Roman"/>
          <w:sz w:val="28"/>
          <w:szCs w:val="28"/>
        </w:rPr>
      </w:pPr>
    </w:p>
    <w:p w:rsidR="00F46FE0" w:rsidRDefault="00F46FE0" w:rsidP="009055C7">
      <w:pPr>
        <w:spacing w:after="0" w:line="360" w:lineRule="auto"/>
        <w:ind w:firstLine="709"/>
        <w:jc w:val="both"/>
        <w:rPr>
          <w:rFonts w:ascii="Times New Roman" w:hAnsi="Times New Roman" w:cs="Times New Roman"/>
          <w:sz w:val="28"/>
          <w:szCs w:val="28"/>
        </w:rPr>
      </w:pPr>
    </w:p>
    <w:p w:rsidR="00B31710" w:rsidRPr="00C361BD" w:rsidRDefault="009F3889" w:rsidP="00E04462">
      <w:pPr>
        <w:pStyle w:val="Default"/>
        <w:numPr>
          <w:ilvl w:val="0"/>
          <w:numId w:val="13"/>
        </w:numPr>
        <w:ind w:hanging="1080"/>
        <w:jc w:val="both"/>
        <w:outlineLvl w:val="0"/>
        <w:rPr>
          <w:b/>
          <w:bCs/>
          <w:color w:val="000099"/>
          <w:sz w:val="28"/>
          <w:szCs w:val="28"/>
        </w:rPr>
      </w:pPr>
      <w:bookmarkStart w:id="2" w:name="_Toc364344226"/>
      <w:r w:rsidRPr="00C361BD">
        <w:rPr>
          <w:b/>
          <w:bCs/>
          <w:color w:val="000099"/>
          <w:sz w:val="28"/>
          <w:szCs w:val="28"/>
        </w:rPr>
        <w:lastRenderedPageBreak/>
        <w:t>Экономическое развитие</w:t>
      </w:r>
      <w:bookmarkEnd w:id="2"/>
      <w:r w:rsidR="00B31710" w:rsidRPr="00C361BD">
        <w:rPr>
          <w:b/>
          <w:bCs/>
          <w:color w:val="000099"/>
          <w:sz w:val="28"/>
          <w:szCs w:val="28"/>
        </w:rPr>
        <w:t xml:space="preserve"> </w:t>
      </w:r>
    </w:p>
    <w:p w:rsidR="007F3D29" w:rsidRPr="00C361BD" w:rsidRDefault="007F3D29" w:rsidP="007F3D29">
      <w:pPr>
        <w:pStyle w:val="Default"/>
        <w:ind w:left="360"/>
        <w:jc w:val="both"/>
        <w:outlineLvl w:val="0"/>
        <w:rPr>
          <w:color w:val="000099"/>
          <w:sz w:val="28"/>
          <w:szCs w:val="28"/>
        </w:rPr>
      </w:pPr>
    </w:p>
    <w:p w:rsidR="00835ADE" w:rsidRPr="00C361BD" w:rsidRDefault="005B2099" w:rsidP="00835ADE">
      <w:pPr>
        <w:pStyle w:val="af0"/>
        <w:spacing w:before="0" w:beforeAutospacing="0" w:after="0" w:afterAutospacing="0" w:line="360" w:lineRule="auto"/>
        <w:ind w:firstLine="709"/>
        <w:rPr>
          <w:color w:val="222222"/>
          <w:sz w:val="28"/>
          <w:szCs w:val="28"/>
        </w:rPr>
      </w:pPr>
      <w:r w:rsidRPr="00C361BD">
        <w:rPr>
          <w:color w:val="222222"/>
          <w:sz w:val="28"/>
          <w:szCs w:val="28"/>
        </w:rPr>
        <w:t xml:space="preserve">Регулярно осуществляется мониторинг социально-экономического развития муниципальных </w:t>
      </w:r>
      <w:r w:rsidR="001A26C9">
        <w:rPr>
          <w:color w:val="222222"/>
          <w:sz w:val="28"/>
          <w:szCs w:val="28"/>
        </w:rPr>
        <w:t>образований</w:t>
      </w:r>
      <w:r w:rsidRPr="00C361BD">
        <w:rPr>
          <w:color w:val="222222"/>
          <w:sz w:val="28"/>
          <w:szCs w:val="28"/>
        </w:rPr>
        <w:t xml:space="preserve"> Р</w:t>
      </w:r>
      <w:r w:rsidR="0041638F" w:rsidRPr="00C361BD">
        <w:rPr>
          <w:color w:val="222222"/>
          <w:sz w:val="28"/>
          <w:szCs w:val="28"/>
        </w:rPr>
        <w:t xml:space="preserve">еспублики </w:t>
      </w:r>
      <w:r w:rsidRPr="00C361BD">
        <w:rPr>
          <w:color w:val="222222"/>
          <w:sz w:val="28"/>
          <w:szCs w:val="28"/>
        </w:rPr>
        <w:t>Т</w:t>
      </w:r>
      <w:r w:rsidR="0041638F" w:rsidRPr="00C361BD">
        <w:rPr>
          <w:color w:val="222222"/>
          <w:sz w:val="28"/>
          <w:szCs w:val="28"/>
        </w:rPr>
        <w:t>атарстан</w:t>
      </w:r>
      <w:r w:rsidRPr="00C361BD">
        <w:rPr>
          <w:color w:val="222222"/>
          <w:sz w:val="28"/>
          <w:szCs w:val="28"/>
        </w:rPr>
        <w:t>.</w:t>
      </w:r>
      <w:r w:rsidR="00DA011F" w:rsidRPr="00C361BD">
        <w:rPr>
          <w:color w:val="222222"/>
          <w:sz w:val="28"/>
          <w:szCs w:val="28"/>
        </w:rPr>
        <w:t xml:space="preserve"> М</w:t>
      </w:r>
      <w:r w:rsidRPr="00C361BD">
        <w:rPr>
          <w:color w:val="222222"/>
          <w:sz w:val="28"/>
          <w:szCs w:val="28"/>
        </w:rPr>
        <w:t>ежду Кабинетом Министров Р</w:t>
      </w:r>
      <w:r w:rsidR="00DA011F" w:rsidRPr="00C361BD">
        <w:rPr>
          <w:color w:val="222222"/>
          <w:sz w:val="28"/>
          <w:szCs w:val="28"/>
        </w:rPr>
        <w:t xml:space="preserve">еспублики </w:t>
      </w:r>
      <w:r w:rsidRPr="00C361BD">
        <w:rPr>
          <w:color w:val="222222"/>
          <w:sz w:val="28"/>
          <w:szCs w:val="28"/>
        </w:rPr>
        <w:t>Т</w:t>
      </w:r>
      <w:r w:rsidR="00DA011F" w:rsidRPr="00C361BD">
        <w:rPr>
          <w:color w:val="222222"/>
          <w:sz w:val="28"/>
          <w:szCs w:val="28"/>
        </w:rPr>
        <w:t>атарстан</w:t>
      </w:r>
      <w:r w:rsidRPr="00C361BD">
        <w:rPr>
          <w:color w:val="222222"/>
          <w:sz w:val="28"/>
          <w:szCs w:val="28"/>
        </w:rPr>
        <w:t xml:space="preserve"> и муниципальными </w:t>
      </w:r>
      <w:r w:rsidR="00F26E65" w:rsidRPr="00C361BD">
        <w:rPr>
          <w:color w:val="222222"/>
          <w:sz w:val="28"/>
          <w:szCs w:val="28"/>
        </w:rPr>
        <w:t>районами (городскими округами)</w:t>
      </w:r>
      <w:r w:rsidRPr="00C361BD">
        <w:rPr>
          <w:color w:val="222222"/>
          <w:sz w:val="28"/>
          <w:szCs w:val="28"/>
        </w:rPr>
        <w:t xml:space="preserve"> ежегодно подписываются Соглашения о достижении планируемых показателей, характеризующих уровень социально-экономического развития каждого муниципального района</w:t>
      </w:r>
      <w:r w:rsidR="001A26C9">
        <w:rPr>
          <w:color w:val="222222"/>
          <w:sz w:val="28"/>
          <w:szCs w:val="28"/>
        </w:rPr>
        <w:t xml:space="preserve"> (городского округа)</w:t>
      </w:r>
      <w:r w:rsidRPr="00C361BD">
        <w:rPr>
          <w:color w:val="222222"/>
          <w:sz w:val="28"/>
          <w:szCs w:val="28"/>
        </w:rPr>
        <w:t xml:space="preserve"> республики и удовлетворенност</w:t>
      </w:r>
      <w:r w:rsidR="0041638F" w:rsidRPr="00C361BD">
        <w:rPr>
          <w:color w:val="222222"/>
          <w:sz w:val="28"/>
          <w:szCs w:val="28"/>
        </w:rPr>
        <w:t>ь</w:t>
      </w:r>
      <w:r w:rsidRPr="00C361BD">
        <w:rPr>
          <w:color w:val="222222"/>
          <w:sz w:val="28"/>
          <w:szCs w:val="28"/>
        </w:rPr>
        <w:t xml:space="preserve"> населения деятельност</w:t>
      </w:r>
      <w:r w:rsidR="00F26E65" w:rsidRPr="00C361BD">
        <w:rPr>
          <w:color w:val="222222"/>
          <w:sz w:val="28"/>
          <w:szCs w:val="28"/>
        </w:rPr>
        <w:t>ью</w:t>
      </w:r>
      <w:r w:rsidRPr="00C361BD">
        <w:rPr>
          <w:color w:val="222222"/>
          <w:sz w:val="28"/>
          <w:szCs w:val="28"/>
        </w:rPr>
        <w:t xml:space="preserve"> органов местного самоуправления муниципальных образ</w:t>
      </w:r>
      <w:r w:rsidR="0041638F" w:rsidRPr="00C361BD">
        <w:rPr>
          <w:color w:val="222222"/>
          <w:sz w:val="28"/>
          <w:szCs w:val="28"/>
        </w:rPr>
        <w:t>ований Республики Татарстан</w:t>
      </w:r>
      <w:r w:rsidR="001A26C9">
        <w:rPr>
          <w:color w:val="222222"/>
          <w:sz w:val="28"/>
          <w:szCs w:val="28"/>
        </w:rPr>
        <w:t>.</w:t>
      </w:r>
    </w:p>
    <w:p w:rsidR="00C35B9A" w:rsidRPr="00C361BD" w:rsidRDefault="00E94135" w:rsidP="00C35B9A">
      <w:pPr>
        <w:pStyle w:val="af0"/>
        <w:spacing w:before="0" w:beforeAutospacing="0" w:after="0" w:afterAutospacing="0" w:line="360" w:lineRule="auto"/>
        <w:ind w:firstLine="709"/>
        <w:rPr>
          <w:sz w:val="28"/>
          <w:szCs w:val="28"/>
        </w:rPr>
      </w:pPr>
      <w:r w:rsidRPr="00C361BD">
        <w:rPr>
          <w:sz w:val="28"/>
          <w:szCs w:val="28"/>
        </w:rPr>
        <w:t xml:space="preserve">Инструментом оценки достигнутого уровня в развитии муниципальных районов и городских округов служит </w:t>
      </w:r>
      <w:r w:rsidR="001A26C9" w:rsidRPr="001A26C9">
        <w:rPr>
          <w:sz w:val="28"/>
          <w:szCs w:val="28"/>
        </w:rPr>
        <w:t xml:space="preserve">ежемесячно формируемый </w:t>
      </w:r>
      <w:r w:rsidRPr="00C361BD">
        <w:rPr>
          <w:sz w:val="28"/>
          <w:szCs w:val="28"/>
        </w:rPr>
        <w:t>рейтинг социально-экономического развития муниципальных образований, т.е. ранжирование муниципальных районов (городских округов) по уровню со</w:t>
      </w:r>
      <w:r w:rsidR="001A26C9">
        <w:rPr>
          <w:sz w:val="28"/>
          <w:szCs w:val="28"/>
        </w:rPr>
        <w:t>циально-экономического развития</w:t>
      </w:r>
      <w:r w:rsidRPr="00C361BD">
        <w:rPr>
          <w:color w:val="222222"/>
          <w:sz w:val="28"/>
          <w:szCs w:val="28"/>
        </w:rPr>
        <w:t>.</w:t>
      </w:r>
      <w:r w:rsidR="00835ADE" w:rsidRPr="00C361BD">
        <w:rPr>
          <w:sz w:val="28"/>
          <w:szCs w:val="28"/>
        </w:rPr>
        <w:t xml:space="preserve"> </w:t>
      </w:r>
      <w:r w:rsidR="005B2099" w:rsidRPr="00C361BD">
        <w:rPr>
          <w:sz w:val="28"/>
          <w:szCs w:val="28"/>
        </w:rPr>
        <w:t xml:space="preserve">Результаты рейтинга используются для ежемесячной оперативной оценки </w:t>
      </w:r>
      <w:r w:rsidR="00C35B9A" w:rsidRPr="00C361BD">
        <w:rPr>
          <w:sz w:val="28"/>
          <w:szCs w:val="28"/>
        </w:rPr>
        <w:t>эффективности деятельности органов местно</w:t>
      </w:r>
      <w:r w:rsidR="002B0672">
        <w:rPr>
          <w:sz w:val="28"/>
          <w:szCs w:val="28"/>
        </w:rPr>
        <w:t>го самоуправления</w:t>
      </w:r>
      <w:r w:rsidR="00C35B9A" w:rsidRPr="00C361BD">
        <w:rPr>
          <w:sz w:val="28"/>
          <w:szCs w:val="28"/>
        </w:rPr>
        <w:t xml:space="preserve"> и выявления уязвимых мест</w:t>
      </w:r>
      <w:r w:rsidR="002B0672">
        <w:rPr>
          <w:sz w:val="28"/>
          <w:szCs w:val="28"/>
        </w:rPr>
        <w:t xml:space="preserve"> в </w:t>
      </w:r>
      <w:r w:rsidR="00C35B9A" w:rsidRPr="00C361BD">
        <w:rPr>
          <w:sz w:val="28"/>
          <w:szCs w:val="28"/>
        </w:rPr>
        <w:t>развитии</w:t>
      </w:r>
      <w:r w:rsidR="002B0672">
        <w:rPr>
          <w:sz w:val="28"/>
          <w:szCs w:val="28"/>
        </w:rPr>
        <w:t xml:space="preserve"> муниципальных районов (городских округов)</w:t>
      </w:r>
      <w:r w:rsidR="00C35B9A" w:rsidRPr="00C361BD">
        <w:rPr>
          <w:sz w:val="28"/>
          <w:szCs w:val="28"/>
        </w:rPr>
        <w:t xml:space="preserve">, а также главами районов – для сравнения достигнутых результатов относительно других (соседних) территорий. </w:t>
      </w:r>
    </w:p>
    <w:p w:rsidR="000C099E" w:rsidRDefault="002B0672" w:rsidP="00C35B9A">
      <w:pPr>
        <w:pStyle w:val="af0"/>
        <w:spacing w:before="0" w:beforeAutospacing="0" w:after="0" w:afterAutospacing="0" w:line="360" w:lineRule="auto"/>
        <w:ind w:firstLine="709"/>
        <w:rPr>
          <w:sz w:val="28"/>
          <w:szCs w:val="28"/>
        </w:rPr>
      </w:pPr>
      <w:r>
        <w:rPr>
          <w:sz w:val="28"/>
          <w:szCs w:val="28"/>
        </w:rPr>
        <w:t xml:space="preserve">В </w:t>
      </w:r>
      <w:r w:rsidR="00E94135" w:rsidRPr="00C361BD">
        <w:rPr>
          <w:sz w:val="28"/>
          <w:szCs w:val="28"/>
        </w:rPr>
        <w:t>рейтинге социально – экономического развития муниципальных районов и городских округов Республики Татарстан за январь-декабрь 2013 года лидирующие позиции заняли г.Казань (1 место), Альметьевский (2 место) и Лаишевский (3 место) районы. Замыкают рейтинг – Тетюшский, Спасский и Чистопольский муниципальные районы</w:t>
      </w:r>
      <w:r w:rsidR="00DB7B5A">
        <w:rPr>
          <w:sz w:val="28"/>
          <w:szCs w:val="28"/>
        </w:rPr>
        <w:t xml:space="preserve"> (Т</w:t>
      </w:r>
      <w:r w:rsidR="009237D4">
        <w:rPr>
          <w:sz w:val="28"/>
          <w:szCs w:val="28"/>
        </w:rPr>
        <w:t>аблица 1</w:t>
      </w:r>
      <w:r w:rsidR="00DB7B5A">
        <w:rPr>
          <w:sz w:val="28"/>
          <w:szCs w:val="28"/>
        </w:rPr>
        <w:t>.1.</w:t>
      </w:r>
      <w:r w:rsidR="009237D4">
        <w:rPr>
          <w:sz w:val="28"/>
          <w:szCs w:val="28"/>
        </w:rPr>
        <w:t>)</w:t>
      </w:r>
      <w:r w:rsidR="00E94135" w:rsidRPr="00C361BD">
        <w:rPr>
          <w:sz w:val="28"/>
          <w:szCs w:val="28"/>
        </w:rPr>
        <w:t>.</w:t>
      </w:r>
    </w:p>
    <w:p w:rsidR="002B0672" w:rsidRDefault="002B0672" w:rsidP="00C35B9A">
      <w:pPr>
        <w:pStyle w:val="af0"/>
        <w:spacing w:before="0" w:beforeAutospacing="0" w:after="0" w:afterAutospacing="0" w:line="360" w:lineRule="auto"/>
        <w:ind w:firstLine="709"/>
        <w:rPr>
          <w:sz w:val="28"/>
          <w:szCs w:val="28"/>
        </w:rPr>
      </w:pPr>
    </w:p>
    <w:p w:rsidR="002B0672" w:rsidRDefault="002B0672" w:rsidP="00C35B9A">
      <w:pPr>
        <w:pStyle w:val="af0"/>
        <w:spacing w:before="0" w:beforeAutospacing="0" w:after="0" w:afterAutospacing="0" w:line="360" w:lineRule="auto"/>
        <w:ind w:firstLine="709"/>
        <w:rPr>
          <w:sz w:val="28"/>
          <w:szCs w:val="28"/>
        </w:rPr>
      </w:pPr>
    </w:p>
    <w:p w:rsidR="00F30F1E" w:rsidRPr="002B0672" w:rsidRDefault="002B0672" w:rsidP="002B0672">
      <w:pPr>
        <w:pStyle w:val="af0"/>
        <w:spacing w:before="0" w:beforeAutospacing="0" w:after="0" w:afterAutospacing="0" w:line="360" w:lineRule="auto"/>
        <w:ind w:firstLine="709"/>
        <w:jc w:val="center"/>
        <w:rPr>
          <w:b/>
          <w:sz w:val="28"/>
          <w:szCs w:val="28"/>
        </w:rPr>
      </w:pPr>
      <w:r>
        <w:rPr>
          <w:b/>
          <w:sz w:val="28"/>
          <w:szCs w:val="28"/>
        </w:rPr>
        <w:lastRenderedPageBreak/>
        <w:t xml:space="preserve">Таблица 1.1. </w:t>
      </w:r>
      <w:r w:rsidRPr="002B0672">
        <w:rPr>
          <w:b/>
          <w:sz w:val="28"/>
          <w:szCs w:val="28"/>
        </w:rPr>
        <w:t>Рейтинг социально-экономического развития муниципальных районов и городских округов Республики Татарстан за январь-декабрь 2013 года</w:t>
      </w:r>
    </w:p>
    <w:tbl>
      <w:tblPr>
        <w:tblW w:w="9798" w:type="dxa"/>
        <w:jc w:val="center"/>
        <w:tblInd w:w="93" w:type="dxa"/>
        <w:tblLook w:val="04A0" w:firstRow="1" w:lastRow="0" w:firstColumn="1" w:lastColumn="0" w:noHBand="0" w:noVBand="1"/>
      </w:tblPr>
      <w:tblGrid>
        <w:gridCol w:w="2120"/>
        <w:gridCol w:w="5020"/>
        <w:gridCol w:w="486"/>
        <w:gridCol w:w="2172"/>
      </w:tblGrid>
      <w:tr w:rsidR="00795204" w:rsidRPr="00B51F6E" w:rsidTr="002B0672">
        <w:trPr>
          <w:trHeight w:val="1080"/>
          <w:jc w:val="center"/>
        </w:trPr>
        <w:tc>
          <w:tcPr>
            <w:tcW w:w="21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95204" w:rsidRPr="00B51F6E" w:rsidRDefault="00795204" w:rsidP="00B51F6E">
            <w:pPr>
              <w:spacing w:after="0" w:line="240" w:lineRule="auto"/>
              <w:jc w:val="center"/>
              <w:rPr>
                <w:rFonts w:ascii="Times New Roman" w:eastAsia="Times New Roman" w:hAnsi="Times New Roman" w:cs="Times New Roman"/>
                <w:b/>
                <w:bCs/>
                <w:color w:val="000000"/>
                <w:sz w:val="24"/>
                <w:szCs w:val="24"/>
                <w:lang w:eastAsia="ru-RU"/>
              </w:rPr>
            </w:pPr>
            <w:r w:rsidRPr="00B51F6E">
              <w:rPr>
                <w:rFonts w:ascii="Times New Roman" w:eastAsia="Times New Roman" w:hAnsi="Times New Roman" w:cs="Times New Roman"/>
                <w:b/>
                <w:bCs/>
                <w:color w:val="000000"/>
                <w:sz w:val="24"/>
                <w:szCs w:val="24"/>
                <w:lang w:eastAsia="ru-RU"/>
              </w:rPr>
              <w:t>Итоговый рейтинг</w:t>
            </w:r>
          </w:p>
        </w:tc>
        <w:tc>
          <w:tcPr>
            <w:tcW w:w="5020" w:type="dxa"/>
            <w:tcBorders>
              <w:top w:val="single" w:sz="4" w:space="0" w:color="auto"/>
              <w:left w:val="nil"/>
              <w:bottom w:val="single" w:sz="4" w:space="0" w:color="auto"/>
              <w:right w:val="single" w:sz="4" w:space="0" w:color="auto"/>
            </w:tcBorders>
            <w:shd w:val="clear" w:color="auto" w:fill="auto"/>
            <w:vAlign w:val="center"/>
            <w:hideMark/>
          </w:tcPr>
          <w:p w:rsidR="00795204" w:rsidRPr="00B51F6E" w:rsidRDefault="00795204" w:rsidP="00F30F1E">
            <w:pPr>
              <w:spacing w:after="0" w:line="240" w:lineRule="auto"/>
              <w:jc w:val="center"/>
              <w:rPr>
                <w:rFonts w:ascii="Times New Roman" w:eastAsia="Times New Roman" w:hAnsi="Times New Roman" w:cs="Times New Roman"/>
                <w:b/>
                <w:bCs/>
                <w:color w:val="000000"/>
                <w:sz w:val="24"/>
                <w:szCs w:val="24"/>
                <w:lang w:eastAsia="ru-RU"/>
              </w:rPr>
            </w:pPr>
            <w:r w:rsidRPr="00B51F6E">
              <w:rPr>
                <w:rFonts w:ascii="Times New Roman" w:eastAsia="Times New Roman" w:hAnsi="Times New Roman" w:cs="Times New Roman"/>
                <w:b/>
                <w:bCs/>
                <w:color w:val="000000"/>
                <w:sz w:val="24"/>
                <w:szCs w:val="24"/>
                <w:lang w:eastAsia="ru-RU"/>
              </w:rPr>
              <w:t>Наименование муниципального района (городского округа)</w:t>
            </w:r>
          </w:p>
        </w:tc>
        <w:tc>
          <w:tcPr>
            <w:tcW w:w="2658" w:type="dxa"/>
            <w:gridSpan w:val="2"/>
            <w:tcBorders>
              <w:top w:val="single" w:sz="4" w:space="0" w:color="auto"/>
              <w:left w:val="nil"/>
              <w:bottom w:val="single" w:sz="4" w:space="0" w:color="auto"/>
              <w:right w:val="single" w:sz="4" w:space="0" w:color="auto"/>
            </w:tcBorders>
            <w:shd w:val="clear" w:color="auto" w:fill="auto"/>
            <w:vAlign w:val="center"/>
            <w:hideMark/>
          </w:tcPr>
          <w:p w:rsidR="00795204" w:rsidRPr="00B51F6E" w:rsidRDefault="00795204" w:rsidP="00F30F1E">
            <w:pPr>
              <w:spacing w:after="0" w:line="240" w:lineRule="auto"/>
              <w:jc w:val="center"/>
              <w:rPr>
                <w:rFonts w:ascii="Times New Roman" w:eastAsia="Times New Roman" w:hAnsi="Times New Roman" w:cs="Times New Roman"/>
                <w:b/>
                <w:bCs/>
                <w:color w:val="000000"/>
                <w:sz w:val="24"/>
                <w:szCs w:val="24"/>
                <w:lang w:eastAsia="ru-RU"/>
              </w:rPr>
            </w:pPr>
            <w:r w:rsidRPr="00795204">
              <w:rPr>
                <w:rFonts w:ascii="Times New Roman" w:eastAsia="Times New Roman" w:hAnsi="Times New Roman" w:cs="Times New Roman"/>
                <w:b/>
                <w:bCs/>
                <w:color w:val="000000"/>
                <w:sz w:val="24"/>
                <w:szCs w:val="24"/>
                <w:lang w:eastAsia="ru-RU"/>
              </w:rPr>
              <w:t>Изменение к январю-декабрю 2012 г.</w:t>
            </w:r>
          </w:p>
        </w:tc>
      </w:tr>
      <w:tr w:rsidR="00795204" w:rsidRPr="00B51F6E" w:rsidTr="00795204">
        <w:trPr>
          <w:trHeight w:val="300"/>
          <w:jc w:val="center"/>
        </w:trPr>
        <w:tc>
          <w:tcPr>
            <w:tcW w:w="212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rsidR="00795204" w:rsidRPr="00B51F6E" w:rsidRDefault="00795204" w:rsidP="00F30F1E">
            <w:pPr>
              <w:spacing w:after="0" w:line="240" w:lineRule="auto"/>
              <w:jc w:val="center"/>
              <w:rPr>
                <w:rFonts w:ascii="Times New Roman" w:eastAsia="Times New Roman" w:hAnsi="Times New Roman" w:cs="Times New Roman"/>
                <w:color w:val="000000"/>
                <w:sz w:val="24"/>
                <w:szCs w:val="24"/>
                <w:lang w:eastAsia="ru-RU"/>
              </w:rPr>
            </w:pPr>
            <w:r w:rsidRPr="00B51F6E">
              <w:rPr>
                <w:rFonts w:ascii="Times New Roman" w:eastAsia="Times New Roman" w:hAnsi="Times New Roman" w:cs="Times New Roman"/>
                <w:color w:val="000000"/>
                <w:sz w:val="24"/>
                <w:szCs w:val="24"/>
                <w:lang w:eastAsia="ru-RU"/>
              </w:rPr>
              <w:t>1</w:t>
            </w:r>
          </w:p>
        </w:tc>
        <w:tc>
          <w:tcPr>
            <w:tcW w:w="5020" w:type="dxa"/>
            <w:tcBorders>
              <w:top w:val="nil"/>
              <w:left w:val="nil"/>
              <w:bottom w:val="single" w:sz="4" w:space="0" w:color="auto"/>
              <w:right w:val="single" w:sz="4" w:space="0" w:color="auto"/>
            </w:tcBorders>
            <w:shd w:val="clear" w:color="auto" w:fill="auto"/>
            <w:noWrap/>
            <w:vAlign w:val="bottom"/>
            <w:hideMark/>
          </w:tcPr>
          <w:p w:rsidR="00795204" w:rsidRPr="00B51F6E" w:rsidRDefault="00795204" w:rsidP="00F30F1E">
            <w:pPr>
              <w:spacing w:after="0" w:line="240" w:lineRule="auto"/>
              <w:rPr>
                <w:rFonts w:ascii="Times New Roman" w:eastAsia="Times New Roman" w:hAnsi="Times New Roman" w:cs="Times New Roman"/>
                <w:color w:val="000000"/>
                <w:sz w:val="24"/>
                <w:szCs w:val="24"/>
                <w:lang w:eastAsia="ru-RU"/>
              </w:rPr>
            </w:pPr>
            <w:r w:rsidRPr="00B51F6E">
              <w:rPr>
                <w:rFonts w:ascii="Times New Roman" w:eastAsia="Times New Roman" w:hAnsi="Times New Roman" w:cs="Times New Roman"/>
                <w:color w:val="000000"/>
                <w:sz w:val="24"/>
                <w:szCs w:val="24"/>
                <w:lang w:eastAsia="ru-RU"/>
              </w:rPr>
              <w:t xml:space="preserve"> Казань</w:t>
            </w:r>
          </w:p>
        </w:tc>
        <w:tc>
          <w:tcPr>
            <w:tcW w:w="486" w:type="dxa"/>
            <w:tcBorders>
              <w:top w:val="single" w:sz="4" w:space="0" w:color="auto"/>
              <w:left w:val="nil"/>
              <w:bottom w:val="single" w:sz="4" w:space="0" w:color="auto"/>
            </w:tcBorders>
            <w:shd w:val="clear" w:color="000000" w:fill="FFFFFF"/>
            <w:vAlign w:val="center"/>
          </w:tcPr>
          <w:p w:rsidR="00795204" w:rsidRPr="00B51F6E" w:rsidRDefault="00795204" w:rsidP="00F30F1E">
            <w:pPr>
              <w:spacing w:after="0" w:line="240" w:lineRule="auto"/>
              <w:jc w:val="center"/>
              <w:rPr>
                <w:rFonts w:ascii="Times New Roman" w:eastAsia="Times New Roman" w:hAnsi="Times New Roman" w:cs="Times New Roman"/>
                <w:color w:val="000000"/>
                <w:sz w:val="24"/>
                <w:szCs w:val="24"/>
                <w:lang w:eastAsia="ru-RU"/>
              </w:rPr>
            </w:pPr>
          </w:p>
        </w:tc>
        <w:tc>
          <w:tcPr>
            <w:tcW w:w="2172" w:type="dxa"/>
            <w:tcBorders>
              <w:top w:val="single" w:sz="4" w:space="0" w:color="auto"/>
              <w:bottom w:val="single" w:sz="4" w:space="0" w:color="auto"/>
              <w:right w:val="single" w:sz="4" w:space="0" w:color="auto"/>
            </w:tcBorders>
            <w:shd w:val="clear" w:color="000000" w:fill="FFFFFF"/>
          </w:tcPr>
          <w:p w:rsidR="00795204" w:rsidRPr="00B51F6E" w:rsidRDefault="00795204" w:rsidP="00F30F1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r>
      <w:tr w:rsidR="00795204" w:rsidRPr="00B51F6E" w:rsidTr="00795204">
        <w:trPr>
          <w:trHeight w:val="300"/>
          <w:jc w:val="center"/>
        </w:trPr>
        <w:tc>
          <w:tcPr>
            <w:tcW w:w="2120" w:type="dxa"/>
            <w:tcBorders>
              <w:top w:val="single" w:sz="4" w:space="0" w:color="auto"/>
              <w:left w:val="single" w:sz="4" w:space="0" w:color="auto"/>
              <w:bottom w:val="single" w:sz="4" w:space="0" w:color="auto"/>
              <w:right w:val="single" w:sz="4" w:space="0" w:color="auto"/>
            </w:tcBorders>
            <w:shd w:val="clear" w:color="000000" w:fill="6AC07B"/>
            <w:noWrap/>
            <w:vAlign w:val="bottom"/>
            <w:hideMark/>
          </w:tcPr>
          <w:p w:rsidR="00795204" w:rsidRPr="00B51F6E" w:rsidRDefault="00795204" w:rsidP="00F30F1E">
            <w:pPr>
              <w:spacing w:after="0" w:line="240" w:lineRule="auto"/>
              <w:jc w:val="center"/>
              <w:rPr>
                <w:rFonts w:ascii="Times New Roman" w:eastAsia="Times New Roman" w:hAnsi="Times New Roman" w:cs="Times New Roman"/>
                <w:color w:val="000000"/>
                <w:sz w:val="24"/>
                <w:szCs w:val="24"/>
                <w:lang w:eastAsia="ru-RU"/>
              </w:rPr>
            </w:pPr>
            <w:r w:rsidRPr="00B51F6E">
              <w:rPr>
                <w:rFonts w:ascii="Times New Roman" w:eastAsia="Times New Roman" w:hAnsi="Times New Roman" w:cs="Times New Roman"/>
                <w:color w:val="000000"/>
                <w:sz w:val="24"/>
                <w:szCs w:val="24"/>
                <w:lang w:eastAsia="ru-RU"/>
              </w:rPr>
              <w:t>2</w:t>
            </w:r>
          </w:p>
        </w:tc>
        <w:tc>
          <w:tcPr>
            <w:tcW w:w="5020" w:type="dxa"/>
            <w:tcBorders>
              <w:top w:val="nil"/>
              <w:left w:val="nil"/>
              <w:bottom w:val="single" w:sz="4" w:space="0" w:color="auto"/>
              <w:right w:val="single" w:sz="4" w:space="0" w:color="auto"/>
            </w:tcBorders>
            <w:shd w:val="clear" w:color="auto" w:fill="auto"/>
            <w:noWrap/>
            <w:vAlign w:val="bottom"/>
            <w:hideMark/>
          </w:tcPr>
          <w:p w:rsidR="00795204" w:rsidRPr="00B51F6E" w:rsidRDefault="00795204" w:rsidP="00F30F1E">
            <w:pPr>
              <w:spacing w:after="0" w:line="240" w:lineRule="auto"/>
              <w:rPr>
                <w:rFonts w:ascii="Times New Roman" w:eastAsia="Times New Roman" w:hAnsi="Times New Roman" w:cs="Times New Roman"/>
                <w:color w:val="000000"/>
                <w:sz w:val="24"/>
                <w:szCs w:val="24"/>
                <w:lang w:eastAsia="ru-RU"/>
              </w:rPr>
            </w:pPr>
            <w:r w:rsidRPr="00B51F6E">
              <w:rPr>
                <w:rFonts w:ascii="Times New Roman" w:eastAsia="Times New Roman" w:hAnsi="Times New Roman" w:cs="Times New Roman"/>
                <w:color w:val="000000"/>
                <w:sz w:val="24"/>
                <w:szCs w:val="24"/>
                <w:lang w:eastAsia="ru-RU"/>
              </w:rPr>
              <w:t xml:space="preserve"> Альметьевский</w:t>
            </w:r>
          </w:p>
        </w:tc>
        <w:tc>
          <w:tcPr>
            <w:tcW w:w="486" w:type="dxa"/>
            <w:tcBorders>
              <w:top w:val="single" w:sz="4" w:space="0" w:color="auto"/>
              <w:left w:val="nil"/>
              <w:bottom w:val="single" w:sz="4" w:space="0" w:color="auto"/>
            </w:tcBorders>
            <w:shd w:val="clear" w:color="000000" w:fill="FFFFFF"/>
            <w:vAlign w:val="center"/>
          </w:tcPr>
          <w:p w:rsidR="00795204" w:rsidRPr="00B51F6E" w:rsidRDefault="00795204" w:rsidP="00F30F1E">
            <w:pPr>
              <w:spacing w:after="0" w:line="240" w:lineRule="auto"/>
              <w:jc w:val="center"/>
              <w:rPr>
                <w:rFonts w:ascii="Times New Roman" w:eastAsia="Times New Roman" w:hAnsi="Times New Roman" w:cs="Times New Roman"/>
                <w:color w:val="000000"/>
                <w:sz w:val="24"/>
                <w:szCs w:val="24"/>
                <w:lang w:eastAsia="ru-RU"/>
              </w:rPr>
            </w:pPr>
          </w:p>
        </w:tc>
        <w:tc>
          <w:tcPr>
            <w:tcW w:w="2172" w:type="dxa"/>
            <w:tcBorders>
              <w:top w:val="single" w:sz="4" w:space="0" w:color="auto"/>
              <w:bottom w:val="single" w:sz="4" w:space="0" w:color="auto"/>
              <w:right w:val="single" w:sz="4" w:space="0" w:color="auto"/>
            </w:tcBorders>
            <w:shd w:val="clear" w:color="000000" w:fill="FFFFFF"/>
          </w:tcPr>
          <w:p w:rsidR="00795204" w:rsidRPr="00B51F6E" w:rsidRDefault="00795204" w:rsidP="00F30F1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r>
      <w:tr w:rsidR="00795204" w:rsidRPr="00B51F6E" w:rsidTr="00795204">
        <w:trPr>
          <w:trHeight w:val="300"/>
          <w:jc w:val="center"/>
        </w:trPr>
        <w:tc>
          <w:tcPr>
            <w:tcW w:w="2120" w:type="dxa"/>
            <w:tcBorders>
              <w:top w:val="single" w:sz="4" w:space="0" w:color="auto"/>
              <w:left w:val="single" w:sz="4" w:space="0" w:color="auto"/>
              <w:bottom w:val="single" w:sz="4" w:space="0" w:color="auto"/>
              <w:right w:val="single" w:sz="4" w:space="0" w:color="auto"/>
            </w:tcBorders>
            <w:shd w:val="clear" w:color="000000" w:fill="71C27B"/>
            <w:noWrap/>
            <w:vAlign w:val="bottom"/>
            <w:hideMark/>
          </w:tcPr>
          <w:p w:rsidR="00795204" w:rsidRPr="00B51F6E" w:rsidRDefault="00795204" w:rsidP="00F30F1E">
            <w:pPr>
              <w:spacing w:after="0" w:line="240" w:lineRule="auto"/>
              <w:jc w:val="center"/>
              <w:rPr>
                <w:rFonts w:ascii="Times New Roman" w:eastAsia="Times New Roman" w:hAnsi="Times New Roman" w:cs="Times New Roman"/>
                <w:color w:val="000000"/>
                <w:sz w:val="24"/>
                <w:szCs w:val="24"/>
                <w:lang w:eastAsia="ru-RU"/>
              </w:rPr>
            </w:pPr>
            <w:r w:rsidRPr="00B51F6E">
              <w:rPr>
                <w:rFonts w:ascii="Times New Roman" w:eastAsia="Times New Roman" w:hAnsi="Times New Roman" w:cs="Times New Roman"/>
                <w:color w:val="000000"/>
                <w:sz w:val="24"/>
                <w:szCs w:val="24"/>
                <w:lang w:eastAsia="ru-RU"/>
              </w:rPr>
              <w:t>3</w:t>
            </w:r>
          </w:p>
        </w:tc>
        <w:tc>
          <w:tcPr>
            <w:tcW w:w="5020" w:type="dxa"/>
            <w:tcBorders>
              <w:top w:val="nil"/>
              <w:left w:val="nil"/>
              <w:bottom w:val="single" w:sz="4" w:space="0" w:color="auto"/>
              <w:right w:val="single" w:sz="4" w:space="0" w:color="auto"/>
            </w:tcBorders>
            <w:shd w:val="clear" w:color="auto" w:fill="auto"/>
            <w:noWrap/>
            <w:vAlign w:val="bottom"/>
            <w:hideMark/>
          </w:tcPr>
          <w:p w:rsidR="00795204" w:rsidRPr="00B51F6E" w:rsidRDefault="00795204" w:rsidP="00F30F1E">
            <w:pPr>
              <w:spacing w:after="0" w:line="240" w:lineRule="auto"/>
              <w:rPr>
                <w:rFonts w:ascii="Times New Roman" w:eastAsia="Times New Roman" w:hAnsi="Times New Roman" w:cs="Times New Roman"/>
                <w:color w:val="000000"/>
                <w:sz w:val="24"/>
                <w:szCs w:val="24"/>
                <w:lang w:eastAsia="ru-RU"/>
              </w:rPr>
            </w:pPr>
            <w:r w:rsidRPr="00B51F6E">
              <w:rPr>
                <w:rFonts w:ascii="Times New Roman" w:eastAsia="Times New Roman" w:hAnsi="Times New Roman" w:cs="Times New Roman"/>
                <w:color w:val="000000"/>
                <w:sz w:val="24"/>
                <w:szCs w:val="24"/>
                <w:lang w:eastAsia="ru-RU"/>
              </w:rPr>
              <w:t xml:space="preserve"> Лаишевский</w:t>
            </w:r>
          </w:p>
        </w:tc>
        <w:tc>
          <w:tcPr>
            <w:tcW w:w="486" w:type="dxa"/>
            <w:tcBorders>
              <w:top w:val="single" w:sz="4" w:space="0" w:color="auto"/>
              <w:left w:val="nil"/>
              <w:bottom w:val="single" w:sz="4" w:space="0" w:color="auto"/>
            </w:tcBorders>
            <w:shd w:val="clear" w:color="000000" w:fill="FFFFFF"/>
            <w:noWrap/>
            <w:vAlign w:val="center"/>
            <w:hideMark/>
          </w:tcPr>
          <w:p w:rsidR="00795204" w:rsidRPr="00B51F6E" w:rsidRDefault="00795204" w:rsidP="00795204">
            <w:pPr>
              <w:tabs>
                <w:tab w:val="left" w:pos="989"/>
              </w:tabs>
              <w:spacing w:after="0" w:line="240" w:lineRule="auto"/>
              <w:jc w:val="center"/>
              <w:rPr>
                <w:rFonts w:ascii="Times New Roman" w:eastAsia="Times New Roman" w:hAnsi="Times New Roman" w:cs="Times New Roman"/>
                <w:color w:val="000000"/>
                <w:sz w:val="24"/>
                <w:szCs w:val="24"/>
                <w:lang w:eastAsia="ru-RU"/>
              </w:rPr>
            </w:pPr>
            <w:r w:rsidRPr="00B51F6E">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1830272" behindDoc="0" locked="0" layoutInCell="1" allowOverlap="1" wp14:anchorId="4CAE25AB" wp14:editId="4FE7EC75">
                      <wp:simplePos x="0" y="0"/>
                      <wp:positionH relativeFrom="column">
                        <wp:posOffset>26035</wp:posOffset>
                      </wp:positionH>
                      <wp:positionV relativeFrom="paragraph">
                        <wp:posOffset>-3175</wp:posOffset>
                      </wp:positionV>
                      <wp:extent cx="102870" cy="146050"/>
                      <wp:effectExtent l="19050" t="19050" r="30480" b="25400"/>
                      <wp:wrapNone/>
                      <wp:docPr id="299" name="Стрелка вверх 299"/>
                      <wp:cNvGraphicFramePr/>
                      <a:graphic xmlns:a="http://schemas.openxmlformats.org/drawingml/2006/main">
                        <a:graphicData uri="http://schemas.microsoft.com/office/word/2010/wordprocessingShape">
                          <wps:wsp>
                            <wps:cNvSpPr/>
                            <wps:spPr>
                              <a:xfrm>
                                <a:off x="0" y="0"/>
                                <a:ext cx="102870" cy="146050"/>
                              </a:xfrm>
                              <a:prstGeom prst="up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299" o:spid="_x0000_s1026" type="#_x0000_t68" style="position:absolute;margin-left:2.05pt;margin-top:-.25pt;width:8.1pt;height:11.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" adj="7607" fillcolor="#9bbb59 [3206]" strokecolor="#4e6128 [1606]" strokeweight="2pt"/>
                  </w:pict>
                </mc:Fallback>
              </mc:AlternateContent>
            </w:r>
          </w:p>
        </w:tc>
        <w:tc>
          <w:tcPr>
            <w:tcW w:w="2172" w:type="dxa"/>
            <w:tcBorders>
              <w:top w:val="single" w:sz="4" w:space="0" w:color="auto"/>
              <w:bottom w:val="single" w:sz="4" w:space="0" w:color="auto"/>
              <w:right w:val="single" w:sz="4" w:space="0" w:color="auto"/>
            </w:tcBorders>
            <w:shd w:val="clear" w:color="000000" w:fill="FFFFFF"/>
          </w:tcPr>
          <w:p w:rsidR="00795204" w:rsidRPr="00B51F6E" w:rsidRDefault="00795204" w:rsidP="00795204">
            <w:pPr>
              <w:tabs>
                <w:tab w:val="left" w:pos="989"/>
              </w:tabs>
              <w:spacing w:after="0" w:line="240" w:lineRule="auto"/>
              <w:jc w:val="center"/>
              <w:rPr>
                <w:rFonts w:ascii="Times New Roman" w:eastAsia="Times New Roman" w:hAnsi="Times New Roman" w:cs="Times New Roman"/>
                <w:noProof/>
                <w:color w:val="000000"/>
                <w:sz w:val="24"/>
                <w:szCs w:val="24"/>
                <w:lang w:eastAsia="ru-RU"/>
              </w:rPr>
            </w:pPr>
            <w:r>
              <w:rPr>
                <w:rFonts w:ascii="Times New Roman" w:eastAsia="Times New Roman" w:hAnsi="Times New Roman" w:cs="Times New Roman"/>
                <w:noProof/>
                <w:color w:val="000000"/>
                <w:sz w:val="24"/>
                <w:szCs w:val="24"/>
                <w:lang w:eastAsia="ru-RU"/>
              </w:rPr>
              <w:t>2</w:t>
            </w:r>
          </w:p>
        </w:tc>
      </w:tr>
      <w:tr w:rsidR="00795204" w:rsidRPr="00B51F6E" w:rsidTr="00795204">
        <w:trPr>
          <w:trHeight w:val="300"/>
          <w:jc w:val="center"/>
        </w:trPr>
        <w:tc>
          <w:tcPr>
            <w:tcW w:w="2120" w:type="dxa"/>
            <w:tcBorders>
              <w:top w:val="single" w:sz="4" w:space="0" w:color="auto"/>
              <w:left w:val="single" w:sz="4" w:space="0" w:color="auto"/>
              <w:bottom w:val="single" w:sz="4" w:space="0" w:color="auto"/>
              <w:right w:val="single" w:sz="4" w:space="0" w:color="auto"/>
            </w:tcBorders>
            <w:shd w:val="clear" w:color="000000" w:fill="78C47C"/>
            <w:noWrap/>
            <w:vAlign w:val="bottom"/>
            <w:hideMark/>
          </w:tcPr>
          <w:p w:rsidR="00795204" w:rsidRPr="00B51F6E" w:rsidRDefault="00795204" w:rsidP="00F30F1E">
            <w:pPr>
              <w:spacing w:after="0" w:line="240" w:lineRule="auto"/>
              <w:jc w:val="center"/>
              <w:rPr>
                <w:rFonts w:ascii="Times New Roman" w:eastAsia="Times New Roman" w:hAnsi="Times New Roman" w:cs="Times New Roman"/>
                <w:color w:val="000000"/>
                <w:sz w:val="24"/>
                <w:szCs w:val="24"/>
                <w:lang w:eastAsia="ru-RU"/>
              </w:rPr>
            </w:pPr>
            <w:r w:rsidRPr="00B51F6E">
              <w:rPr>
                <w:rFonts w:ascii="Times New Roman" w:eastAsia="Times New Roman" w:hAnsi="Times New Roman" w:cs="Times New Roman"/>
                <w:color w:val="000000"/>
                <w:sz w:val="24"/>
                <w:szCs w:val="24"/>
                <w:lang w:eastAsia="ru-RU"/>
              </w:rPr>
              <w:t>4</w:t>
            </w:r>
          </w:p>
        </w:tc>
        <w:tc>
          <w:tcPr>
            <w:tcW w:w="5020" w:type="dxa"/>
            <w:tcBorders>
              <w:top w:val="nil"/>
              <w:left w:val="nil"/>
              <w:bottom w:val="single" w:sz="4" w:space="0" w:color="auto"/>
              <w:right w:val="single" w:sz="4" w:space="0" w:color="auto"/>
            </w:tcBorders>
            <w:shd w:val="clear" w:color="auto" w:fill="auto"/>
            <w:noWrap/>
            <w:vAlign w:val="bottom"/>
            <w:hideMark/>
          </w:tcPr>
          <w:p w:rsidR="00795204" w:rsidRPr="00B51F6E" w:rsidRDefault="00795204" w:rsidP="00F30F1E">
            <w:pPr>
              <w:spacing w:after="0" w:line="240" w:lineRule="auto"/>
              <w:rPr>
                <w:rFonts w:ascii="Times New Roman" w:eastAsia="Times New Roman" w:hAnsi="Times New Roman" w:cs="Times New Roman"/>
                <w:color w:val="000000"/>
                <w:sz w:val="24"/>
                <w:szCs w:val="24"/>
                <w:lang w:eastAsia="ru-RU"/>
              </w:rPr>
            </w:pPr>
            <w:r w:rsidRPr="00B51F6E">
              <w:rPr>
                <w:rFonts w:ascii="Times New Roman" w:eastAsia="Times New Roman" w:hAnsi="Times New Roman" w:cs="Times New Roman"/>
                <w:color w:val="000000"/>
                <w:sz w:val="24"/>
                <w:szCs w:val="24"/>
                <w:lang w:eastAsia="ru-RU"/>
              </w:rPr>
              <w:t xml:space="preserve"> Тукаевский</w:t>
            </w:r>
          </w:p>
        </w:tc>
        <w:tc>
          <w:tcPr>
            <w:tcW w:w="486" w:type="dxa"/>
            <w:tcBorders>
              <w:top w:val="single" w:sz="4" w:space="0" w:color="auto"/>
              <w:left w:val="nil"/>
              <w:bottom w:val="single" w:sz="4" w:space="0" w:color="auto"/>
            </w:tcBorders>
            <w:shd w:val="clear" w:color="000000" w:fill="FFFFFF"/>
            <w:noWrap/>
            <w:vAlign w:val="center"/>
            <w:hideMark/>
          </w:tcPr>
          <w:p w:rsidR="00795204" w:rsidRPr="00B51F6E" w:rsidRDefault="00795204" w:rsidP="00F30F1E">
            <w:pPr>
              <w:spacing w:after="0" w:line="240" w:lineRule="auto"/>
              <w:jc w:val="center"/>
              <w:rPr>
                <w:rFonts w:ascii="Times New Roman" w:eastAsia="Times New Roman" w:hAnsi="Times New Roman" w:cs="Times New Roman"/>
                <w:color w:val="000000"/>
                <w:sz w:val="24"/>
                <w:szCs w:val="24"/>
                <w:lang w:eastAsia="ru-RU"/>
              </w:rPr>
            </w:pPr>
          </w:p>
        </w:tc>
        <w:tc>
          <w:tcPr>
            <w:tcW w:w="2172" w:type="dxa"/>
            <w:tcBorders>
              <w:top w:val="single" w:sz="4" w:space="0" w:color="auto"/>
              <w:bottom w:val="single" w:sz="4" w:space="0" w:color="auto"/>
              <w:right w:val="single" w:sz="4" w:space="0" w:color="auto"/>
            </w:tcBorders>
            <w:shd w:val="clear" w:color="000000" w:fill="FFFFFF"/>
          </w:tcPr>
          <w:p w:rsidR="00795204" w:rsidRPr="00B51F6E" w:rsidRDefault="00795204" w:rsidP="00F30F1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r>
      <w:tr w:rsidR="00795204" w:rsidRPr="00B51F6E" w:rsidTr="00795204">
        <w:trPr>
          <w:trHeight w:val="300"/>
          <w:jc w:val="center"/>
        </w:trPr>
        <w:tc>
          <w:tcPr>
            <w:tcW w:w="2120" w:type="dxa"/>
            <w:tcBorders>
              <w:top w:val="single" w:sz="4" w:space="0" w:color="auto"/>
              <w:left w:val="single" w:sz="4" w:space="0" w:color="auto"/>
              <w:bottom w:val="single" w:sz="4" w:space="0" w:color="auto"/>
              <w:right w:val="single" w:sz="4" w:space="0" w:color="auto"/>
            </w:tcBorders>
            <w:shd w:val="clear" w:color="000000" w:fill="7FC67C"/>
            <w:noWrap/>
            <w:vAlign w:val="bottom"/>
            <w:hideMark/>
          </w:tcPr>
          <w:p w:rsidR="00795204" w:rsidRPr="00B51F6E" w:rsidRDefault="00795204" w:rsidP="00F30F1E">
            <w:pPr>
              <w:spacing w:after="0" w:line="240" w:lineRule="auto"/>
              <w:jc w:val="center"/>
              <w:rPr>
                <w:rFonts w:ascii="Times New Roman" w:eastAsia="Times New Roman" w:hAnsi="Times New Roman" w:cs="Times New Roman"/>
                <w:color w:val="000000"/>
                <w:sz w:val="24"/>
                <w:szCs w:val="24"/>
                <w:lang w:eastAsia="ru-RU"/>
              </w:rPr>
            </w:pPr>
            <w:r w:rsidRPr="00B51F6E">
              <w:rPr>
                <w:rFonts w:ascii="Times New Roman" w:eastAsia="Times New Roman" w:hAnsi="Times New Roman" w:cs="Times New Roman"/>
                <w:color w:val="000000"/>
                <w:sz w:val="24"/>
                <w:szCs w:val="24"/>
                <w:lang w:eastAsia="ru-RU"/>
              </w:rPr>
              <w:t>5</w:t>
            </w:r>
          </w:p>
        </w:tc>
        <w:tc>
          <w:tcPr>
            <w:tcW w:w="5020" w:type="dxa"/>
            <w:tcBorders>
              <w:top w:val="nil"/>
              <w:left w:val="nil"/>
              <w:bottom w:val="single" w:sz="4" w:space="0" w:color="auto"/>
              <w:right w:val="single" w:sz="4" w:space="0" w:color="auto"/>
            </w:tcBorders>
            <w:shd w:val="clear" w:color="auto" w:fill="auto"/>
            <w:noWrap/>
            <w:vAlign w:val="bottom"/>
            <w:hideMark/>
          </w:tcPr>
          <w:p w:rsidR="00795204" w:rsidRPr="00B51F6E" w:rsidRDefault="00795204" w:rsidP="00F30F1E">
            <w:pPr>
              <w:spacing w:after="0" w:line="240" w:lineRule="auto"/>
              <w:rPr>
                <w:rFonts w:ascii="Times New Roman" w:eastAsia="Times New Roman" w:hAnsi="Times New Roman" w:cs="Times New Roman"/>
                <w:color w:val="000000"/>
                <w:sz w:val="24"/>
                <w:szCs w:val="24"/>
                <w:lang w:eastAsia="ru-RU"/>
              </w:rPr>
            </w:pPr>
            <w:r w:rsidRPr="00B51F6E">
              <w:rPr>
                <w:rFonts w:ascii="Times New Roman" w:eastAsia="Times New Roman" w:hAnsi="Times New Roman" w:cs="Times New Roman"/>
                <w:color w:val="000000"/>
                <w:sz w:val="24"/>
                <w:szCs w:val="24"/>
                <w:lang w:eastAsia="ru-RU"/>
              </w:rPr>
              <w:t xml:space="preserve"> Нижнекамский</w:t>
            </w:r>
          </w:p>
        </w:tc>
        <w:tc>
          <w:tcPr>
            <w:tcW w:w="486" w:type="dxa"/>
            <w:tcBorders>
              <w:top w:val="single" w:sz="4" w:space="0" w:color="auto"/>
              <w:left w:val="nil"/>
              <w:bottom w:val="single" w:sz="4" w:space="0" w:color="auto"/>
            </w:tcBorders>
            <w:shd w:val="clear" w:color="000000" w:fill="FFFFFF"/>
            <w:noWrap/>
            <w:vAlign w:val="center"/>
            <w:hideMark/>
          </w:tcPr>
          <w:p w:rsidR="00795204" w:rsidRPr="00B51F6E" w:rsidRDefault="00795204" w:rsidP="00795204">
            <w:pPr>
              <w:spacing w:after="0" w:line="240" w:lineRule="auto"/>
              <w:jc w:val="center"/>
              <w:rPr>
                <w:rFonts w:ascii="Times New Roman" w:eastAsia="Times New Roman" w:hAnsi="Times New Roman" w:cs="Times New Roman"/>
                <w:color w:val="000000"/>
                <w:sz w:val="24"/>
                <w:szCs w:val="24"/>
                <w:lang w:eastAsia="ru-RU"/>
              </w:rPr>
            </w:pPr>
            <w:r w:rsidRPr="00B51F6E">
              <w:rPr>
                <w:rFonts w:ascii="Times New Roman" w:eastAsia="Times New Roman" w:hAnsi="Times New Roman" w:cs="Times New Roman"/>
                <w:noProof/>
                <w:color w:val="943634" w:themeColor="accent2" w:themeShade="BF"/>
                <w:sz w:val="24"/>
                <w:szCs w:val="24"/>
                <w:lang w:eastAsia="ru-RU"/>
              </w:rPr>
              <mc:AlternateContent>
                <mc:Choice Requires="wps">
                  <w:drawing>
                    <wp:anchor distT="0" distB="0" distL="114300" distR="114300" simplePos="0" relativeHeight="251829248" behindDoc="0" locked="0" layoutInCell="1" allowOverlap="1" wp14:anchorId="6EBCDC9E" wp14:editId="5E688C30">
                      <wp:simplePos x="0" y="0"/>
                      <wp:positionH relativeFrom="column">
                        <wp:posOffset>27940</wp:posOffset>
                      </wp:positionH>
                      <wp:positionV relativeFrom="paragraph">
                        <wp:posOffset>60960</wp:posOffset>
                      </wp:positionV>
                      <wp:extent cx="103505" cy="128905"/>
                      <wp:effectExtent l="19050" t="0" r="29845" b="42545"/>
                      <wp:wrapNone/>
                      <wp:docPr id="14" name="Стрелка вниз 14"/>
                      <wp:cNvGraphicFramePr/>
                      <a:graphic xmlns:a="http://schemas.openxmlformats.org/drawingml/2006/main">
                        <a:graphicData uri="http://schemas.microsoft.com/office/word/2010/wordprocessingShape">
                          <wps:wsp>
                            <wps:cNvSpPr/>
                            <wps:spPr>
                              <a:xfrm>
                                <a:off x="0" y="0"/>
                                <a:ext cx="103505" cy="128905"/>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4" o:spid="_x0000_s1026" type="#_x0000_t67" style="position:absolute;margin-left:2.2pt;margin-top:4.8pt;width:8.15pt;height:10.1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" adj="12928" fillcolor="#c0504d [3205]" strokecolor="#622423 [1605]" strokeweight="2pt"/>
                  </w:pict>
                </mc:Fallback>
              </mc:AlternateContent>
            </w:r>
            <w:r w:rsidRPr="00B51F6E">
              <w:rPr>
                <w:rFonts w:ascii="Times New Roman" w:eastAsia="Times New Roman" w:hAnsi="Times New Roman" w:cs="Times New Roman"/>
                <w:color w:val="000000"/>
                <w:sz w:val="24"/>
                <w:szCs w:val="24"/>
                <w:lang w:eastAsia="ru-RU"/>
              </w:rPr>
              <w:t xml:space="preserve"> </w:t>
            </w:r>
          </w:p>
        </w:tc>
        <w:tc>
          <w:tcPr>
            <w:tcW w:w="2172" w:type="dxa"/>
            <w:tcBorders>
              <w:top w:val="single" w:sz="4" w:space="0" w:color="auto"/>
              <w:bottom w:val="single" w:sz="4" w:space="0" w:color="auto"/>
              <w:right w:val="single" w:sz="4" w:space="0" w:color="auto"/>
            </w:tcBorders>
            <w:shd w:val="clear" w:color="000000" w:fill="FFFFFF"/>
          </w:tcPr>
          <w:p w:rsidR="00795204" w:rsidRPr="00B51F6E" w:rsidRDefault="00795204" w:rsidP="00F30F1E">
            <w:pPr>
              <w:spacing w:after="0" w:line="240" w:lineRule="auto"/>
              <w:jc w:val="center"/>
              <w:rPr>
                <w:rFonts w:ascii="Times New Roman" w:eastAsia="Times New Roman" w:hAnsi="Times New Roman" w:cs="Times New Roman"/>
                <w:noProof/>
                <w:color w:val="943634" w:themeColor="accent2" w:themeShade="BF"/>
                <w:sz w:val="24"/>
                <w:szCs w:val="24"/>
                <w:lang w:eastAsia="ru-RU"/>
              </w:rPr>
            </w:pPr>
            <w:r w:rsidRPr="00795204">
              <w:rPr>
                <w:rFonts w:ascii="Times New Roman" w:eastAsia="Times New Roman" w:hAnsi="Times New Roman" w:cs="Times New Roman"/>
                <w:noProof/>
                <w:sz w:val="24"/>
                <w:szCs w:val="24"/>
                <w:lang w:eastAsia="ru-RU"/>
              </w:rPr>
              <w:t>-2</w:t>
            </w:r>
          </w:p>
        </w:tc>
      </w:tr>
      <w:tr w:rsidR="00795204" w:rsidRPr="00B51F6E" w:rsidTr="00795204">
        <w:trPr>
          <w:trHeight w:val="300"/>
          <w:jc w:val="center"/>
        </w:trPr>
        <w:tc>
          <w:tcPr>
            <w:tcW w:w="2120" w:type="dxa"/>
            <w:tcBorders>
              <w:top w:val="single" w:sz="4" w:space="0" w:color="auto"/>
              <w:left w:val="single" w:sz="4" w:space="0" w:color="auto"/>
              <w:bottom w:val="single" w:sz="4" w:space="0" w:color="auto"/>
              <w:right w:val="single" w:sz="4" w:space="0" w:color="auto"/>
            </w:tcBorders>
            <w:shd w:val="clear" w:color="000000" w:fill="86C87D"/>
            <w:noWrap/>
            <w:vAlign w:val="bottom"/>
            <w:hideMark/>
          </w:tcPr>
          <w:p w:rsidR="00795204" w:rsidRPr="00B51F6E" w:rsidRDefault="00795204" w:rsidP="00F30F1E">
            <w:pPr>
              <w:spacing w:after="0" w:line="240" w:lineRule="auto"/>
              <w:jc w:val="center"/>
              <w:rPr>
                <w:rFonts w:ascii="Times New Roman" w:eastAsia="Times New Roman" w:hAnsi="Times New Roman" w:cs="Times New Roman"/>
                <w:color w:val="000000"/>
                <w:sz w:val="24"/>
                <w:szCs w:val="24"/>
                <w:lang w:eastAsia="ru-RU"/>
              </w:rPr>
            </w:pPr>
            <w:r w:rsidRPr="00B51F6E">
              <w:rPr>
                <w:rFonts w:ascii="Times New Roman" w:eastAsia="Times New Roman" w:hAnsi="Times New Roman" w:cs="Times New Roman"/>
                <w:color w:val="000000"/>
                <w:sz w:val="24"/>
                <w:szCs w:val="24"/>
                <w:lang w:eastAsia="ru-RU"/>
              </w:rPr>
              <w:t>6</w:t>
            </w:r>
          </w:p>
        </w:tc>
        <w:tc>
          <w:tcPr>
            <w:tcW w:w="5020" w:type="dxa"/>
            <w:tcBorders>
              <w:top w:val="nil"/>
              <w:left w:val="nil"/>
              <w:bottom w:val="single" w:sz="4" w:space="0" w:color="auto"/>
              <w:right w:val="single" w:sz="4" w:space="0" w:color="auto"/>
            </w:tcBorders>
            <w:shd w:val="clear" w:color="auto" w:fill="auto"/>
            <w:noWrap/>
            <w:vAlign w:val="bottom"/>
            <w:hideMark/>
          </w:tcPr>
          <w:p w:rsidR="00795204" w:rsidRPr="00B51F6E" w:rsidRDefault="00795204" w:rsidP="00F30F1E">
            <w:pPr>
              <w:spacing w:after="0" w:line="240" w:lineRule="auto"/>
              <w:rPr>
                <w:rFonts w:ascii="Times New Roman" w:eastAsia="Times New Roman" w:hAnsi="Times New Roman" w:cs="Times New Roman"/>
                <w:color w:val="000000"/>
                <w:sz w:val="24"/>
                <w:szCs w:val="24"/>
                <w:lang w:eastAsia="ru-RU"/>
              </w:rPr>
            </w:pPr>
            <w:r w:rsidRPr="00B51F6E">
              <w:rPr>
                <w:rFonts w:ascii="Times New Roman" w:eastAsia="Times New Roman" w:hAnsi="Times New Roman" w:cs="Times New Roman"/>
                <w:color w:val="000000"/>
                <w:sz w:val="24"/>
                <w:szCs w:val="24"/>
                <w:lang w:eastAsia="ru-RU"/>
              </w:rPr>
              <w:t xml:space="preserve"> Набережные Челны</w:t>
            </w:r>
          </w:p>
        </w:tc>
        <w:tc>
          <w:tcPr>
            <w:tcW w:w="486" w:type="dxa"/>
            <w:tcBorders>
              <w:top w:val="single" w:sz="4" w:space="0" w:color="auto"/>
              <w:left w:val="nil"/>
              <w:bottom w:val="single" w:sz="4" w:space="0" w:color="auto"/>
            </w:tcBorders>
            <w:shd w:val="clear" w:color="000000" w:fill="FFFFFF"/>
            <w:vAlign w:val="center"/>
          </w:tcPr>
          <w:p w:rsidR="00795204" w:rsidRPr="00B51F6E" w:rsidRDefault="00795204" w:rsidP="00F30F1E">
            <w:pPr>
              <w:spacing w:after="0" w:line="240" w:lineRule="auto"/>
              <w:jc w:val="center"/>
              <w:rPr>
                <w:rFonts w:ascii="Times New Roman" w:eastAsia="Times New Roman" w:hAnsi="Times New Roman" w:cs="Times New Roman"/>
                <w:color w:val="000000"/>
                <w:sz w:val="24"/>
                <w:szCs w:val="24"/>
                <w:lang w:eastAsia="ru-RU"/>
              </w:rPr>
            </w:pPr>
          </w:p>
        </w:tc>
        <w:tc>
          <w:tcPr>
            <w:tcW w:w="2172" w:type="dxa"/>
            <w:tcBorders>
              <w:top w:val="single" w:sz="4" w:space="0" w:color="auto"/>
              <w:bottom w:val="single" w:sz="4" w:space="0" w:color="auto"/>
              <w:right w:val="single" w:sz="4" w:space="0" w:color="auto"/>
            </w:tcBorders>
            <w:shd w:val="clear" w:color="000000" w:fill="FFFFFF"/>
          </w:tcPr>
          <w:p w:rsidR="00795204" w:rsidRPr="00B51F6E" w:rsidRDefault="00795204" w:rsidP="00F30F1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r>
      <w:tr w:rsidR="00795204" w:rsidRPr="00B51F6E" w:rsidTr="00795204">
        <w:trPr>
          <w:trHeight w:val="300"/>
          <w:jc w:val="center"/>
        </w:trPr>
        <w:tc>
          <w:tcPr>
            <w:tcW w:w="2120" w:type="dxa"/>
            <w:tcBorders>
              <w:top w:val="single" w:sz="4" w:space="0" w:color="auto"/>
              <w:left w:val="single" w:sz="4" w:space="0" w:color="auto"/>
              <w:bottom w:val="single" w:sz="4" w:space="0" w:color="auto"/>
              <w:right w:val="single" w:sz="4" w:space="0" w:color="auto"/>
            </w:tcBorders>
            <w:shd w:val="clear" w:color="000000" w:fill="8DCA7D"/>
            <w:noWrap/>
            <w:vAlign w:val="bottom"/>
            <w:hideMark/>
          </w:tcPr>
          <w:p w:rsidR="00795204" w:rsidRPr="00B51F6E" w:rsidRDefault="00795204" w:rsidP="00F30F1E">
            <w:pPr>
              <w:spacing w:after="0" w:line="240" w:lineRule="auto"/>
              <w:jc w:val="center"/>
              <w:rPr>
                <w:rFonts w:ascii="Times New Roman" w:eastAsia="Times New Roman" w:hAnsi="Times New Roman" w:cs="Times New Roman"/>
                <w:color w:val="000000"/>
                <w:sz w:val="24"/>
                <w:szCs w:val="24"/>
                <w:lang w:eastAsia="ru-RU"/>
              </w:rPr>
            </w:pPr>
            <w:r w:rsidRPr="00B51F6E">
              <w:rPr>
                <w:rFonts w:ascii="Times New Roman" w:eastAsia="Times New Roman" w:hAnsi="Times New Roman" w:cs="Times New Roman"/>
                <w:color w:val="000000"/>
                <w:sz w:val="24"/>
                <w:szCs w:val="24"/>
                <w:lang w:eastAsia="ru-RU"/>
              </w:rPr>
              <w:t>7</w:t>
            </w:r>
          </w:p>
        </w:tc>
        <w:tc>
          <w:tcPr>
            <w:tcW w:w="5020" w:type="dxa"/>
            <w:tcBorders>
              <w:top w:val="nil"/>
              <w:left w:val="nil"/>
              <w:bottom w:val="single" w:sz="4" w:space="0" w:color="auto"/>
              <w:right w:val="single" w:sz="4" w:space="0" w:color="auto"/>
            </w:tcBorders>
            <w:shd w:val="clear" w:color="auto" w:fill="auto"/>
            <w:noWrap/>
            <w:vAlign w:val="bottom"/>
            <w:hideMark/>
          </w:tcPr>
          <w:p w:rsidR="00795204" w:rsidRPr="00B51F6E" w:rsidRDefault="00795204" w:rsidP="00F30F1E">
            <w:pPr>
              <w:spacing w:after="0" w:line="240" w:lineRule="auto"/>
              <w:rPr>
                <w:rFonts w:ascii="Times New Roman" w:eastAsia="Times New Roman" w:hAnsi="Times New Roman" w:cs="Times New Roman"/>
                <w:color w:val="000000"/>
                <w:sz w:val="24"/>
                <w:szCs w:val="24"/>
                <w:lang w:eastAsia="ru-RU"/>
              </w:rPr>
            </w:pPr>
            <w:r w:rsidRPr="00B51F6E">
              <w:rPr>
                <w:rFonts w:ascii="Times New Roman" w:eastAsia="Times New Roman" w:hAnsi="Times New Roman" w:cs="Times New Roman"/>
                <w:color w:val="000000"/>
                <w:sz w:val="24"/>
                <w:szCs w:val="24"/>
                <w:lang w:eastAsia="ru-RU"/>
              </w:rPr>
              <w:t xml:space="preserve"> Новошешминский</w:t>
            </w:r>
          </w:p>
        </w:tc>
        <w:tc>
          <w:tcPr>
            <w:tcW w:w="486" w:type="dxa"/>
            <w:tcBorders>
              <w:top w:val="single" w:sz="4" w:space="0" w:color="auto"/>
              <w:left w:val="nil"/>
              <w:bottom w:val="single" w:sz="4" w:space="0" w:color="auto"/>
            </w:tcBorders>
            <w:shd w:val="clear" w:color="000000" w:fill="FFFFFF"/>
            <w:vAlign w:val="center"/>
          </w:tcPr>
          <w:p w:rsidR="00795204" w:rsidRPr="00B51F6E" w:rsidRDefault="00795204" w:rsidP="00F30F1E">
            <w:pPr>
              <w:spacing w:after="0" w:line="240" w:lineRule="auto"/>
              <w:jc w:val="center"/>
              <w:rPr>
                <w:rFonts w:ascii="Times New Roman" w:eastAsia="Times New Roman" w:hAnsi="Times New Roman" w:cs="Times New Roman"/>
                <w:color w:val="000000"/>
                <w:sz w:val="24"/>
                <w:szCs w:val="24"/>
                <w:lang w:eastAsia="ru-RU"/>
              </w:rPr>
            </w:pPr>
          </w:p>
        </w:tc>
        <w:tc>
          <w:tcPr>
            <w:tcW w:w="2172" w:type="dxa"/>
            <w:tcBorders>
              <w:top w:val="single" w:sz="4" w:space="0" w:color="auto"/>
              <w:bottom w:val="single" w:sz="4" w:space="0" w:color="auto"/>
              <w:right w:val="single" w:sz="4" w:space="0" w:color="auto"/>
            </w:tcBorders>
            <w:shd w:val="clear" w:color="000000" w:fill="FFFFFF"/>
          </w:tcPr>
          <w:p w:rsidR="00795204" w:rsidRPr="00B51F6E" w:rsidRDefault="00795204" w:rsidP="00F30F1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r>
      <w:tr w:rsidR="00795204" w:rsidRPr="00B51F6E" w:rsidTr="00795204">
        <w:trPr>
          <w:trHeight w:val="300"/>
          <w:jc w:val="center"/>
        </w:trPr>
        <w:tc>
          <w:tcPr>
            <w:tcW w:w="2120" w:type="dxa"/>
            <w:tcBorders>
              <w:top w:val="single" w:sz="4" w:space="0" w:color="auto"/>
              <w:left w:val="single" w:sz="4" w:space="0" w:color="auto"/>
              <w:bottom w:val="single" w:sz="4" w:space="0" w:color="auto"/>
              <w:right w:val="single" w:sz="4" w:space="0" w:color="auto"/>
            </w:tcBorders>
            <w:shd w:val="clear" w:color="000000" w:fill="94CC7D"/>
            <w:noWrap/>
            <w:vAlign w:val="bottom"/>
            <w:hideMark/>
          </w:tcPr>
          <w:p w:rsidR="00795204" w:rsidRPr="00B51F6E" w:rsidRDefault="00795204" w:rsidP="00F30F1E">
            <w:pPr>
              <w:spacing w:after="0" w:line="240" w:lineRule="auto"/>
              <w:jc w:val="center"/>
              <w:rPr>
                <w:rFonts w:ascii="Times New Roman" w:eastAsia="Times New Roman" w:hAnsi="Times New Roman" w:cs="Times New Roman"/>
                <w:color w:val="000000"/>
                <w:sz w:val="24"/>
                <w:szCs w:val="24"/>
                <w:lang w:eastAsia="ru-RU"/>
              </w:rPr>
            </w:pPr>
            <w:r w:rsidRPr="00B51F6E">
              <w:rPr>
                <w:rFonts w:ascii="Times New Roman" w:eastAsia="Times New Roman" w:hAnsi="Times New Roman" w:cs="Times New Roman"/>
                <w:color w:val="000000"/>
                <w:sz w:val="24"/>
                <w:szCs w:val="24"/>
                <w:lang w:eastAsia="ru-RU"/>
              </w:rPr>
              <w:t>8</w:t>
            </w:r>
          </w:p>
        </w:tc>
        <w:tc>
          <w:tcPr>
            <w:tcW w:w="5020" w:type="dxa"/>
            <w:tcBorders>
              <w:top w:val="nil"/>
              <w:left w:val="nil"/>
              <w:bottom w:val="single" w:sz="4" w:space="0" w:color="auto"/>
              <w:right w:val="single" w:sz="4" w:space="0" w:color="auto"/>
            </w:tcBorders>
            <w:shd w:val="clear" w:color="auto" w:fill="auto"/>
            <w:noWrap/>
            <w:vAlign w:val="bottom"/>
            <w:hideMark/>
          </w:tcPr>
          <w:p w:rsidR="00795204" w:rsidRPr="00B51F6E" w:rsidRDefault="00795204" w:rsidP="00F30F1E">
            <w:pPr>
              <w:spacing w:after="0" w:line="240" w:lineRule="auto"/>
              <w:rPr>
                <w:rFonts w:ascii="Times New Roman" w:eastAsia="Times New Roman" w:hAnsi="Times New Roman" w:cs="Times New Roman"/>
                <w:color w:val="000000"/>
                <w:sz w:val="24"/>
                <w:szCs w:val="24"/>
                <w:lang w:eastAsia="ru-RU"/>
              </w:rPr>
            </w:pPr>
            <w:r w:rsidRPr="00B51F6E">
              <w:rPr>
                <w:rFonts w:ascii="Times New Roman" w:eastAsia="Times New Roman" w:hAnsi="Times New Roman" w:cs="Times New Roman"/>
                <w:color w:val="000000"/>
                <w:sz w:val="24"/>
                <w:szCs w:val="24"/>
                <w:lang w:eastAsia="ru-RU"/>
              </w:rPr>
              <w:t xml:space="preserve"> Пестречинский</w:t>
            </w:r>
          </w:p>
        </w:tc>
        <w:tc>
          <w:tcPr>
            <w:tcW w:w="486" w:type="dxa"/>
            <w:tcBorders>
              <w:top w:val="single" w:sz="4" w:space="0" w:color="auto"/>
              <w:left w:val="nil"/>
              <w:bottom w:val="single" w:sz="4" w:space="0" w:color="auto"/>
            </w:tcBorders>
            <w:shd w:val="clear" w:color="000000" w:fill="FFFFFF"/>
            <w:noWrap/>
            <w:vAlign w:val="center"/>
            <w:hideMark/>
          </w:tcPr>
          <w:p w:rsidR="00795204" w:rsidRPr="00B51F6E" w:rsidRDefault="00795204" w:rsidP="00795204">
            <w:pPr>
              <w:tabs>
                <w:tab w:val="left" w:pos="1039"/>
              </w:tabs>
              <w:spacing w:after="0" w:line="240" w:lineRule="auto"/>
              <w:jc w:val="center"/>
              <w:rPr>
                <w:rFonts w:ascii="Times New Roman" w:eastAsia="Times New Roman" w:hAnsi="Times New Roman" w:cs="Times New Roman"/>
                <w:color w:val="000000"/>
                <w:sz w:val="24"/>
                <w:szCs w:val="24"/>
                <w:lang w:eastAsia="ru-RU"/>
              </w:rPr>
            </w:pPr>
            <w:r w:rsidRPr="00B51F6E">
              <w:rPr>
                <w:rFonts w:ascii="Times New Roman" w:eastAsia="Times New Roman" w:hAnsi="Times New Roman" w:cs="Times New Roman"/>
                <w:noProof/>
                <w:color w:val="000000"/>
                <w:sz w:val="24"/>
                <w:szCs w:val="24"/>
                <w:lang w:eastAsia="ru-RU"/>
              </w:rPr>
              <w:drawing>
                <wp:inline distT="0" distB="0" distL="0" distR="0" wp14:anchorId="49B66928" wp14:editId="75ECFFD7">
                  <wp:extent cx="164465" cy="176530"/>
                  <wp:effectExtent l="0" t="0" r="6985"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4465" cy="176530"/>
                          </a:xfrm>
                          <a:prstGeom prst="rect">
                            <a:avLst/>
                          </a:prstGeom>
                          <a:noFill/>
                        </pic:spPr>
                      </pic:pic>
                    </a:graphicData>
                  </a:graphic>
                </wp:inline>
              </w:drawing>
            </w:r>
          </w:p>
        </w:tc>
        <w:tc>
          <w:tcPr>
            <w:tcW w:w="2172" w:type="dxa"/>
            <w:tcBorders>
              <w:top w:val="single" w:sz="4" w:space="0" w:color="auto"/>
              <w:bottom w:val="single" w:sz="4" w:space="0" w:color="auto"/>
              <w:right w:val="single" w:sz="4" w:space="0" w:color="auto"/>
            </w:tcBorders>
            <w:shd w:val="clear" w:color="000000" w:fill="FFFFFF"/>
          </w:tcPr>
          <w:p w:rsidR="00795204" w:rsidRPr="00B51F6E" w:rsidRDefault="00795204" w:rsidP="00795204">
            <w:pPr>
              <w:tabs>
                <w:tab w:val="left" w:pos="1039"/>
              </w:tabs>
              <w:spacing w:after="0" w:line="240" w:lineRule="auto"/>
              <w:jc w:val="center"/>
              <w:rPr>
                <w:rFonts w:ascii="Times New Roman" w:eastAsia="Times New Roman" w:hAnsi="Times New Roman" w:cs="Times New Roman"/>
                <w:noProof/>
                <w:color w:val="000000"/>
                <w:sz w:val="24"/>
                <w:szCs w:val="24"/>
                <w:lang w:eastAsia="ru-RU"/>
              </w:rPr>
            </w:pPr>
            <w:r>
              <w:rPr>
                <w:rFonts w:ascii="Times New Roman" w:eastAsia="Times New Roman" w:hAnsi="Times New Roman" w:cs="Times New Roman"/>
                <w:noProof/>
                <w:color w:val="000000"/>
                <w:sz w:val="24"/>
                <w:szCs w:val="24"/>
                <w:lang w:eastAsia="ru-RU"/>
              </w:rPr>
              <w:t>5</w:t>
            </w:r>
          </w:p>
        </w:tc>
      </w:tr>
      <w:tr w:rsidR="00795204" w:rsidRPr="00B51F6E" w:rsidTr="00795204">
        <w:trPr>
          <w:trHeight w:val="300"/>
          <w:jc w:val="center"/>
        </w:trPr>
        <w:tc>
          <w:tcPr>
            <w:tcW w:w="2120" w:type="dxa"/>
            <w:tcBorders>
              <w:top w:val="single" w:sz="4" w:space="0" w:color="auto"/>
              <w:left w:val="single" w:sz="4" w:space="0" w:color="auto"/>
              <w:bottom w:val="single" w:sz="4" w:space="0" w:color="auto"/>
              <w:right w:val="single" w:sz="4" w:space="0" w:color="auto"/>
            </w:tcBorders>
            <w:shd w:val="clear" w:color="000000" w:fill="9BCE7E"/>
            <w:noWrap/>
            <w:vAlign w:val="bottom"/>
            <w:hideMark/>
          </w:tcPr>
          <w:p w:rsidR="00795204" w:rsidRPr="00B51F6E" w:rsidRDefault="00795204" w:rsidP="00F30F1E">
            <w:pPr>
              <w:spacing w:after="0" w:line="240" w:lineRule="auto"/>
              <w:jc w:val="center"/>
              <w:rPr>
                <w:rFonts w:ascii="Times New Roman" w:eastAsia="Times New Roman" w:hAnsi="Times New Roman" w:cs="Times New Roman"/>
                <w:color w:val="000000"/>
                <w:sz w:val="24"/>
                <w:szCs w:val="24"/>
                <w:lang w:eastAsia="ru-RU"/>
              </w:rPr>
            </w:pPr>
            <w:r w:rsidRPr="00B51F6E">
              <w:rPr>
                <w:rFonts w:ascii="Times New Roman" w:eastAsia="Times New Roman" w:hAnsi="Times New Roman" w:cs="Times New Roman"/>
                <w:color w:val="000000"/>
                <w:sz w:val="24"/>
                <w:szCs w:val="24"/>
                <w:lang w:eastAsia="ru-RU"/>
              </w:rPr>
              <w:t>9</w:t>
            </w:r>
          </w:p>
        </w:tc>
        <w:tc>
          <w:tcPr>
            <w:tcW w:w="5020" w:type="dxa"/>
            <w:tcBorders>
              <w:top w:val="nil"/>
              <w:left w:val="nil"/>
              <w:bottom w:val="single" w:sz="4" w:space="0" w:color="auto"/>
              <w:right w:val="single" w:sz="4" w:space="0" w:color="auto"/>
            </w:tcBorders>
            <w:shd w:val="clear" w:color="auto" w:fill="auto"/>
            <w:noWrap/>
            <w:vAlign w:val="bottom"/>
            <w:hideMark/>
          </w:tcPr>
          <w:p w:rsidR="00795204" w:rsidRPr="00B51F6E" w:rsidRDefault="00795204" w:rsidP="00F30F1E">
            <w:pPr>
              <w:spacing w:after="0" w:line="240" w:lineRule="auto"/>
              <w:rPr>
                <w:rFonts w:ascii="Times New Roman" w:eastAsia="Times New Roman" w:hAnsi="Times New Roman" w:cs="Times New Roman"/>
                <w:color w:val="000000"/>
                <w:sz w:val="24"/>
                <w:szCs w:val="24"/>
                <w:lang w:eastAsia="ru-RU"/>
              </w:rPr>
            </w:pPr>
            <w:r w:rsidRPr="00B51F6E">
              <w:rPr>
                <w:rFonts w:ascii="Times New Roman" w:eastAsia="Times New Roman" w:hAnsi="Times New Roman" w:cs="Times New Roman"/>
                <w:color w:val="000000"/>
                <w:sz w:val="24"/>
                <w:szCs w:val="24"/>
                <w:lang w:eastAsia="ru-RU"/>
              </w:rPr>
              <w:t xml:space="preserve"> Менделеевский</w:t>
            </w:r>
          </w:p>
        </w:tc>
        <w:tc>
          <w:tcPr>
            <w:tcW w:w="486" w:type="dxa"/>
            <w:tcBorders>
              <w:top w:val="single" w:sz="4" w:space="0" w:color="auto"/>
              <w:left w:val="nil"/>
              <w:bottom w:val="single" w:sz="4" w:space="0" w:color="auto"/>
            </w:tcBorders>
            <w:shd w:val="clear" w:color="000000" w:fill="FFFFFF"/>
            <w:noWrap/>
            <w:vAlign w:val="center"/>
            <w:hideMark/>
          </w:tcPr>
          <w:p w:rsidR="00795204" w:rsidRPr="00B51F6E" w:rsidRDefault="00795204" w:rsidP="00795204">
            <w:pPr>
              <w:spacing w:after="0" w:line="240" w:lineRule="auto"/>
              <w:jc w:val="center"/>
              <w:rPr>
                <w:rFonts w:ascii="Times New Roman" w:eastAsia="Times New Roman" w:hAnsi="Times New Roman" w:cs="Times New Roman"/>
                <w:color w:val="000000"/>
                <w:sz w:val="24"/>
                <w:szCs w:val="24"/>
                <w:lang w:eastAsia="ru-RU"/>
              </w:rPr>
            </w:pPr>
            <w:r w:rsidRPr="00B51F6E">
              <w:rPr>
                <w:rFonts w:ascii="Times New Roman" w:eastAsia="Times New Roman" w:hAnsi="Times New Roman" w:cs="Times New Roman"/>
                <w:noProof/>
                <w:color w:val="000000"/>
                <w:sz w:val="24"/>
                <w:szCs w:val="24"/>
                <w:lang w:eastAsia="ru-RU"/>
              </w:rPr>
              <w:drawing>
                <wp:inline distT="0" distB="0" distL="0" distR="0" wp14:anchorId="788072DB" wp14:editId="72C33E75">
                  <wp:extent cx="164465" cy="176530"/>
                  <wp:effectExtent l="0" t="0" r="6985"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4465" cy="176530"/>
                          </a:xfrm>
                          <a:prstGeom prst="rect">
                            <a:avLst/>
                          </a:prstGeom>
                          <a:noFill/>
                        </pic:spPr>
                      </pic:pic>
                    </a:graphicData>
                  </a:graphic>
                </wp:inline>
              </w:drawing>
            </w:r>
          </w:p>
        </w:tc>
        <w:tc>
          <w:tcPr>
            <w:tcW w:w="2172" w:type="dxa"/>
            <w:tcBorders>
              <w:top w:val="single" w:sz="4" w:space="0" w:color="auto"/>
              <w:bottom w:val="single" w:sz="4" w:space="0" w:color="auto"/>
              <w:right w:val="single" w:sz="4" w:space="0" w:color="auto"/>
            </w:tcBorders>
            <w:shd w:val="clear" w:color="000000" w:fill="FFFFFF"/>
          </w:tcPr>
          <w:p w:rsidR="00795204" w:rsidRPr="00B51F6E" w:rsidRDefault="00795204" w:rsidP="00F30F1E">
            <w:pPr>
              <w:spacing w:after="0" w:line="240" w:lineRule="auto"/>
              <w:jc w:val="center"/>
              <w:rPr>
                <w:rFonts w:ascii="Times New Roman" w:eastAsia="Times New Roman" w:hAnsi="Times New Roman" w:cs="Times New Roman"/>
                <w:noProof/>
                <w:color w:val="000000"/>
                <w:sz w:val="24"/>
                <w:szCs w:val="24"/>
                <w:lang w:eastAsia="ru-RU"/>
              </w:rPr>
            </w:pPr>
            <w:r>
              <w:rPr>
                <w:rFonts w:ascii="Times New Roman" w:eastAsia="Times New Roman" w:hAnsi="Times New Roman" w:cs="Times New Roman"/>
                <w:noProof/>
                <w:color w:val="000000"/>
                <w:sz w:val="24"/>
                <w:szCs w:val="24"/>
                <w:lang w:eastAsia="ru-RU"/>
              </w:rPr>
              <w:t>8</w:t>
            </w:r>
          </w:p>
        </w:tc>
      </w:tr>
      <w:tr w:rsidR="00795204" w:rsidRPr="00B51F6E" w:rsidTr="00795204">
        <w:trPr>
          <w:trHeight w:val="300"/>
          <w:jc w:val="center"/>
        </w:trPr>
        <w:tc>
          <w:tcPr>
            <w:tcW w:w="2120" w:type="dxa"/>
            <w:tcBorders>
              <w:top w:val="single" w:sz="4" w:space="0" w:color="auto"/>
              <w:left w:val="single" w:sz="4" w:space="0" w:color="auto"/>
              <w:bottom w:val="single" w:sz="4" w:space="0" w:color="auto"/>
              <w:right w:val="single" w:sz="4" w:space="0" w:color="auto"/>
            </w:tcBorders>
            <w:shd w:val="clear" w:color="000000" w:fill="A2D07E"/>
            <w:noWrap/>
            <w:vAlign w:val="bottom"/>
            <w:hideMark/>
          </w:tcPr>
          <w:p w:rsidR="00795204" w:rsidRPr="00B51F6E" w:rsidRDefault="00795204" w:rsidP="00F30F1E">
            <w:pPr>
              <w:spacing w:after="0" w:line="240" w:lineRule="auto"/>
              <w:jc w:val="center"/>
              <w:rPr>
                <w:rFonts w:ascii="Times New Roman" w:eastAsia="Times New Roman" w:hAnsi="Times New Roman" w:cs="Times New Roman"/>
                <w:color w:val="000000"/>
                <w:sz w:val="24"/>
                <w:szCs w:val="24"/>
                <w:lang w:eastAsia="ru-RU"/>
              </w:rPr>
            </w:pPr>
            <w:r w:rsidRPr="00B51F6E">
              <w:rPr>
                <w:rFonts w:ascii="Times New Roman" w:eastAsia="Times New Roman" w:hAnsi="Times New Roman" w:cs="Times New Roman"/>
                <w:color w:val="000000"/>
                <w:sz w:val="24"/>
                <w:szCs w:val="24"/>
                <w:lang w:eastAsia="ru-RU"/>
              </w:rPr>
              <w:t>10</w:t>
            </w:r>
          </w:p>
        </w:tc>
        <w:tc>
          <w:tcPr>
            <w:tcW w:w="5020" w:type="dxa"/>
            <w:tcBorders>
              <w:top w:val="nil"/>
              <w:left w:val="nil"/>
              <w:bottom w:val="single" w:sz="4" w:space="0" w:color="auto"/>
              <w:right w:val="single" w:sz="4" w:space="0" w:color="auto"/>
            </w:tcBorders>
            <w:shd w:val="clear" w:color="auto" w:fill="auto"/>
            <w:noWrap/>
            <w:vAlign w:val="bottom"/>
            <w:hideMark/>
          </w:tcPr>
          <w:p w:rsidR="00795204" w:rsidRPr="00B51F6E" w:rsidRDefault="00795204" w:rsidP="00F30F1E">
            <w:pPr>
              <w:spacing w:after="0" w:line="240" w:lineRule="auto"/>
              <w:rPr>
                <w:rFonts w:ascii="Times New Roman" w:eastAsia="Times New Roman" w:hAnsi="Times New Roman" w:cs="Times New Roman"/>
                <w:color w:val="000000"/>
                <w:sz w:val="24"/>
                <w:szCs w:val="24"/>
                <w:lang w:eastAsia="ru-RU"/>
              </w:rPr>
            </w:pPr>
            <w:r w:rsidRPr="00B51F6E">
              <w:rPr>
                <w:rFonts w:ascii="Times New Roman" w:eastAsia="Times New Roman" w:hAnsi="Times New Roman" w:cs="Times New Roman"/>
                <w:color w:val="000000"/>
                <w:sz w:val="24"/>
                <w:szCs w:val="24"/>
                <w:lang w:eastAsia="ru-RU"/>
              </w:rPr>
              <w:t xml:space="preserve"> Тюлячинский</w:t>
            </w:r>
          </w:p>
        </w:tc>
        <w:tc>
          <w:tcPr>
            <w:tcW w:w="486" w:type="dxa"/>
            <w:tcBorders>
              <w:top w:val="single" w:sz="4" w:space="0" w:color="auto"/>
              <w:left w:val="nil"/>
              <w:bottom w:val="single" w:sz="4" w:space="0" w:color="auto"/>
            </w:tcBorders>
            <w:shd w:val="clear" w:color="000000" w:fill="FFFFFF"/>
            <w:noWrap/>
            <w:vAlign w:val="center"/>
            <w:hideMark/>
          </w:tcPr>
          <w:p w:rsidR="00795204" w:rsidRPr="00B51F6E" w:rsidRDefault="00795204" w:rsidP="00795204">
            <w:pPr>
              <w:spacing w:after="0" w:line="240" w:lineRule="auto"/>
              <w:jc w:val="center"/>
              <w:rPr>
                <w:rFonts w:ascii="Times New Roman" w:eastAsia="Times New Roman" w:hAnsi="Times New Roman" w:cs="Times New Roman"/>
                <w:color w:val="000000"/>
                <w:sz w:val="24"/>
                <w:szCs w:val="24"/>
                <w:lang w:eastAsia="ru-RU"/>
              </w:rPr>
            </w:pPr>
            <w:r w:rsidRPr="00B51F6E">
              <w:rPr>
                <w:rFonts w:ascii="Times New Roman" w:eastAsia="Times New Roman" w:hAnsi="Times New Roman" w:cs="Times New Roman"/>
                <w:noProof/>
                <w:color w:val="000000"/>
                <w:sz w:val="24"/>
                <w:szCs w:val="24"/>
                <w:lang w:eastAsia="ru-RU"/>
              </w:rPr>
              <w:drawing>
                <wp:inline distT="0" distB="0" distL="0" distR="0" wp14:anchorId="0FB36E21" wp14:editId="719495B1">
                  <wp:extent cx="164465" cy="176530"/>
                  <wp:effectExtent l="0" t="0" r="6985"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4465" cy="176530"/>
                          </a:xfrm>
                          <a:prstGeom prst="rect">
                            <a:avLst/>
                          </a:prstGeom>
                          <a:noFill/>
                        </pic:spPr>
                      </pic:pic>
                    </a:graphicData>
                  </a:graphic>
                </wp:inline>
              </w:drawing>
            </w:r>
          </w:p>
        </w:tc>
        <w:tc>
          <w:tcPr>
            <w:tcW w:w="2172" w:type="dxa"/>
            <w:tcBorders>
              <w:top w:val="single" w:sz="4" w:space="0" w:color="auto"/>
              <w:bottom w:val="single" w:sz="4" w:space="0" w:color="auto"/>
              <w:right w:val="single" w:sz="4" w:space="0" w:color="auto"/>
            </w:tcBorders>
            <w:shd w:val="clear" w:color="000000" w:fill="FFFFFF"/>
          </w:tcPr>
          <w:p w:rsidR="00795204" w:rsidRPr="00B51F6E" w:rsidRDefault="00795204" w:rsidP="00F30F1E">
            <w:pPr>
              <w:spacing w:after="0" w:line="240" w:lineRule="auto"/>
              <w:jc w:val="center"/>
              <w:rPr>
                <w:rFonts w:ascii="Times New Roman" w:eastAsia="Times New Roman" w:hAnsi="Times New Roman" w:cs="Times New Roman"/>
                <w:noProof/>
                <w:color w:val="000000"/>
                <w:sz w:val="24"/>
                <w:szCs w:val="24"/>
                <w:lang w:eastAsia="ru-RU"/>
              </w:rPr>
            </w:pPr>
            <w:r>
              <w:rPr>
                <w:rFonts w:ascii="Times New Roman" w:eastAsia="Times New Roman" w:hAnsi="Times New Roman" w:cs="Times New Roman"/>
                <w:noProof/>
                <w:color w:val="000000"/>
                <w:sz w:val="24"/>
                <w:szCs w:val="24"/>
                <w:lang w:eastAsia="ru-RU"/>
              </w:rPr>
              <w:t>8</w:t>
            </w:r>
          </w:p>
        </w:tc>
      </w:tr>
      <w:tr w:rsidR="00795204" w:rsidRPr="00B51F6E" w:rsidTr="00795204">
        <w:trPr>
          <w:trHeight w:val="300"/>
          <w:jc w:val="center"/>
        </w:trPr>
        <w:tc>
          <w:tcPr>
            <w:tcW w:w="2120" w:type="dxa"/>
            <w:tcBorders>
              <w:top w:val="single" w:sz="4" w:space="0" w:color="auto"/>
              <w:left w:val="single" w:sz="4" w:space="0" w:color="auto"/>
              <w:bottom w:val="single" w:sz="4" w:space="0" w:color="auto"/>
              <w:right w:val="single" w:sz="4" w:space="0" w:color="auto"/>
            </w:tcBorders>
            <w:shd w:val="clear" w:color="000000" w:fill="A9D27F"/>
            <w:noWrap/>
            <w:vAlign w:val="bottom"/>
            <w:hideMark/>
          </w:tcPr>
          <w:p w:rsidR="00795204" w:rsidRPr="00B51F6E" w:rsidRDefault="00795204" w:rsidP="00F30F1E">
            <w:pPr>
              <w:spacing w:after="0" w:line="240" w:lineRule="auto"/>
              <w:jc w:val="center"/>
              <w:rPr>
                <w:rFonts w:ascii="Times New Roman" w:eastAsia="Times New Roman" w:hAnsi="Times New Roman" w:cs="Times New Roman"/>
                <w:color w:val="000000"/>
                <w:sz w:val="24"/>
                <w:szCs w:val="24"/>
                <w:lang w:eastAsia="ru-RU"/>
              </w:rPr>
            </w:pPr>
            <w:r w:rsidRPr="00B51F6E">
              <w:rPr>
                <w:rFonts w:ascii="Times New Roman" w:eastAsia="Times New Roman" w:hAnsi="Times New Roman" w:cs="Times New Roman"/>
                <w:color w:val="000000"/>
                <w:sz w:val="24"/>
                <w:szCs w:val="24"/>
                <w:lang w:eastAsia="ru-RU"/>
              </w:rPr>
              <w:t>11</w:t>
            </w:r>
          </w:p>
        </w:tc>
        <w:tc>
          <w:tcPr>
            <w:tcW w:w="5020" w:type="dxa"/>
            <w:tcBorders>
              <w:top w:val="nil"/>
              <w:left w:val="nil"/>
              <w:bottom w:val="single" w:sz="4" w:space="0" w:color="auto"/>
              <w:right w:val="single" w:sz="4" w:space="0" w:color="auto"/>
            </w:tcBorders>
            <w:shd w:val="clear" w:color="auto" w:fill="auto"/>
            <w:noWrap/>
            <w:vAlign w:val="bottom"/>
            <w:hideMark/>
          </w:tcPr>
          <w:p w:rsidR="00795204" w:rsidRPr="00B51F6E" w:rsidRDefault="00795204" w:rsidP="00F30F1E">
            <w:pPr>
              <w:spacing w:after="0" w:line="240" w:lineRule="auto"/>
              <w:rPr>
                <w:rFonts w:ascii="Times New Roman" w:eastAsia="Times New Roman" w:hAnsi="Times New Roman" w:cs="Times New Roman"/>
                <w:color w:val="000000"/>
                <w:sz w:val="24"/>
                <w:szCs w:val="24"/>
                <w:lang w:eastAsia="ru-RU"/>
              </w:rPr>
            </w:pPr>
            <w:r w:rsidRPr="00B51F6E">
              <w:rPr>
                <w:rFonts w:ascii="Times New Roman" w:eastAsia="Times New Roman" w:hAnsi="Times New Roman" w:cs="Times New Roman"/>
                <w:color w:val="000000"/>
                <w:sz w:val="24"/>
                <w:szCs w:val="24"/>
                <w:lang w:eastAsia="ru-RU"/>
              </w:rPr>
              <w:t xml:space="preserve"> Елабужский</w:t>
            </w:r>
          </w:p>
        </w:tc>
        <w:tc>
          <w:tcPr>
            <w:tcW w:w="486" w:type="dxa"/>
            <w:tcBorders>
              <w:top w:val="single" w:sz="4" w:space="0" w:color="auto"/>
              <w:left w:val="nil"/>
              <w:bottom w:val="single" w:sz="4" w:space="0" w:color="auto"/>
            </w:tcBorders>
            <w:shd w:val="clear" w:color="000000" w:fill="FFFFFF"/>
            <w:noWrap/>
            <w:vAlign w:val="center"/>
            <w:hideMark/>
          </w:tcPr>
          <w:p w:rsidR="00795204" w:rsidRPr="00B51F6E" w:rsidRDefault="00795204" w:rsidP="00795204">
            <w:pPr>
              <w:spacing w:after="0" w:line="240" w:lineRule="auto"/>
              <w:jc w:val="center"/>
              <w:rPr>
                <w:rFonts w:ascii="Times New Roman" w:eastAsia="Times New Roman" w:hAnsi="Times New Roman" w:cs="Times New Roman"/>
                <w:color w:val="000000"/>
                <w:sz w:val="24"/>
                <w:szCs w:val="24"/>
                <w:lang w:eastAsia="ru-RU"/>
              </w:rPr>
            </w:pPr>
            <w:r w:rsidRPr="00B51F6E">
              <w:rPr>
                <w:rFonts w:ascii="Times New Roman" w:eastAsia="Times New Roman" w:hAnsi="Times New Roman" w:cs="Times New Roman"/>
                <w:noProof/>
                <w:color w:val="000000"/>
                <w:sz w:val="24"/>
                <w:szCs w:val="24"/>
                <w:lang w:eastAsia="ru-RU"/>
              </w:rPr>
              <w:drawing>
                <wp:inline distT="0" distB="0" distL="0" distR="0" wp14:anchorId="1F29428C" wp14:editId="0CEABE5E">
                  <wp:extent cx="164465" cy="158750"/>
                  <wp:effectExtent l="0" t="0" r="698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4465" cy="158750"/>
                          </a:xfrm>
                          <a:prstGeom prst="rect">
                            <a:avLst/>
                          </a:prstGeom>
                          <a:noFill/>
                        </pic:spPr>
                      </pic:pic>
                    </a:graphicData>
                  </a:graphic>
                </wp:inline>
              </w:drawing>
            </w:r>
          </w:p>
        </w:tc>
        <w:tc>
          <w:tcPr>
            <w:tcW w:w="2172" w:type="dxa"/>
            <w:tcBorders>
              <w:top w:val="single" w:sz="4" w:space="0" w:color="auto"/>
              <w:bottom w:val="single" w:sz="4" w:space="0" w:color="auto"/>
              <w:right w:val="single" w:sz="4" w:space="0" w:color="auto"/>
            </w:tcBorders>
            <w:shd w:val="clear" w:color="000000" w:fill="FFFFFF"/>
          </w:tcPr>
          <w:p w:rsidR="00795204" w:rsidRPr="00B51F6E" w:rsidRDefault="00795204" w:rsidP="00F30F1E">
            <w:pPr>
              <w:spacing w:after="0" w:line="240" w:lineRule="auto"/>
              <w:jc w:val="center"/>
              <w:rPr>
                <w:rFonts w:ascii="Times New Roman" w:eastAsia="Times New Roman" w:hAnsi="Times New Roman" w:cs="Times New Roman"/>
                <w:noProof/>
                <w:color w:val="000000"/>
                <w:sz w:val="24"/>
                <w:szCs w:val="24"/>
                <w:lang w:eastAsia="ru-RU"/>
              </w:rPr>
            </w:pPr>
            <w:r>
              <w:rPr>
                <w:rFonts w:ascii="Times New Roman" w:eastAsia="Times New Roman" w:hAnsi="Times New Roman" w:cs="Times New Roman"/>
                <w:noProof/>
                <w:color w:val="000000"/>
                <w:sz w:val="24"/>
                <w:szCs w:val="24"/>
                <w:lang w:eastAsia="ru-RU"/>
              </w:rPr>
              <w:t>-2</w:t>
            </w:r>
          </w:p>
        </w:tc>
      </w:tr>
      <w:tr w:rsidR="00795204" w:rsidRPr="00B51F6E" w:rsidTr="00795204">
        <w:trPr>
          <w:trHeight w:val="300"/>
          <w:jc w:val="center"/>
        </w:trPr>
        <w:tc>
          <w:tcPr>
            <w:tcW w:w="2120" w:type="dxa"/>
            <w:tcBorders>
              <w:top w:val="single" w:sz="4" w:space="0" w:color="auto"/>
              <w:left w:val="single" w:sz="4" w:space="0" w:color="auto"/>
              <w:bottom w:val="single" w:sz="4" w:space="0" w:color="auto"/>
              <w:right w:val="single" w:sz="4" w:space="0" w:color="auto"/>
            </w:tcBorders>
            <w:shd w:val="clear" w:color="000000" w:fill="B1D47F"/>
            <w:noWrap/>
            <w:vAlign w:val="bottom"/>
            <w:hideMark/>
          </w:tcPr>
          <w:p w:rsidR="00795204" w:rsidRPr="00B51F6E" w:rsidRDefault="00795204" w:rsidP="00F30F1E">
            <w:pPr>
              <w:spacing w:after="0" w:line="240" w:lineRule="auto"/>
              <w:jc w:val="center"/>
              <w:rPr>
                <w:rFonts w:ascii="Times New Roman" w:eastAsia="Times New Roman" w:hAnsi="Times New Roman" w:cs="Times New Roman"/>
                <w:color w:val="000000"/>
                <w:sz w:val="24"/>
                <w:szCs w:val="24"/>
                <w:lang w:eastAsia="ru-RU"/>
              </w:rPr>
            </w:pPr>
            <w:r w:rsidRPr="00B51F6E">
              <w:rPr>
                <w:rFonts w:ascii="Times New Roman" w:eastAsia="Times New Roman" w:hAnsi="Times New Roman" w:cs="Times New Roman"/>
                <w:color w:val="000000"/>
                <w:sz w:val="24"/>
                <w:szCs w:val="24"/>
                <w:lang w:eastAsia="ru-RU"/>
              </w:rPr>
              <w:t>12</w:t>
            </w:r>
          </w:p>
        </w:tc>
        <w:tc>
          <w:tcPr>
            <w:tcW w:w="5020" w:type="dxa"/>
            <w:tcBorders>
              <w:top w:val="nil"/>
              <w:left w:val="nil"/>
              <w:bottom w:val="single" w:sz="4" w:space="0" w:color="auto"/>
              <w:right w:val="single" w:sz="4" w:space="0" w:color="auto"/>
            </w:tcBorders>
            <w:shd w:val="clear" w:color="auto" w:fill="auto"/>
            <w:noWrap/>
            <w:vAlign w:val="bottom"/>
            <w:hideMark/>
          </w:tcPr>
          <w:p w:rsidR="00795204" w:rsidRPr="00B51F6E" w:rsidRDefault="00795204" w:rsidP="00F30F1E">
            <w:pPr>
              <w:spacing w:after="0" w:line="240" w:lineRule="auto"/>
              <w:rPr>
                <w:rFonts w:ascii="Times New Roman" w:eastAsia="Times New Roman" w:hAnsi="Times New Roman" w:cs="Times New Roman"/>
                <w:color w:val="000000"/>
                <w:sz w:val="24"/>
                <w:szCs w:val="24"/>
                <w:lang w:eastAsia="ru-RU"/>
              </w:rPr>
            </w:pPr>
            <w:r w:rsidRPr="00B51F6E">
              <w:rPr>
                <w:rFonts w:ascii="Times New Roman" w:eastAsia="Times New Roman" w:hAnsi="Times New Roman" w:cs="Times New Roman"/>
                <w:color w:val="000000"/>
                <w:sz w:val="24"/>
                <w:szCs w:val="24"/>
                <w:lang w:eastAsia="ru-RU"/>
              </w:rPr>
              <w:t xml:space="preserve"> Высокогорский</w:t>
            </w:r>
          </w:p>
        </w:tc>
        <w:tc>
          <w:tcPr>
            <w:tcW w:w="486" w:type="dxa"/>
            <w:tcBorders>
              <w:top w:val="single" w:sz="4" w:space="0" w:color="auto"/>
              <w:left w:val="nil"/>
              <w:bottom w:val="single" w:sz="4" w:space="0" w:color="auto"/>
            </w:tcBorders>
            <w:shd w:val="clear" w:color="000000" w:fill="FFFFFF"/>
            <w:noWrap/>
            <w:vAlign w:val="center"/>
            <w:hideMark/>
          </w:tcPr>
          <w:p w:rsidR="00795204" w:rsidRPr="00B51F6E" w:rsidRDefault="00795204" w:rsidP="00795204">
            <w:pPr>
              <w:spacing w:after="0" w:line="240" w:lineRule="auto"/>
              <w:jc w:val="center"/>
              <w:rPr>
                <w:rFonts w:ascii="Times New Roman" w:eastAsia="Times New Roman" w:hAnsi="Times New Roman" w:cs="Times New Roman"/>
                <w:color w:val="000000"/>
                <w:sz w:val="24"/>
                <w:szCs w:val="24"/>
                <w:lang w:eastAsia="ru-RU"/>
              </w:rPr>
            </w:pPr>
            <w:r w:rsidRPr="00B51F6E">
              <w:rPr>
                <w:rFonts w:ascii="Times New Roman" w:eastAsia="Times New Roman" w:hAnsi="Times New Roman" w:cs="Times New Roman"/>
                <w:noProof/>
                <w:color w:val="000000"/>
                <w:sz w:val="24"/>
                <w:szCs w:val="24"/>
                <w:lang w:eastAsia="ru-RU"/>
              </w:rPr>
              <w:drawing>
                <wp:inline distT="0" distB="0" distL="0" distR="0" wp14:anchorId="6E08E5FF" wp14:editId="666C679D">
                  <wp:extent cx="164465" cy="158750"/>
                  <wp:effectExtent l="0" t="0" r="698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4465" cy="158750"/>
                          </a:xfrm>
                          <a:prstGeom prst="rect">
                            <a:avLst/>
                          </a:prstGeom>
                          <a:noFill/>
                        </pic:spPr>
                      </pic:pic>
                    </a:graphicData>
                  </a:graphic>
                </wp:inline>
              </w:drawing>
            </w:r>
          </w:p>
        </w:tc>
        <w:tc>
          <w:tcPr>
            <w:tcW w:w="2172" w:type="dxa"/>
            <w:tcBorders>
              <w:top w:val="single" w:sz="4" w:space="0" w:color="auto"/>
              <w:bottom w:val="single" w:sz="4" w:space="0" w:color="auto"/>
              <w:right w:val="single" w:sz="4" w:space="0" w:color="auto"/>
            </w:tcBorders>
            <w:shd w:val="clear" w:color="000000" w:fill="FFFFFF"/>
          </w:tcPr>
          <w:p w:rsidR="00795204" w:rsidRPr="00B51F6E" w:rsidRDefault="00795204" w:rsidP="00F30F1E">
            <w:pPr>
              <w:spacing w:after="0" w:line="240" w:lineRule="auto"/>
              <w:jc w:val="center"/>
              <w:rPr>
                <w:rFonts w:ascii="Times New Roman" w:eastAsia="Times New Roman" w:hAnsi="Times New Roman" w:cs="Times New Roman"/>
                <w:noProof/>
                <w:color w:val="000000"/>
                <w:sz w:val="24"/>
                <w:szCs w:val="24"/>
                <w:lang w:eastAsia="ru-RU"/>
              </w:rPr>
            </w:pPr>
            <w:r>
              <w:rPr>
                <w:rFonts w:ascii="Times New Roman" w:eastAsia="Times New Roman" w:hAnsi="Times New Roman" w:cs="Times New Roman"/>
                <w:noProof/>
                <w:color w:val="000000"/>
                <w:sz w:val="24"/>
                <w:szCs w:val="24"/>
                <w:lang w:eastAsia="ru-RU"/>
              </w:rPr>
              <w:t>-1</w:t>
            </w:r>
          </w:p>
        </w:tc>
      </w:tr>
      <w:tr w:rsidR="00795204" w:rsidRPr="00B51F6E" w:rsidTr="00795204">
        <w:trPr>
          <w:trHeight w:val="300"/>
          <w:jc w:val="center"/>
        </w:trPr>
        <w:tc>
          <w:tcPr>
            <w:tcW w:w="2120" w:type="dxa"/>
            <w:tcBorders>
              <w:top w:val="single" w:sz="4" w:space="0" w:color="auto"/>
              <w:left w:val="single" w:sz="4" w:space="0" w:color="auto"/>
              <w:bottom w:val="single" w:sz="4" w:space="0" w:color="auto"/>
              <w:right w:val="single" w:sz="4" w:space="0" w:color="auto"/>
            </w:tcBorders>
            <w:shd w:val="clear" w:color="000000" w:fill="B8D67F"/>
            <w:noWrap/>
            <w:vAlign w:val="bottom"/>
            <w:hideMark/>
          </w:tcPr>
          <w:p w:rsidR="00795204" w:rsidRPr="00B51F6E" w:rsidRDefault="00795204" w:rsidP="00F30F1E">
            <w:pPr>
              <w:spacing w:after="0" w:line="240" w:lineRule="auto"/>
              <w:jc w:val="center"/>
              <w:rPr>
                <w:rFonts w:ascii="Times New Roman" w:eastAsia="Times New Roman" w:hAnsi="Times New Roman" w:cs="Times New Roman"/>
                <w:color w:val="000000"/>
                <w:sz w:val="24"/>
                <w:szCs w:val="24"/>
                <w:lang w:eastAsia="ru-RU"/>
              </w:rPr>
            </w:pPr>
            <w:r w:rsidRPr="00B51F6E">
              <w:rPr>
                <w:rFonts w:ascii="Times New Roman" w:eastAsia="Times New Roman" w:hAnsi="Times New Roman" w:cs="Times New Roman"/>
                <w:color w:val="000000"/>
                <w:sz w:val="24"/>
                <w:szCs w:val="24"/>
                <w:lang w:eastAsia="ru-RU"/>
              </w:rPr>
              <w:t>13</w:t>
            </w:r>
          </w:p>
        </w:tc>
        <w:tc>
          <w:tcPr>
            <w:tcW w:w="5020" w:type="dxa"/>
            <w:tcBorders>
              <w:top w:val="nil"/>
              <w:left w:val="nil"/>
              <w:bottom w:val="single" w:sz="4" w:space="0" w:color="auto"/>
              <w:right w:val="single" w:sz="4" w:space="0" w:color="auto"/>
            </w:tcBorders>
            <w:shd w:val="clear" w:color="auto" w:fill="auto"/>
            <w:noWrap/>
            <w:vAlign w:val="bottom"/>
            <w:hideMark/>
          </w:tcPr>
          <w:p w:rsidR="00795204" w:rsidRPr="00B51F6E" w:rsidRDefault="00795204" w:rsidP="00F30F1E">
            <w:pPr>
              <w:spacing w:after="0" w:line="240" w:lineRule="auto"/>
              <w:rPr>
                <w:rFonts w:ascii="Times New Roman" w:eastAsia="Times New Roman" w:hAnsi="Times New Roman" w:cs="Times New Roman"/>
                <w:color w:val="000000"/>
                <w:sz w:val="24"/>
                <w:szCs w:val="24"/>
                <w:lang w:eastAsia="ru-RU"/>
              </w:rPr>
            </w:pPr>
            <w:r w:rsidRPr="00B51F6E">
              <w:rPr>
                <w:rFonts w:ascii="Times New Roman" w:eastAsia="Times New Roman" w:hAnsi="Times New Roman" w:cs="Times New Roman"/>
                <w:color w:val="000000"/>
                <w:sz w:val="24"/>
                <w:szCs w:val="24"/>
                <w:lang w:eastAsia="ru-RU"/>
              </w:rPr>
              <w:t xml:space="preserve"> Азнакаевский</w:t>
            </w:r>
          </w:p>
        </w:tc>
        <w:tc>
          <w:tcPr>
            <w:tcW w:w="486" w:type="dxa"/>
            <w:tcBorders>
              <w:top w:val="single" w:sz="4" w:space="0" w:color="auto"/>
              <w:left w:val="nil"/>
              <w:bottom w:val="single" w:sz="4" w:space="0" w:color="auto"/>
            </w:tcBorders>
            <w:shd w:val="clear" w:color="000000" w:fill="FFFFFF"/>
            <w:noWrap/>
            <w:vAlign w:val="center"/>
            <w:hideMark/>
          </w:tcPr>
          <w:p w:rsidR="00795204" w:rsidRPr="00B51F6E" w:rsidRDefault="00795204" w:rsidP="00795204">
            <w:pPr>
              <w:spacing w:after="0" w:line="240" w:lineRule="auto"/>
              <w:jc w:val="center"/>
              <w:rPr>
                <w:rFonts w:ascii="Times New Roman" w:eastAsia="Times New Roman" w:hAnsi="Times New Roman" w:cs="Times New Roman"/>
                <w:color w:val="000000"/>
                <w:sz w:val="24"/>
                <w:szCs w:val="24"/>
                <w:lang w:eastAsia="ru-RU"/>
              </w:rPr>
            </w:pPr>
            <w:r w:rsidRPr="00B51F6E">
              <w:rPr>
                <w:rFonts w:ascii="Times New Roman" w:eastAsia="Times New Roman" w:hAnsi="Times New Roman" w:cs="Times New Roman"/>
                <w:noProof/>
                <w:color w:val="000000"/>
                <w:sz w:val="24"/>
                <w:szCs w:val="24"/>
                <w:lang w:eastAsia="ru-RU"/>
              </w:rPr>
              <w:drawing>
                <wp:inline distT="0" distB="0" distL="0" distR="0" wp14:anchorId="163C9BC8" wp14:editId="2E310446">
                  <wp:extent cx="164465" cy="176530"/>
                  <wp:effectExtent l="0" t="0" r="6985" b="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4465" cy="176530"/>
                          </a:xfrm>
                          <a:prstGeom prst="rect">
                            <a:avLst/>
                          </a:prstGeom>
                          <a:noFill/>
                        </pic:spPr>
                      </pic:pic>
                    </a:graphicData>
                  </a:graphic>
                </wp:inline>
              </w:drawing>
            </w:r>
          </w:p>
        </w:tc>
        <w:tc>
          <w:tcPr>
            <w:tcW w:w="2172" w:type="dxa"/>
            <w:tcBorders>
              <w:top w:val="single" w:sz="4" w:space="0" w:color="auto"/>
              <w:bottom w:val="single" w:sz="4" w:space="0" w:color="auto"/>
              <w:right w:val="single" w:sz="4" w:space="0" w:color="auto"/>
            </w:tcBorders>
            <w:shd w:val="clear" w:color="000000" w:fill="FFFFFF"/>
          </w:tcPr>
          <w:p w:rsidR="00795204" w:rsidRPr="00B51F6E" w:rsidRDefault="00795204" w:rsidP="00F30F1E">
            <w:pPr>
              <w:spacing w:after="0" w:line="240" w:lineRule="auto"/>
              <w:jc w:val="center"/>
              <w:rPr>
                <w:rFonts w:ascii="Times New Roman" w:eastAsia="Times New Roman" w:hAnsi="Times New Roman" w:cs="Times New Roman"/>
                <w:noProof/>
                <w:color w:val="000000"/>
                <w:sz w:val="24"/>
                <w:szCs w:val="24"/>
                <w:lang w:eastAsia="ru-RU"/>
              </w:rPr>
            </w:pPr>
            <w:r>
              <w:rPr>
                <w:rFonts w:ascii="Times New Roman" w:eastAsia="Times New Roman" w:hAnsi="Times New Roman" w:cs="Times New Roman"/>
                <w:noProof/>
                <w:color w:val="000000"/>
                <w:sz w:val="24"/>
                <w:szCs w:val="24"/>
                <w:lang w:eastAsia="ru-RU"/>
              </w:rPr>
              <w:t>7</w:t>
            </w:r>
          </w:p>
        </w:tc>
      </w:tr>
      <w:tr w:rsidR="00795204" w:rsidRPr="00B51F6E" w:rsidTr="00795204">
        <w:trPr>
          <w:trHeight w:val="300"/>
          <w:jc w:val="center"/>
        </w:trPr>
        <w:tc>
          <w:tcPr>
            <w:tcW w:w="2120" w:type="dxa"/>
            <w:tcBorders>
              <w:top w:val="single" w:sz="4" w:space="0" w:color="auto"/>
              <w:left w:val="single" w:sz="4" w:space="0" w:color="auto"/>
              <w:bottom w:val="single" w:sz="4" w:space="0" w:color="auto"/>
              <w:right w:val="single" w:sz="4" w:space="0" w:color="auto"/>
            </w:tcBorders>
            <w:shd w:val="clear" w:color="000000" w:fill="BFD880"/>
            <w:noWrap/>
            <w:vAlign w:val="bottom"/>
            <w:hideMark/>
          </w:tcPr>
          <w:p w:rsidR="00795204" w:rsidRPr="00B51F6E" w:rsidRDefault="00795204" w:rsidP="00F30F1E">
            <w:pPr>
              <w:spacing w:after="0" w:line="240" w:lineRule="auto"/>
              <w:jc w:val="center"/>
              <w:rPr>
                <w:rFonts w:ascii="Times New Roman" w:eastAsia="Times New Roman" w:hAnsi="Times New Roman" w:cs="Times New Roman"/>
                <w:color w:val="000000"/>
                <w:sz w:val="24"/>
                <w:szCs w:val="24"/>
                <w:lang w:eastAsia="ru-RU"/>
              </w:rPr>
            </w:pPr>
            <w:r w:rsidRPr="00B51F6E">
              <w:rPr>
                <w:rFonts w:ascii="Times New Roman" w:eastAsia="Times New Roman" w:hAnsi="Times New Roman" w:cs="Times New Roman"/>
                <w:color w:val="000000"/>
                <w:sz w:val="24"/>
                <w:szCs w:val="24"/>
                <w:lang w:eastAsia="ru-RU"/>
              </w:rPr>
              <w:t>14</w:t>
            </w:r>
          </w:p>
        </w:tc>
        <w:tc>
          <w:tcPr>
            <w:tcW w:w="5020" w:type="dxa"/>
            <w:tcBorders>
              <w:top w:val="nil"/>
              <w:left w:val="nil"/>
              <w:bottom w:val="single" w:sz="4" w:space="0" w:color="auto"/>
              <w:right w:val="single" w:sz="4" w:space="0" w:color="auto"/>
            </w:tcBorders>
            <w:shd w:val="clear" w:color="auto" w:fill="auto"/>
            <w:noWrap/>
            <w:vAlign w:val="bottom"/>
            <w:hideMark/>
          </w:tcPr>
          <w:p w:rsidR="00795204" w:rsidRPr="00B51F6E" w:rsidRDefault="00795204" w:rsidP="00F30F1E">
            <w:pPr>
              <w:spacing w:after="0" w:line="240" w:lineRule="auto"/>
              <w:rPr>
                <w:rFonts w:ascii="Times New Roman" w:eastAsia="Times New Roman" w:hAnsi="Times New Roman" w:cs="Times New Roman"/>
                <w:color w:val="000000"/>
                <w:sz w:val="24"/>
                <w:szCs w:val="24"/>
                <w:lang w:eastAsia="ru-RU"/>
              </w:rPr>
            </w:pPr>
            <w:r w:rsidRPr="00B51F6E">
              <w:rPr>
                <w:rFonts w:ascii="Times New Roman" w:eastAsia="Times New Roman" w:hAnsi="Times New Roman" w:cs="Times New Roman"/>
                <w:color w:val="000000"/>
                <w:sz w:val="24"/>
                <w:szCs w:val="24"/>
                <w:lang w:eastAsia="ru-RU"/>
              </w:rPr>
              <w:t xml:space="preserve"> Лениногорский</w:t>
            </w:r>
          </w:p>
        </w:tc>
        <w:tc>
          <w:tcPr>
            <w:tcW w:w="486" w:type="dxa"/>
            <w:tcBorders>
              <w:top w:val="single" w:sz="4" w:space="0" w:color="auto"/>
              <w:left w:val="nil"/>
              <w:bottom w:val="single" w:sz="4" w:space="0" w:color="auto"/>
            </w:tcBorders>
            <w:shd w:val="clear" w:color="000000" w:fill="FFFFFF"/>
            <w:noWrap/>
            <w:vAlign w:val="center"/>
            <w:hideMark/>
          </w:tcPr>
          <w:p w:rsidR="00795204" w:rsidRPr="00B51F6E" w:rsidRDefault="00795204" w:rsidP="00795204">
            <w:pPr>
              <w:spacing w:after="0" w:line="240" w:lineRule="auto"/>
              <w:jc w:val="center"/>
              <w:rPr>
                <w:rFonts w:ascii="Times New Roman" w:eastAsia="Times New Roman" w:hAnsi="Times New Roman" w:cs="Times New Roman"/>
                <w:color w:val="000000"/>
                <w:sz w:val="24"/>
                <w:szCs w:val="24"/>
                <w:lang w:eastAsia="ru-RU"/>
              </w:rPr>
            </w:pPr>
            <w:r w:rsidRPr="00B51F6E">
              <w:rPr>
                <w:rFonts w:ascii="Times New Roman" w:eastAsia="Times New Roman" w:hAnsi="Times New Roman" w:cs="Times New Roman"/>
                <w:noProof/>
                <w:color w:val="000000"/>
                <w:sz w:val="24"/>
                <w:szCs w:val="24"/>
                <w:lang w:eastAsia="ru-RU"/>
              </w:rPr>
              <w:drawing>
                <wp:inline distT="0" distB="0" distL="0" distR="0" wp14:anchorId="3334C169" wp14:editId="09ECADE4">
                  <wp:extent cx="164465" cy="158750"/>
                  <wp:effectExtent l="0" t="0" r="698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4465" cy="158750"/>
                          </a:xfrm>
                          <a:prstGeom prst="rect">
                            <a:avLst/>
                          </a:prstGeom>
                          <a:noFill/>
                        </pic:spPr>
                      </pic:pic>
                    </a:graphicData>
                  </a:graphic>
                </wp:inline>
              </w:drawing>
            </w:r>
          </w:p>
        </w:tc>
        <w:tc>
          <w:tcPr>
            <w:tcW w:w="2172" w:type="dxa"/>
            <w:tcBorders>
              <w:top w:val="single" w:sz="4" w:space="0" w:color="auto"/>
              <w:bottom w:val="single" w:sz="4" w:space="0" w:color="auto"/>
              <w:right w:val="single" w:sz="4" w:space="0" w:color="auto"/>
            </w:tcBorders>
            <w:shd w:val="clear" w:color="000000" w:fill="FFFFFF"/>
          </w:tcPr>
          <w:p w:rsidR="00795204" w:rsidRPr="00B51F6E" w:rsidRDefault="00795204" w:rsidP="00F30F1E">
            <w:pPr>
              <w:spacing w:after="0" w:line="240" w:lineRule="auto"/>
              <w:jc w:val="center"/>
              <w:rPr>
                <w:rFonts w:ascii="Times New Roman" w:eastAsia="Times New Roman" w:hAnsi="Times New Roman" w:cs="Times New Roman"/>
                <w:noProof/>
                <w:color w:val="000000"/>
                <w:sz w:val="24"/>
                <w:szCs w:val="24"/>
                <w:lang w:eastAsia="ru-RU"/>
              </w:rPr>
            </w:pPr>
            <w:r>
              <w:rPr>
                <w:rFonts w:ascii="Times New Roman" w:eastAsia="Times New Roman" w:hAnsi="Times New Roman" w:cs="Times New Roman"/>
                <w:noProof/>
                <w:color w:val="000000"/>
                <w:sz w:val="24"/>
                <w:szCs w:val="24"/>
                <w:lang w:eastAsia="ru-RU"/>
              </w:rPr>
              <w:t>-4</w:t>
            </w:r>
          </w:p>
        </w:tc>
      </w:tr>
      <w:tr w:rsidR="00795204" w:rsidRPr="00B51F6E" w:rsidTr="00795204">
        <w:trPr>
          <w:trHeight w:val="300"/>
          <w:jc w:val="center"/>
        </w:trPr>
        <w:tc>
          <w:tcPr>
            <w:tcW w:w="2120" w:type="dxa"/>
            <w:tcBorders>
              <w:top w:val="single" w:sz="4" w:space="0" w:color="auto"/>
              <w:left w:val="single" w:sz="4" w:space="0" w:color="auto"/>
              <w:bottom w:val="single" w:sz="4" w:space="0" w:color="auto"/>
              <w:right w:val="single" w:sz="4" w:space="0" w:color="auto"/>
            </w:tcBorders>
            <w:shd w:val="clear" w:color="000000" w:fill="C6DA80"/>
            <w:noWrap/>
            <w:vAlign w:val="bottom"/>
            <w:hideMark/>
          </w:tcPr>
          <w:p w:rsidR="00795204" w:rsidRPr="00B51F6E" w:rsidRDefault="00795204" w:rsidP="00F30F1E">
            <w:pPr>
              <w:spacing w:after="0" w:line="240" w:lineRule="auto"/>
              <w:jc w:val="center"/>
              <w:rPr>
                <w:rFonts w:ascii="Times New Roman" w:eastAsia="Times New Roman" w:hAnsi="Times New Roman" w:cs="Times New Roman"/>
                <w:color w:val="000000"/>
                <w:sz w:val="24"/>
                <w:szCs w:val="24"/>
                <w:lang w:eastAsia="ru-RU"/>
              </w:rPr>
            </w:pPr>
            <w:r w:rsidRPr="00B51F6E">
              <w:rPr>
                <w:rFonts w:ascii="Times New Roman" w:eastAsia="Times New Roman" w:hAnsi="Times New Roman" w:cs="Times New Roman"/>
                <w:color w:val="000000"/>
                <w:sz w:val="24"/>
                <w:szCs w:val="24"/>
                <w:lang w:eastAsia="ru-RU"/>
              </w:rPr>
              <w:t>15</w:t>
            </w:r>
          </w:p>
        </w:tc>
        <w:tc>
          <w:tcPr>
            <w:tcW w:w="5020" w:type="dxa"/>
            <w:tcBorders>
              <w:top w:val="nil"/>
              <w:left w:val="nil"/>
              <w:bottom w:val="single" w:sz="4" w:space="0" w:color="auto"/>
              <w:right w:val="single" w:sz="4" w:space="0" w:color="auto"/>
            </w:tcBorders>
            <w:shd w:val="clear" w:color="auto" w:fill="auto"/>
            <w:noWrap/>
            <w:vAlign w:val="bottom"/>
            <w:hideMark/>
          </w:tcPr>
          <w:p w:rsidR="00795204" w:rsidRPr="00B51F6E" w:rsidRDefault="00795204" w:rsidP="00F30F1E">
            <w:pPr>
              <w:spacing w:after="0" w:line="240" w:lineRule="auto"/>
              <w:rPr>
                <w:rFonts w:ascii="Times New Roman" w:eastAsia="Times New Roman" w:hAnsi="Times New Roman" w:cs="Times New Roman"/>
                <w:color w:val="000000"/>
                <w:sz w:val="24"/>
                <w:szCs w:val="24"/>
                <w:lang w:eastAsia="ru-RU"/>
              </w:rPr>
            </w:pPr>
            <w:r w:rsidRPr="00B51F6E">
              <w:rPr>
                <w:rFonts w:ascii="Times New Roman" w:eastAsia="Times New Roman" w:hAnsi="Times New Roman" w:cs="Times New Roman"/>
                <w:color w:val="000000"/>
                <w:sz w:val="24"/>
                <w:szCs w:val="24"/>
                <w:lang w:eastAsia="ru-RU"/>
              </w:rPr>
              <w:t xml:space="preserve"> Актанышский</w:t>
            </w:r>
          </w:p>
        </w:tc>
        <w:tc>
          <w:tcPr>
            <w:tcW w:w="486" w:type="dxa"/>
            <w:tcBorders>
              <w:top w:val="single" w:sz="4" w:space="0" w:color="auto"/>
              <w:left w:val="nil"/>
              <w:bottom w:val="single" w:sz="4" w:space="0" w:color="auto"/>
            </w:tcBorders>
            <w:shd w:val="clear" w:color="000000" w:fill="FFFFFF"/>
            <w:noWrap/>
            <w:vAlign w:val="center"/>
            <w:hideMark/>
          </w:tcPr>
          <w:p w:rsidR="00795204" w:rsidRPr="00B51F6E" w:rsidRDefault="00795204" w:rsidP="00795204">
            <w:pPr>
              <w:spacing w:after="0" w:line="240" w:lineRule="auto"/>
              <w:jc w:val="center"/>
              <w:rPr>
                <w:rFonts w:ascii="Times New Roman" w:eastAsia="Times New Roman" w:hAnsi="Times New Roman" w:cs="Times New Roman"/>
                <w:color w:val="000000"/>
                <w:sz w:val="24"/>
                <w:szCs w:val="24"/>
                <w:lang w:eastAsia="ru-RU"/>
              </w:rPr>
            </w:pPr>
            <w:r w:rsidRPr="00B51F6E">
              <w:rPr>
                <w:rFonts w:ascii="Times New Roman" w:eastAsia="Times New Roman" w:hAnsi="Times New Roman" w:cs="Times New Roman"/>
                <w:noProof/>
                <w:color w:val="000000"/>
                <w:sz w:val="24"/>
                <w:szCs w:val="24"/>
                <w:lang w:eastAsia="ru-RU"/>
              </w:rPr>
              <w:drawing>
                <wp:inline distT="0" distB="0" distL="0" distR="0" wp14:anchorId="10C6385B" wp14:editId="1F6CB14F">
                  <wp:extent cx="164465" cy="176530"/>
                  <wp:effectExtent l="0" t="0" r="6985" b="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4465" cy="176530"/>
                          </a:xfrm>
                          <a:prstGeom prst="rect">
                            <a:avLst/>
                          </a:prstGeom>
                          <a:noFill/>
                        </pic:spPr>
                      </pic:pic>
                    </a:graphicData>
                  </a:graphic>
                </wp:inline>
              </w:drawing>
            </w:r>
          </w:p>
        </w:tc>
        <w:tc>
          <w:tcPr>
            <w:tcW w:w="2172" w:type="dxa"/>
            <w:tcBorders>
              <w:top w:val="single" w:sz="4" w:space="0" w:color="auto"/>
              <w:bottom w:val="single" w:sz="4" w:space="0" w:color="auto"/>
              <w:right w:val="single" w:sz="4" w:space="0" w:color="auto"/>
            </w:tcBorders>
            <w:shd w:val="clear" w:color="000000" w:fill="FFFFFF"/>
          </w:tcPr>
          <w:p w:rsidR="00795204" w:rsidRPr="00B51F6E" w:rsidRDefault="00795204" w:rsidP="00F30F1E">
            <w:pPr>
              <w:spacing w:after="0" w:line="240" w:lineRule="auto"/>
              <w:jc w:val="center"/>
              <w:rPr>
                <w:rFonts w:ascii="Times New Roman" w:eastAsia="Times New Roman" w:hAnsi="Times New Roman" w:cs="Times New Roman"/>
                <w:noProof/>
                <w:color w:val="000000"/>
                <w:sz w:val="24"/>
                <w:szCs w:val="24"/>
                <w:lang w:eastAsia="ru-RU"/>
              </w:rPr>
            </w:pPr>
            <w:r>
              <w:rPr>
                <w:rFonts w:ascii="Times New Roman" w:eastAsia="Times New Roman" w:hAnsi="Times New Roman" w:cs="Times New Roman"/>
                <w:noProof/>
                <w:color w:val="000000"/>
                <w:sz w:val="24"/>
                <w:szCs w:val="24"/>
                <w:lang w:eastAsia="ru-RU"/>
              </w:rPr>
              <w:t>1</w:t>
            </w:r>
          </w:p>
        </w:tc>
      </w:tr>
      <w:tr w:rsidR="00795204" w:rsidRPr="00B51F6E" w:rsidTr="00795204">
        <w:trPr>
          <w:trHeight w:val="300"/>
          <w:jc w:val="center"/>
        </w:trPr>
        <w:tc>
          <w:tcPr>
            <w:tcW w:w="2120" w:type="dxa"/>
            <w:tcBorders>
              <w:top w:val="single" w:sz="4" w:space="0" w:color="auto"/>
              <w:left w:val="single" w:sz="4" w:space="0" w:color="auto"/>
              <w:bottom w:val="single" w:sz="4" w:space="0" w:color="auto"/>
              <w:right w:val="single" w:sz="4" w:space="0" w:color="auto"/>
            </w:tcBorders>
            <w:shd w:val="clear" w:color="000000" w:fill="CDDC81"/>
            <w:noWrap/>
            <w:vAlign w:val="bottom"/>
            <w:hideMark/>
          </w:tcPr>
          <w:p w:rsidR="00795204" w:rsidRPr="00B51F6E" w:rsidRDefault="00795204" w:rsidP="00F30F1E">
            <w:pPr>
              <w:spacing w:after="0" w:line="240" w:lineRule="auto"/>
              <w:jc w:val="center"/>
              <w:rPr>
                <w:rFonts w:ascii="Times New Roman" w:eastAsia="Times New Roman" w:hAnsi="Times New Roman" w:cs="Times New Roman"/>
                <w:color w:val="000000"/>
                <w:sz w:val="24"/>
                <w:szCs w:val="24"/>
                <w:lang w:eastAsia="ru-RU"/>
              </w:rPr>
            </w:pPr>
            <w:r w:rsidRPr="00B51F6E">
              <w:rPr>
                <w:rFonts w:ascii="Times New Roman" w:eastAsia="Times New Roman" w:hAnsi="Times New Roman" w:cs="Times New Roman"/>
                <w:color w:val="000000"/>
                <w:sz w:val="24"/>
                <w:szCs w:val="24"/>
                <w:lang w:eastAsia="ru-RU"/>
              </w:rPr>
              <w:t>16</w:t>
            </w:r>
          </w:p>
        </w:tc>
        <w:tc>
          <w:tcPr>
            <w:tcW w:w="5020" w:type="dxa"/>
            <w:tcBorders>
              <w:top w:val="nil"/>
              <w:left w:val="nil"/>
              <w:bottom w:val="single" w:sz="4" w:space="0" w:color="auto"/>
              <w:right w:val="single" w:sz="4" w:space="0" w:color="auto"/>
            </w:tcBorders>
            <w:shd w:val="clear" w:color="auto" w:fill="auto"/>
            <w:noWrap/>
            <w:vAlign w:val="bottom"/>
            <w:hideMark/>
          </w:tcPr>
          <w:p w:rsidR="00795204" w:rsidRPr="00B51F6E" w:rsidRDefault="00795204" w:rsidP="00F30F1E">
            <w:pPr>
              <w:spacing w:after="0" w:line="240" w:lineRule="auto"/>
              <w:rPr>
                <w:rFonts w:ascii="Times New Roman" w:eastAsia="Times New Roman" w:hAnsi="Times New Roman" w:cs="Times New Roman"/>
                <w:color w:val="000000"/>
                <w:sz w:val="24"/>
                <w:szCs w:val="24"/>
                <w:lang w:eastAsia="ru-RU"/>
              </w:rPr>
            </w:pPr>
            <w:r w:rsidRPr="00B51F6E">
              <w:rPr>
                <w:rFonts w:ascii="Times New Roman" w:eastAsia="Times New Roman" w:hAnsi="Times New Roman" w:cs="Times New Roman"/>
                <w:color w:val="000000"/>
                <w:sz w:val="24"/>
                <w:szCs w:val="24"/>
                <w:lang w:eastAsia="ru-RU"/>
              </w:rPr>
              <w:t xml:space="preserve"> Нурлатский</w:t>
            </w:r>
          </w:p>
        </w:tc>
        <w:tc>
          <w:tcPr>
            <w:tcW w:w="486" w:type="dxa"/>
            <w:tcBorders>
              <w:top w:val="single" w:sz="4" w:space="0" w:color="auto"/>
              <w:left w:val="nil"/>
              <w:bottom w:val="single" w:sz="4" w:space="0" w:color="auto"/>
            </w:tcBorders>
            <w:shd w:val="clear" w:color="000000" w:fill="FFFFFF"/>
            <w:noWrap/>
            <w:vAlign w:val="center"/>
            <w:hideMark/>
          </w:tcPr>
          <w:p w:rsidR="00795204" w:rsidRPr="00B51F6E" w:rsidRDefault="00795204" w:rsidP="00795204">
            <w:pPr>
              <w:spacing w:after="0" w:line="240" w:lineRule="auto"/>
              <w:jc w:val="center"/>
              <w:rPr>
                <w:rFonts w:ascii="Times New Roman" w:eastAsia="Times New Roman" w:hAnsi="Times New Roman" w:cs="Times New Roman"/>
                <w:color w:val="000000"/>
                <w:sz w:val="24"/>
                <w:szCs w:val="24"/>
                <w:lang w:eastAsia="ru-RU"/>
              </w:rPr>
            </w:pPr>
            <w:r w:rsidRPr="00B51F6E">
              <w:rPr>
                <w:rFonts w:ascii="Times New Roman" w:eastAsia="Times New Roman" w:hAnsi="Times New Roman" w:cs="Times New Roman"/>
                <w:noProof/>
                <w:color w:val="000000"/>
                <w:sz w:val="24"/>
                <w:szCs w:val="24"/>
                <w:lang w:eastAsia="ru-RU"/>
              </w:rPr>
              <w:drawing>
                <wp:inline distT="0" distB="0" distL="0" distR="0" wp14:anchorId="2E6C2957" wp14:editId="067AC3CE">
                  <wp:extent cx="164465" cy="158750"/>
                  <wp:effectExtent l="0" t="0" r="698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4465" cy="158750"/>
                          </a:xfrm>
                          <a:prstGeom prst="rect">
                            <a:avLst/>
                          </a:prstGeom>
                          <a:noFill/>
                        </pic:spPr>
                      </pic:pic>
                    </a:graphicData>
                  </a:graphic>
                </wp:inline>
              </w:drawing>
            </w:r>
          </w:p>
        </w:tc>
        <w:tc>
          <w:tcPr>
            <w:tcW w:w="2172" w:type="dxa"/>
            <w:tcBorders>
              <w:top w:val="single" w:sz="4" w:space="0" w:color="auto"/>
              <w:bottom w:val="single" w:sz="4" w:space="0" w:color="auto"/>
              <w:right w:val="single" w:sz="4" w:space="0" w:color="auto"/>
            </w:tcBorders>
            <w:shd w:val="clear" w:color="000000" w:fill="FFFFFF"/>
          </w:tcPr>
          <w:p w:rsidR="00795204" w:rsidRPr="00B51F6E" w:rsidRDefault="00795204" w:rsidP="00F30F1E">
            <w:pPr>
              <w:spacing w:after="0" w:line="240" w:lineRule="auto"/>
              <w:jc w:val="center"/>
              <w:rPr>
                <w:rFonts w:ascii="Times New Roman" w:eastAsia="Times New Roman" w:hAnsi="Times New Roman" w:cs="Times New Roman"/>
                <w:noProof/>
                <w:color w:val="000000"/>
                <w:sz w:val="24"/>
                <w:szCs w:val="24"/>
                <w:lang w:eastAsia="ru-RU"/>
              </w:rPr>
            </w:pPr>
            <w:r>
              <w:rPr>
                <w:rFonts w:ascii="Times New Roman" w:eastAsia="Times New Roman" w:hAnsi="Times New Roman" w:cs="Times New Roman"/>
                <w:noProof/>
                <w:color w:val="000000"/>
                <w:sz w:val="24"/>
                <w:szCs w:val="24"/>
                <w:lang w:eastAsia="ru-RU"/>
              </w:rPr>
              <w:t>-8</w:t>
            </w:r>
          </w:p>
        </w:tc>
      </w:tr>
      <w:tr w:rsidR="00795204" w:rsidRPr="00B51F6E" w:rsidTr="00795204">
        <w:trPr>
          <w:trHeight w:val="300"/>
          <w:jc w:val="center"/>
        </w:trPr>
        <w:tc>
          <w:tcPr>
            <w:tcW w:w="2120" w:type="dxa"/>
            <w:tcBorders>
              <w:top w:val="single" w:sz="4" w:space="0" w:color="auto"/>
              <w:left w:val="single" w:sz="4" w:space="0" w:color="auto"/>
              <w:bottom w:val="single" w:sz="4" w:space="0" w:color="auto"/>
              <w:right w:val="single" w:sz="4" w:space="0" w:color="auto"/>
            </w:tcBorders>
            <w:shd w:val="clear" w:color="000000" w:fill="D4DE81"/>
            <w:noWrap/>
            <w:vAlign w:val="bottom"/>
            <w:hideMark/>
          </w:tcPr>
          <w:p w:rsidR="00795204" w:rsidRPr="00B51F6E" w:rsidRDefault="00795204" w:rsidP="00F30F1E">
            <w:pPr>
              <w:spacing w:after="0" w:line="240" w:lineRule="auto"/>
              <w:jc w:val="center"/>
              <w:rPr>
                <w:rFonts w:ascii="Times New Roman" w:eastAsia="Times New Roman" w:hAnsi="Times New Roman" w:cs="Times New Roman"/>
                <w:color w:val="000000"/>
                <w:sz w:val="24"/>
                <w:szCs w:val="24"/>
                <w:lang w:eastAsia="ru-RU"/>
              </w:rPr>
            </w:pPr>
            <w:r w:rsidRPr="00B51F6E">
              <w:rPr>
                <w:rFonts w:ascii="Times New Roman" w:eastAsia="Times New Roman" w:hAnsi="Times New Roman" w:cs="Times New Roman"/>
                <w:color w:val="000000"/>
                <w:sz w:val="24"/>
                <w:szCs w:val="24"/>
                <w:lang w:eastAsia="ru-RU"/>
              </w:rPr>
              <w:t>17</w:t>
            </w:r>
          </w:p>
        </w:tc>
        <w:tc>
          <w:tcPr>
            <w:tcW w:w="5020" w:type="dxa"/>
            <w:tcBorders>
              <w:top w:val="nil"/>
              <w:left w:val="nil"/>
              <w:bottom w:val="single" w:sz="4" w:space="0" w:color="auto"/>
              <w:right w:val="single" w:sz="4" w:space="0" w:color="auto"/>
            </w:tcBorders>
            <w:shd w:val="clear" w:color="auto" w:fill="auto"/>
            <w:noWrap/>
            <w:vAlign w:val="bottom"/>
            <w:hideMark/>
          </w:tcPr>
          <w:p w:rsidR="00795204" w:rsidRPr="00B51F6E" w:rsidRDefault="00795204" w:rsidP="00F30F1E">
            <w:pPr>
              <w:spacing w:after="0" w:line="240" w:lineRule="auto"/>
              <w:rPr>
                <w:rFonts w:ascii="Times New Roman" w:eastAsia="Times New Roman" w:hAnsi="Times New Roman" w:cs="Times New Roman"/>
                <w:color w:val="000000"/>
                <w:sz w:val="24"/>
                <w:szCs w:val="24"/>
                <w:lang w:eastAsia="ru-RU"/>
              </w:rPr>
            </w:pPr>
            <w:r w:rsidRPr="00B51F6E">
              <w:rPr>
                <w:rFonts w:ascii="Times New Roman" w:eastAsia="Times New Roman" w:hAnsi="Times New Roman" w:cs="Times New Roman"/>
                <w:color w:val="000000"/>
                <w:sz w:val="24"/>
                <w:szCs w:val="24"/>
                <w:lang w:eastAsia="ru-RU"/>
              </w:rPr>
              <w:t xml:space="preserve"> Бугульминский</w:t>
            </w:r>
          </w:p>
        </w:tc>
        <w:tc>
          <w:tcPr>
            <w:tcW w:w="486" w:type="dxa"/>
            <w:tcBorders>
              <w:top w:val="single" w:sz="4" w:space="0" w:color="auto"/>
              <w:left w:val="nil"/>
              <w:bottom w:val="single" w:sz="4" w:space="0" w:color="auto"/>
            </w:tcBorders>
            <w:shd w:val="clear" w:color="000000" w:fill="FFFFFF"/>
            <w:noWrap/>
            <w:vAlign w:val="center"/>
            <w:hideMark/>
          </w:tcPr>
          <w:p w:rsidR="00795204" w:rsidRPr="00B51F6E" w:rsidRDefault="00795204" w:rsidP="00795204">
            <w:pPr>
              <w:spacing w:after="0" w:line="240" w:lineRule="auto"/>
              <w:jc w:val="center"/>
              <w:rPr>
                <w:rFonts w:ascii="Times New Roman" w:eastAsia="Times New Roman" w:hAnsi="Times New Roman" w:cs="Times New Roman"/>
                <w:color w:val="000000"/>
                <w:sz w:val="24"/>
                <w:szCs w:val="24"/>
                <w:lang w:eastAsia="ru-RU"/>
              </w:rPr>
            </w:pPr>
            <w:r w:rsidRPr="00B51F6E">
              <w:rPr>
                <w:rFonts w:ascii="Times New Roman" w:eastAsia="Times New Roman" w:hAnsi="Times New Roman" w:cs="Times New Roman"/>
                <w:noProof/>
                <w:color w:val="000000"/>
                <w:sz w:val="24"/>
                <w:szCs w:val="24"/>
                <w:lang w:eastAsia="ru-RU"/>
              </w:rPr>
              <w:drawing>
                <wp:inline distT="0" distB="0" distL="0" distR="0" wp14:anchorId="3CE0B1CD" wp14:editId="1311EB87">
                  <wp:extent cx="164465" cy="158750"/>
                  <wp:effectExtent l="0" t="0" r="698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4465" cy="158750"/>
                          </a:xfrm>
                          <a:prstGeom prst="rect">
                            <a:avLst/>
                          </a:prstGeom>
                          <a:noFill/>
                        </pic:spPr>
                      </pic:pic>
                    </a:graphicData>
                  </a:graphic>
                </wp:inline>
              </w:drawing>
            </w:r>
          </w:p>
        </w:tc>
        <w:tc>
          <w:tcPr>
            <w:tcW w:w="2172" w:type="dxa"/>
            <w:tcBorders>
              <w:top w:val="single" w:sz="4" w:space="0" w:color="auto"/>
              <w:bottom w:val="single" w:sz="4" w:space="0" w:color="auto"/>
              <w:right w:val="single" w:sz="4" w:space="0" w:color="auto"/>
            </w:tcBorders>
            <w:shd w:val="clear" w:color="000000" w:fill="FFFFFF"/>
          </w:tcPr>
          <w:p w:rsidR="00795204" w:rsidRPr="00B51F6E" w:rsidRDefault="00795204" w:rsidP="00F30F1E">
            <w:pPr>
              <w:spacing w:after="0" w:line="240" w:lineRule="auto"/>
              <w:jc w:val="center"/>
              <w:rPr>
                <w:rFonts w:ascii="Times New Roman" w:eastAsia="Times New Roman" w:hAnsi="Times New Roman" w:cs="Times New Roman"/>
                <w:noProof/>
                <w:color w:val="000000"/>
                <w:sz w:val="24"/>
                <w:szCs w:val="24"/>
                <w:lang w:eastAsia="ru-RU"/>
              </w:rPr>
            </w:pPr>
            <w:r>
              <w:rPr>
                <w:rFonts w:ascii="Times New Roman" w:eastAsia="Times New Roman" w:hAnsi="Times New Roman" w:cs="Times New Roman"/>
                <w:noProof/>
                <w:color w:val="000000"/>
                <w:sz w:val="24"/>
                <w:szCs w:val="24"/>
                <w:lang w:eastAsia="ru-RU"/>
              </w:rPr>
              <w:t>-3</w:t>
            </w:r>
          </w:p>
        </w:tc>
      </w:tr>
      <w:tr w:rsidR="00795204" w:rsidRPr="00B51F6E" w:rsidTr="00795204">
        <w:trPr>
          <w:trHeight w:val="300"/>
          <w:jc w:val="center"/>
        </w:trPr>
        <w:tc>
          <w:tcPr>
            <w:tcW w:w="2120" w:type="dxa"/>
            <w:tcBorders>
              <w:top w:val="single" w:sz="4" w:space="0" w:color="auto"/>
              <w:left w:val="single" w:sz="4" w:space="0" w:color="auto"/>
              <w:bottom w:val="single" w:sz="4" w:space="0" w:color="auto"/>
              <w:right w:val="single" w:sz="4" w:space="0" w:color="auto"/>
            </w:tcBorders>
            <w:shd w:val="clear" w:color="000000" w:fill="DBE081"/>
            <w:noWrap/>
            <w:vAlign w:val="bottom"/>
            <w:hideMark/>
          </w:tcPr>
          <w:p w:rsidR="00795204" w:rsidRPr="00B51F6E" w:rsidRDefault="00795204" w:rsidP="00F30F1E">
            <w:pPr>
              <w:spacing w:after="0" w:line="240" w:lineRule="auto"/>
              <w:jc w:val="center"/>
              <w:rPr>
                <w:rFonts w:ascii="Times New Roman" w:eastAsia="Times New Roman" w:hAnsi="Times New Roman" w:cs="Times New Roman"/>
                <w:color w:val="000000"/>
                <w:sz w:val="24"/>
                <w:szCs w:val="24"/>
                <w:lang w:eastAsia="ru-RU"/>
              </w:rPr>
            </w:pPr>
            <w:r w:rsidRPr="00B51F6E">
              <w:rPr>
                <w:rFonts w:ascii="Times New Roman" w:eastAsia="Times New Roman" w:hAnsi="Times New Roman" w:cs="Times New Roman"/>
                <w:color w:val="000000"/>
                <w:sz w:val="24"/>
                <w:szCs w:val="24"/>
                <w:lang w:eastAsia="ru-RU"/>
              </w:rPr>
              <w:t>18</w:t>
            </w:r>
          </w:p>
        </w:tc>
        <w:tc>
          <w:tcPr>
            <w:tcW w:w="5020" w:type="dxa"/>
            <w:tcBorders>
              <w:top w:val="nil"/>
              <w:left w:val="nil"/>
              <w:bottom w:val="single" w:sz="4" w:space="0" w:color="auto"/>
              <w:right w:val="single" w:sz="4" w:space="0" w:color="auto"/>
            </w:tcBorders>
            <w:shd w:val="clear" w:color="auto" w:fill="auto"/>
            <w:noWrap/>
            <w:vAlign w:val="bottom"/>
            <w:hideMark/>
          </w:tcPr>
          <w:p w:rsidR="00795204" w:rsidRPr="00B51F6E" w:rsidRDefault="00795204" w:rsidP="00F30F1E">
            <w:pPr>
              <w:spacing w:after="0" w:line="240" w:lineRule="auto"/>
              <w:rPr>
                <w:rFonts w:ascii="Times New Roman" w:eastAsia="Times New Roman" w:hAnsi="Times New Roman" w:cs="Times New Roman"/>
                <w:color w:val="000000"/>
                <w:sz w:val="24"/>
                <w:szCs w:val="24"/>
                <w:lang w:eastAsia="ru-RU"/>
              </w:rPr>
            </w:pPr>
            <w:r w:rsidRPr="00B51F6E">
              <w:rPr>
                <w:rFonts w:ascii="Times New Roman" w:eastAsia="Times New Roman" w:hAnsi="Times New Roman" w:cs="Times New Roman"/>
                <w:color w:val="000000"/>
                <w:sz w:val="24"/>
                <w:szCs w:val="24"/>
                <w:lang w:eastAsia="ru-RU"/>
              </w:rPr>
              <w:t xml:space="preserve"> Верхнеуслонский</w:t>
            </w:r>
          </w:p>
        </w:tc>
        <w:tc>
          <w:tcPr>
            <w:tcW w:w="486" w:type="dxa"/>
            <w:tcBorders>
              <w:top w:val="single" w:sz="4" w:space="0" w:color="auto"/>
              <w:left w:val="nil"/>
              <w:bottom w:val="single" w:sz="4" w:space="0" w:color="auto"/>
            </w:tcBorders>
            <w:shd w:val="clear" w:color="000000" w:fill="FFFFFF"/>
            <w:noWrap/>
            <w:vAlign w:val="center"/>
            <w:hideMark/>
          </w:tcPr>
          <w:p w:rsidR="00795204" w:rsidRPr="00B51F6E" w:rsidRDefault="00795204" w:rsidP="00795204">
            <w:pPr>
              <w:spacing w:after="0" w:line="240" w:lineRule="auto"/>
              <w:jc w:val="center"/>
              <w:rPr>
                <w:rFonts w:ascii="Times New Roman" w:eastAsia="Times New Roman" w:hAnsi="Times New Roman" w:cs="Times New Roman"/>
                <w:color w:val="000000"/>
                <w:sz w:val="24"/>
                <w:szCs w:val="24"/>
                <w:lang w:eastAsia="ru-RU"/>
              </w:rPr>
            </w:pPr>
            <w:r w:rsidRPr="00B51F6E">
              <w:rPr>
                <w:rFonts w:ascii="Times New Roman" w:eastAsia="Times New Roman" w:hAnsi="Times New Roman" w:cs="Times New Roman"/>
                <w:noProof/>
                <w:color w:val="000000"/>
                <w:sz w:val="24"/>
                <w:szCs w:val="24"/>
                <w:lang w:eastAsia="ru-RU"/>
              </w:rPr>
              <w:drawing>
                <wp:inline distT="0" distB="0" distL="0" distR="0" wp14:anchorId="30C9303C" wp14:editId="314C496F">
                  <wp:extent cx="164465" cy="176530"/>
                  <wp:effectExtent l="0" t="0" r="6985" b="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4465" cy="176530"/>
                          </a:xfrm>
                          <a:prstGeom prst="rect">
                            <a:avLst/>
                          </a:prstGeom>
                          <a:noFill/>
                        </pic:spPr>
                      </pic:pic>
                    </a:graphicData>
                  </a:graphic>
                </wp:inline>
              </w:drawing>
            </w:r>
          </w:p>
        </w:tc>
        <w:tc>
          <w:tcPr>
            <w:tcW w:w="2172" w:type="dxa"/>
            <w:tcBorders>
              <w:top w:val="single" w:sz="4" w:space="0" w:color="auto"/>
              <w:bottom w:val="single" w:sz="4" w:space="0" w:color="auto"/>
              <w:right w:val="single" w:sz="4" w:space="0" w:color="auto"/>
            </w:tcBorders>
            <w:shd w:val="clear" w:color="000000" w:fill="FFFFFF"/>
          </w:tcPr>
          <w:p w:rsidR="00795204" w:rsidRPr="00B51F6E" w:rsidRDefault="00795204" w:rsidP="00F30F1E">
            <w:pPr>
              <w:spacing w:after="0" w:line="240" w:lineRule="auto"/>
              <w:jc w:val="center"/>
              <w:rPr>
                <w:rFonts w:ascii="Times New Roman" w:eastAsia="Times New Roman" w:hAnsi="Times New Roman" w:cs="Times New Roman"/>
                <w:noProof/>
                <w:color w:val="000000"/>
                <w:sz w:val="24"/>
                <w:szCs w:val="24"/>
                <w:lang w:eastAsia="ru-RU"/>
              </w:rPr>
            </w:pPr>
            <w:r>
              <w:rPr>
                <w:rFonts w:ascii="Times New Roman" w:eastAsia="Times New Roman" w:hAnsi="Times New Roman" w:cs="Times New Roman"/>
                <w:noProof/>
                <w:color w:val="000000"/>
                <w:sz w:val="24"/>
                <w:szCs w:val="24"/>
                <w:lang w:eastAsia="ru-RU"/>
              </w:rPr>
              <w:t>3</w:t>
            </w:r>
          </w:p>
        </w:tc>
      </w:tr>
      <w:tr w:rsidR="00795204" w:rsidRPr="00B51F6E" w:rsidTr="00795204">
        <w:trPr>
          <w:trHeight w:val="300"/>
          <w:jc w:val="center"/>
        </w:trPr>
        <w:tc>
          <w:tcPr>
            <w:tcW w:w="2120" w:type="dxa"/>
            <w:tcBorders>
              <w:top w:val="single" w:sz="4" w:space="0" w:color="auto"/>
              <w:left w:val="single" w:sz="4" w:space="0" w:color="auto"/>
              <w:bottom w:val="single" w:sz="4" w:space="0" w:color="auto"/>
              <w:right w:val="single" w:sz="4" w:space="0" w:color="auto"/>
            </w:tcBorders>
            <w:shd w:val="clear" w:color="000000" w:fill="E2E282"/>
            <w:noWrap/>
            <w:vAlign w:val="bottom"/>
            <w:hideMark/>
          </w:tcPr>
          <w:p w:rsidR="00795204" w:rsidRPr="00B51F6E" w:rsidRDefault="00795204" w:rsidP="00F30F1E">
            <w:pPr>
              <w:spacing w:after="0" w:line="240" w:lineRule="auto"/>
              <w:jc w:val="center"/>
              <w:rPr>
                <w:rFonts w:ascii="Times New Roman" w:eastAsia="Times New Roman" w:hAnsi="Times New Roman" w:cs="Times New Roman"/>
                <w:color w:val="000000"/>
                <w:sz w:val="24"/>
                <w:szCs w:val="24"/>
                <w:lang w:eastAsia="ru-RU"/>
              </w:rPr>
            </w:pPr>
            <w:r w:rsidRPr="00B51F6E">
              <w:rPr>
                <w:rFonts w:ascii="Times New Roman" w:eastAsia="Times New Roman" w:hAnsi="Times New Roman" w:cs="Times New Roman"/>
                <w:color w:val="000000"/>
                <w:sz w:val="24"/>
                <w:szCs w:val="24"/>
                <w:lang w:eastAsia="ru-RU"/>
              </w:rPr>
              <w:t>19</w:t>
            </w:r>
          </w:p>
        </w:tc>
        <w:tc>
          <w:tcPr>
            <w:tcW w:w="5020" w:type="dxa"/>
            <w:tcBorders>
              <w:top w:val="nil"/>
              <w:left w:val="nil"/>
              <w:bottom w:val="single" w:sz="4" w:space="0" w:color="auto"/>
              <w:right w:val="single" w:sz="4" w:space="0" w:color="auto"/>
            </w:tcBorders>
            <w:shd w:val="clear" w:color="auto" w:fill="auto"/>
            <w:noWrap/>
            <w:vAlign w:val="bottom"/>
            <w:hideMark/>
          </w:tcPr>
          <w:p w:rsidR="00795204" w:rsidRPr="00B51F6E" w:rsidRDefault="00795204" w:rsidP="00F30F1E">
            <w:pPr>
              <w:spacing w:after="0" w:line="240" w:lineRule="auto"/>
              <w:rPr>
                <w:rFonts w:ascii="Times New Roman" w:eastAsia="Times New Roman" w:hAnsi="Times New Roman" w:cs="Times New Roman"/>
                <w:color w:val="000000"/>
                <w:sz w:val="24"/>
                <w:szCs w:val="24"/>
                <w:lang w:eastAsia="ru-RU"/>
              </w:rPr>
            </w:pPr>
            <w:r w:rsidRPr="00B51F6E">
              <w:rPr>
                <w:rFonts w:ascii="Times New Roman" w:eastAsia="Times New Roman" w:hAnsi="Times New Roman" w:cs="Times New Roman"/>
                <w:color w:val="000000"/>
                <w:sz w:val="24"/>
                <w:szCs w:val="24"/>
                <w:lang w:eastAsia="ru-RU"/>
              </w:rPr>
              <w:t xml:space="preserve"> Сармановский</w:t>
            </w:r>
          </w:p>
        </w:tc>
        <w:tc>
          <w:tcPr>
            <w:tcW w:w="486" w:type="dxa"/>
            <w:tcBorders>
              <w:top w:val="single" w:sz="4" w:space="0" w:color="auto"/>
              <w:left w:val="nil"/>
              <w:bottom w:val="single" w:sz="4" w:space="0" w:color="auto"/>
            </w:tcBorders>
            <w:shd w:val="clear" w:color="000000" w:fill="FFFFFF"/>
            <w:noWrap/>
            <w:vAlign w:val="center"/>
            <w:hideMark/>
          </w:tcPr>
          <w:p w:rsidR="00795204" w:rsidRPr="00B51F6E" w:rsidRDefault="00795204" w:rsidP="00795204">
            <w:pPr>
              <w:spacing w:after="0" w:line="240" w:lineRule="auto"/>
              <w:jc w:val="center"/>
              <w:rPr>
                <w:rFonts w:ascii="Times New Roman" w:eastAsia="Times New Roman" w:hAnsi="Times New Roman" w:cs="Times New Roman"/>
                <w:color w:val="000000"/>
                <w:sz w:val="24"/>
                <w:szCs w:val="24"/>
                <w:lang w:eastAsia="ru-RU"/>
              </w:rPr>
            </w:pPr>
            <w:r w:rsidRPr="00B51F6E">
              <w:rPr>
                <w:rFonts w:ascii="Times New Roman" w:eastAsia="Times New Roman" w:hAnsi="Times New Roman" w:cs="Times New Roman"/>
                <w:noProof/>
                <w:color w:val="000000"/>
                <w:sz w:val="24"/>
                <w:szCs w:val="24"/>
                <w:lang w:eastAsia="ru-RU"/>
              </w:rPr>
              <w:drawing>
                <wp:inline distT="0" distB="0" distL="0" distR="0" wp14:anchorId="1C1B7ADF" wp14:editId="654590EE">
                  <wp:extent cx="164465" cy="176530"/>
                  <wp:effectExtent l="0" t="0" r="6985"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4465" cy="176530"/>
                          </a:xfrm>
                          <a:prstGeom prst="rect">
                            <a:avLst/>
                          </a:prstGeom>
                          <a:noFill/>
                        </pic:spPr>
                      </pic:pic>
                    </a:graphicData>
                  </a:graphic>
                </wp:inline>
              </w:drawing>
            </w:r>
          </w:p>
        </w:tc>
        <w:tc>
          <w:tcPr>
            <w:tcW w:w="2172" w:type="dxa"/>
            <w:tcBorders>
              <w:top w:val="single" w:sz="4" w:space="0" w:color="auto"/>
              <w:bottom w:val="single" w:sz="4" w:space="0" w:color="auto"/>
              <w:right w:val="single" w:sz="4" w:space="0" w:color="auto"/>
            </w:tcBorders>
            <w:shd w:val="clear" w:color="000000" w:fill="FFFFFF"/>
          </w:tcPr>
          <w:p w:rsidR="00795204" w:rsidRPr="00B51F6E" w:rsidRDefault="00795204" w:rsidP="00F30F1E">
            <w:pPr>
              <w:spacing w:after="0" w:line="240" w:lineRule="auto"/>
              <w:jc w:val="center"/>
              <w:rPr>
                <w:rFonts w:ascii="Times New Roman" w:eastAsia="Times New Roman" w:hAnsi="Times New Roman" w:cs="Times New Roman"/>
                <w:noProof/>
                <w:color w:val="000000"/>
                <w:sz w:val="24"/>
                <w:szCs w:val="24"/>
                <w:lang w:eastAsia="ru-RU"/>
              </w:rPr>
            </w:pPr>
            <w:r>
              <w:rPr>
                <w:rFonts w:ascii="Times New Roman" w:eastAsia="Times New Roman" w:hAnsi="Times New Roman" w:cs="Times New Roman"/>
                <w:noProof/>
                <w:color w:val="000000"/>
                <w:sz w:val="24"/>
                <w:szCs w:val="24"/>
                <w:lang w:eastAsia="ru-RU"/>
              </w:rPr>
              <w:t>3</w:t>
            </w:r>
          </w:p>
        </w:tc>
      </w:tr>
      <w:tr w:rsidR="00795204" w:rsidRPr="00B51F6E" w:rsidTr="00795204">
        <w:trPr>
          <w:trHeight w:val="300"/>
          <w:jc w:val="center"/>
        </w:trPr>
        <w:tc>
          <w:tcPr>
            <w:tcW w:w="2120" w:type="dxa"/>
            <w:tcBorders>
              <w:top w:val="single" w:sz="4" w:space="0" w:color="auto"/>
              <w:left w:val="single" w:sz="4" w:space="0" w:color="auto"/>
              <w:bottom w:val="single" w:sz="4" w:space="0" w:color="auto"/>
              <w:right w:val="single" w:sz="4" w:space="0" w:color="auto"/>
            </w:tcBorders>
            <w:shd w:val="clear" w:color="000000" w:fill="E9E482"/>
            <w:noWrap/>
            <w:vAlign w:val="bottom"/>
            <w:hideMark/>
          </w:tcPr>
          <w:p w:rsidR="00795204" w:rsidRPr="00B51F6E" w:rsidRDefault="00795204" w:rsidP="00F30F1E">
            <w:pPr>
              <w:spacing w:after="0" w:line="240" w:lineRule="auto"/>
              <w:jc w:val="center"/>
              <w:rPr>
                <w:rFonts w:ascii="Times New Roman" w:eastAsia="Times New Roman" w:hAnsi="Times New Roman" w:cs="Times New Roman"/>
                <w:color w:val="000000"/>
                <w:sz w:val="24"/>
                <w:szCs w:val="24"/>
                <w:lang w:eastAsia="ru-RU"/>
              </w:rPr>
            </w:pPr>
            <w:r w:rsidRPr="00B51F6E">
              <w:rPr>
                <w:rFonts w:ascii="Times New Roman" w:eastAsia="Times New Roman" w:hAnsi="Times New Roman" w:cs="Times New Roman"/>
                <w:color w:val="000000"/>
                <w:sz w:val="24"/>
                <w:szCs w:val="24"/>
                <w:lang w:eastAsia="ru-RU"/>
              </w:rPr>
              <w:t>20</w:t>
            </w:r>
          </w:p>
        </w:tc>
        <w:tc>
          <w:tcPr>
            <w:tcW w:w="5020" w:type="dxa"/>
            <w:tcBorders>
              <w:top w:val="nil"/>
              <w:left w:val="nil"/>
              <w:bottom w:val="single" w:sz="4" w:space="0" w:color="auto"/>
              <w:right w:val="single" w:sz="4" w:space="0" w:color="auto"/>
            </w:tcBorders>
            <w:shd w:val="clear" w:color="auto" w:fill="auto"/>
            <w:noWrap/>
            <w:vAlign w:val="bottom"/>
            <w:hideMark/>
          </w:tcPr>
          <w:p w:rsidR="00795204" w:rsidRPr="00B51F6E" w:rsidRDefault="00795204" w:rsidP="00F30F1E">
            <w:pPr>
              <w:spacing w:after="0" w:line="240" w:lineRule="auto"/>
              <w:rPr>
                <w:rFonts w:ascii="Times New Roman" w:eastAsia="Times New Roman" w:hAnsi="Times New Roman" w:cs="Times New Roman"/>
                <w:color w:val="000000"/>
                <w:sz w:val="24"/>
                <w:szCs w:val="24"/>
                <w:lang w:eastAsia="ru-RU"/>
              </w:rPr>
            </w:pPr>
            <w:r w:rsidRPr="00B51F6E">
              <w:rPr>
                <w:rFonts w:ascii="Times New Roman" w:eastAsia="Times New Roman" w:hAnsi="Times New Roman" w:cs="Times New Roman"/>
                <w:color w:val="000000"/>
                <w:sz w:val="24"/>
                <w:szCs w:val="24"/>
                <w:lang w:eastAsia="ru-RU"/>
              </w:rPr>
              <w:t xml:space="preserve"> Зеленодольский</w:t>
            </w:r>
          </w:p>
        </w:tc>
        <w:tc>
          <w:tcPr>
            <w:tcW w:w="486" w:type="dxa"/>
            <w:tcBorders>
              <w:top w:val="single" w:sz="4" w:space="0" w:color="auto"/>
              <w:left w:val="nil"/>
              <w:bottom w:val="single" w:sz="4" w:space="0" w:color="auto"/>
            </w:tcBorders>
            <w:shd w:val="clear" w:color="000000" w:fill="FFFFFF"/>
            <w:noWrap/>
            <w:vAlign w:val="center"/>
            <w:hideMark/>
          </w:tcPr>
          <w:p w:rsidR="00795204" w:rsidRPr="00B51F6E" w:rsidRDefault="00795204" w:rsidP="00795204">
            <w:pPr>
              <w:spacing w:after="0" w:line="240" w:lineRule="auto"/>
              <w:jc w:val="center"/>
              <w:rPr>
                <w:rFonts w:ascii="Times New Roman" w:eastAsia="Times New Roman" w:hAnsi="Times New Roman" w:cs="Times New Roman"/>
                <w:color w:val="000000"/>
                <w:sz w:val="24"/>
                <w:szCs w:val="24"/>
                <w:lang w:eastAsia="ru-RU"/>
              </w:rPr>
            </w:pPr>
            <w:r w:rsidRPr="00B51F6E">
              <w:rPr>
                <w:rFonts w:ascii="Times New Roman" w:eastAsia="Times New Roman" w:hAnsi="Times New Roman" w:cs="Times New Roman"/>
                <w:noProof/>
                <w:color w:val="000000"/>
                <w:sz w:val="24"/>
                <w:szCs w:val="24"/>
                <w:lang w:eastAsia="ru-RU"/>
              </w:rPr>
              <w:drawing>
                <wp:inline distT="0" distB="0" distL="0" distR="0" wp14:anchorId="37C2638C" wp14:editId="3771BFA3">
                  <wp:extent cx="164465" cy="176530"/>
                  <wp:effectExtent l="0" t="0" r="6985" b="0"/>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4465" cy="176530"/>
                          </a:xfrm>
                          <a:prstGeom prst="rect">
                            <a:avLst/>
                          </a:prstGeom>
                          <a:noFill/>
                        </pic:spPr>
                      </pic:pic>
                    </a:graphicData>
                  </a:graphic>
                </wp:inline>
              </w:drawing>
            </w:r>
          </w:p>
        </w:tc>
        <w:tc>
          <w:tcPr>
            <w:tcW w:w="2172" w:type="dxa"/>
            <w:tcBorders>
              <w:top w:val="single" w:sz="4" w:space="0" w:color="auto"/>
              <w:bottom w:val="single" w:sz="4" w:space="0" w:color="auto"/>
              <w:right w:val="single" w:sz="4" w:space="0" w:color="auto"/>
            </w:tcBorders>
            <w:shd w:val="clear" w:color="000000" w:fill="FFFFFF"/>
          </w:tcPr>
          <w:p w:rsidR="00795204" w:rsidRPr="00B51F6E" w:rsidRDefault="00795204" w:rsidP="00F30F1E">
            <w:pPr>
              <w:spacing w:after="0" w:line="240" w:lineRule="auto"/>
              <w:jc w:val="center"/>
              <w:rPr>
                <w:rFonts w:ascii="Times New Roman" w:eastAsia="Times New Roman" w:hAnsi="Times New Roman" w:cs="Times New Roman"/>
                <w:noProof/>
                <w:color w:val="000000"/>
                <w:sz w:val="24"/>
                <w:szCs w:val="24"/>
                <w:lang w:eastAsia="ru-RU"/>
              </w:rPr>
            </w:pPr>
            <w:r>
              <w:rPr>
                <w:rFonts w:ascii="Times New Roman" w:eastAsia="Times New Roman" w:hAnsi="Times New Roman" w:cs="Times New Roman"/>
                <w:noProof/>
                <w:color w:val="000000"/>
                <w:sz w:val="24"/>
                <w:szCs w:val="24"/>
                <w:lang w:eastAsia="ru-RU"/>
              </w:rPr>
              <w:t>4</w:t>
            </w:r>
          </w:p>
        </w:tc>
      </w:tr>
      <w:tr w:rsidR="00795204" w:rsidRPr="00B51F6E" w:rsidTr="00795204">
        <w:trPr>
          <w:trHeight w:val="300"/>
          <w:jc w:val="center"/>
        </w:trPr>
        <w:tc>
          <w:tcPr>
            <w:tcW w:w="2120" w:type="dxa"/>
            <w:tcBorders>
              <w:top w:val="single" w:sz="4" w:space="0" w:color="auto"/>
              <w:left w:val="single" w:sz="4" w:space="0" w:color="auto"/>
              <w:bottom w:val="single" w:sz="4" w:space="0" w:color="auto"/>
              <w:right w:val="single" w:sz="4" w:space="0" w:color="auto"/>
            </w:tcBorders>
            <w:shd w:val="clear" w:color="000000" w:fill="F0E683"/>
            <w:noWrap/>
            <w:vAlign w:val="bottom"/>
            <w:hideMark/>
          </w:tcPr>
          <w:p w:rsidR="00795204" w:rsidRPr="00B51F6E" w:rsidRDefault="00795204" w:rsidP="00F30F1E">
            <w:pPr>
              <w:spacing w:after="0" w:line="240" w:lineRule="auto"/>
              <w:jc w:val="center"/>
              <w:rPr>
                <w:rFonts w:ascii="Times New Roman" w:eastAsia="Times New Roman" w:hAnsi="Times New Roman" w:cs="Times New Roman"/>
                <w:color w:val="000000"/>
                <w:sz w:val="24"/>
                <w:szCs w:val="24"/>
                <w:lang w:eastAsia="ru-RU"/>
              </w:rPr>
            </w:pPr>
            <w:r w:rsidRPr="00B51F6E">
              <w:rPr>
                <w:rFonts w:ascii="Times New Roman" w:eastAsia="Times New Roman" w:hAnsi="Times New Roman" w:cs="Times New Roman"/>
                <w:color w:val="000000"/>
                <w:sz w:val="24"/>
                <w:szCs w:val="24"/>
                <w:lang w:eastAsia="ru-RU"/>
              </w:rPr>
              <w:t>21</w:t>
            </w:r>
          </w:p>
        </w:tc>
        <w:tc>
          <w:tcPr>
            <w:tcW w:w="5020" w:type="dxa"/>
            <w:tcBorders>
              <w:top w:val="nil"/>
              <w:left w:val="nil"/>
              <w:bottom w:val="single" w:sz="4" w:space="0" w:color="auto"/>
              <w:right w:val="single" w:sz="4" w:space="0" w:color="auto"/>
            </w:tcBorders>
            <w:shd w:val="clear" w:color="auto" w:fill="auto"/>
            <w:noWrap/>
            <w:vAlign w:val="bottom"/>
            <w:hideMark/>
          </w:tcPr>
          <w:p w:rsidR="00795204" w:rsidRPr="00B51F6E" w:rsidRDefault="00795204" w:rsidP="00F30F1E">
            <w:pPr>
              <w:spacing w:after="0" w:line="240" w:lineRule="auto"/>
              <w:rPr>
                <w:rFonts w:ascii="Times New Roman" w:eastAsia="Times New Roman" w:hAnsi="Times New Roman" w:cs="Times New Roman"/>
                <w:color w:val="000000"/>
                <w:sz w:val="24"/>
                <w:szCs w:val="24"/>
                <w:lang w:eastAsia="ru-RU"/>
              </w:rPr>
            </w:pPr>
            <w:r w:rsidRPr="00B51F6E">
              <w:rPr>
                <w:rFonts w:ascii="Times New Roman" w:eastAsia="Times New Roman" w:hAnsi="Times New Roman" w:cs="Times New Roman"/>
                <w:color w:val="000000"/>
                <w:sz w:val="24"/>
                <w:szCs w:val="24"/>
                <w:lang w:eastAsia="ru-RU"/>
              </w:rPr>
              <w:t xml:space="preserve"> Заинский</w:t>
            </w:r>
          </w:p>
        </w:tc>
        <w:tc>
          <w:tcPr>
            <w:tcW w:w="486" w:type="dxa"/>
            <w:tcBorders>
              <w:top w:val="single" w:sz="4" w:space="0" w:color="auto"/>
              <w:left w:val="nil"/>
              <w:bottom w:val="single" w:sz="4" w:space="0" w:color="auto"/>
            </w:tcBorders>
            <w:shd w:val="clear" w:color="000000" w:fill="FFFFFF"/>
            <w:noWrap/>
            <w:vAlign w:val="center"/>
            <w:hideMark/>
          </w:tcPr>
          <w:p w:rsidR="00795204" w:rsidRPr="00B51F6E" w:rsidRDefault="00795204" w:rsidP="00795204">
            <w:pPr>
              <w:spacing w:after="0" w:line="240" w:lineRule="auto"/>
              <w:jc w:val="center"/>
              <w:rPr>
                <w:rFonts w:ascii="Times New Roman" w:eastAsia="Times New Roman" w:hAnsi="Times New Roman" w:cs="Times New Roman"/>
                <w:color w:val="000000"/>
                <w:sz w:val="24"/>
                <w:szCs w:val="24"/>
                <w:lang w:eastAsia="ru-RU"/>
              </w:rPr>
            </w:pPr>
            <w:r w:rsidRPr="00B51F6E">
              <w:rPr>
                <w:rFonts w:ascii="Times New Roman" w:eastAsia="Times New Roman" w:hAnsi="Times New Roman" w:cs="Times New Roman"/>
                <w:noProof/>
                <w:color w:val="000000"/>
                <w:sz w:val="24"/>
                <w:szCs w:val="24"/>
                <w:lang w:eastAsia="ru-RU"/>
              </w:rPr>
              <w:drawing>
                <wp:inline distT="0" distB="0" distL="0" distR="0" wp14:anchorId="1D1CC002" wp14:editId="72FEDDAF">
                  <wp:extent cx="164465" cy="158750"/>
                  <wp:effectExtent l="0" t="0" r="698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4465" cy="158750"/>
                          </a:xfrm>
                          <a:prstGeom prst="rect">
                            <a:avLst/>
                          </a:prstGeom>
                          <a:noFill/>
                        </pic:spPr>
                      </pic:pic>
                    </a:graphicData>
                  </a:graphic>
                </wp:inline>
              </w:drawing>
            </w:r>
          </w:p>
        </w:tc>
        <w:tc>
          <w:tcPr>
            <w:tcW w:w="2172" w:type="dxa"/>
            <w:tcBorders>
              <w:top w:val="single" w:sz="4" w:space="0" w:color="auto"/>
              <w:bottom w:val="single" w:sz="4" w:space="0" w:color="auto"/>
              <w:right w:val="single" w:sz="4" w:space="0" w:color="auto"/>
            </w:tcBorders>
            <w:shd w:val="clear" w:color="000000" w:fill="FFFFFF"/>
          </w:tcPr>
          <w:p w:rsidR="00795204" w:rsidRPr="00B51F6E" w:rsidRDefault="00795204" w:rsidP="00F30F1E">
            <w:pPr>
              <w:spacing w:after="0" w:line="240" w:lineRule="auto"/>
              <w:jc w:val="center"/>
              <w:rPr>
                <w:rFonts w:ascii="Times New Roman" w:eastAsia="Times New Roman" w:hAnsi="Times New Roman" w:cs="Times New Roman"/>
                <w:noProof/>
                <w:color w:val="000000"/>
                <w:sz w:val="24"/>
                <w:szCs w:val="24"/>
                <w:lang w:eastAsia="ru-RU"/>
              </w:rPr>
            </w:pPr>
            <w:r>
              <w:rPr>
                <w:rFonts w:ascii="Times New Roman" w:eastAsia="Times New Roman" w:hAnsi="Times New Roman" w:cs="Times New Roman"/>
                <w:noProof/>
                <w:color w:val="000000"/>
                <w:sz w:val="24"/>
                <w:szCs w:val="24"/>
                <w:lang w:eastAsia="ru-RU"/>
              </w:rPr>
              <w:t>-6</w:t>
            </w:r>
          </w:p>
        </w:tc>
      </w:tr>
      <w:tr w:rsidR="00795204" w:rsidRPr="00B51F6E" w:rsidTr="00795204">
        <w:trPr>
          <w:trHeight w:val="300"/>
          <w:jc w:val="center"/>
        </w:trPr>
        <w:tc>
          <w:tcPr>
            <w:tcW w:w="2120" w:type="dxa"/>
            <w:tcBorders>
              <w:top w:val="single" w:sz="4" w:space="0" w:color="auto"/>
              <w:left w:val="single" w:sz="4" w:space="0" w:color="auto"/>
              <w:bottom w:val="single" w:sz="4" w:space="0" w:color="auto"/>
              <w:right w:val="single" w:sz="4" w:space="0" w:color="auto"/>
            </w:tcBorders>
            <w:shd w:val="clear" w:color="000000" w:fill="F7E883"/>
            <w:noWrap/>
            <w:vAlign w:val="bottom"/>
            <w:hideMark/>
          </w:tcPr>
          <w:p w:rsidR="00795204" w:rsidRPr="00B51F6E" w:rsidRDefault="00795204" w:rsidP="00F30F1E">
            <w:pPr>
              <w:spacing w:after="0" w:line="240" w:lineRule="auto"/>
              <w:jc w:val="center"/>
              <w:rPr>
                <w:rFonts w:ascii="Times New Roman" w:eastAsia="Times New Roman" w:hAnsi="Times New Roman" w:cs="Times New Roman"/>
                <w:color w:val="000000"/>
                <w:sz w:val="24"/>
                <w:szCs w:val="24"/>
                <w:lang w:eastAsia="ru-RU"/>
              </w:rPr>
            </w:pPr>
            <w:r w:rsidRPr="00B51F6E">
              <w:rPr>
                <w:rFonts w:ascii="Times New Roman" w:eastAsia="Times New Roman" w:hAnsi="Times New Roman" w:cs="Times New Roman"/>
                <w:color w:val="000000"/>
                <w:sz w:val="24"/>
                <w:szCs w:val="24"/>
                <w:lang w:eastAsia="ru-RU"/>
              </w:rPr>
              <w:t>22</w:t>
            </w:r>
          </w:p>
        </w:tc>
        <w:tc>
          <w:tcPr>
            <w:tcW w:w="5020" w:type="dxa"/>
            <w:tcBorders>
              <w:top w:val="nil"/>
              <w:left w:val="nil"/>
              <w:bottom w:val="single" w:sz="4" w:space="0" w:color="auto"/>
              <w:right w:val="single" w:sz="4" w:space="0" w:color="auto"/>
            </w:tcBorders>
            <w:shd w:val="clear" w:color="auto" w:fill="auto"/>
            <w:noWrap/>
            <w:vAlign w:val="bottom"/>
            <w:hideMark/>
          </w:tcPr>
          <w:p w:rsidR="00795204" w:rsidRPr="00B51F6E" w:rsidRDefault="00795204" w:rsidP="00F30F1E">
            <w:pPr>
              <w:spacing w:after="0" w:line="240" w:lineRule="auto"/>
              <w:rPr>
                <w:rFonts w:ascii="Times New Roman" w:eastAsia="Times New Roman" w:hAnsi="Times New Roman" w:cs="Times New Roman"/>
                <w:color w:val="000000"/>
                <w:sz w:val="24"/>
                <w:szCs w:val="24"/>
                <w:lang w:eastAsia="ru-RU"/>
              </w:rPr>
            </w:pPr>
            <w:r w:rsidRPr="00B51F6E">
              <w:rPr>
                <w:rFonts w:ascii="Times New Roman" w:eastAsia="Times New Roman" w:hAnsi="Times New Roman" w:cs="Times New Roman"/>
                <w:color w:val="000000"/>
                <w:sz w:val="24"/>
                <w:szCs w:val="24"/>
                <w:lang w:eastAsia="ru-RU"/>
              </w:rPr>
              <w:t xml:space="preserve"> Буинский</w:t>
            </w:r>
          </w:p>
        </w:tc>
        <w:tc>
          <w:tcPr>
            <w:tcW w:w="486" w:type="dxa"/>
            <w:tcBorders>
              <w:top w:val="single" w:sz="4" w:space="0" w:color="auto"/>
              <w:left w:val="nil"/>
              <w:bottom w:val="single" w:sz="4" w:space="0" w:color="auto"/>
            </w:tcBorders>
            <w:shd w:val="clear" w:color="000000" w:fill="FFFFFF"/>
            <w:noWrap/>
            <w:vAlign w:val="center"/>
            <w:hideMark/>
          </w:tcPr>
          <w:p w:rsidR="00795204" w:rsidRPr="00B51F6E" w:rsidRDefault="00795204" w:rsidP="00795204">
            <w:pPr>
              <w:spacing w:after="0" w:line="240" w:lineRule="auto"/>
              <w:jc w:val="center"/>
              <w:rPr>
                <w:rFonts w:ascii="Times New Roman" w:eastAsia="Times New Roman" w:hAnsi="Times New Roman" w:cs="Times New Roman"/>
                <w:color w:val="000000"/>
                <w:sz w:val="24"/>
                <w:szCs w:val="24"/>
                <w:lang w:eastAsia="ru-RU"/>
              </w:rPr>
            </w:pPr>
            <w:r w:rsidRPr="00B51F6E">
              <w:rPr>
                <w:rFonts w:ascii="Times New Roman" w:eastAsia="Times New Roman" w:hAnsi="Times New Roman" w:cs="Times New Roman"/>
                <w:noProof/>
                <w:color w:val="000000"/>
                <w:sz w:val="24"/>
                <w:szCs w:val="24"/>
                <w:lang w:eastAsia="ru-RU"/>
              </w:rPr>
              <w:drawing>
                <wp:inline distT="0" distB="0" distL="0" distR="0" wp14:anchorId="6197D5C9" wp14:editId="18F16C5E">
                  <wp:extent cx="164465" cy="176530"/>
                  <wp:effectExtent l="0" t="0" r="6985"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4465" cy="176530"/>
                          </a:xfrm>
                          <a:prstGeom prst="rect">
                            <a:avLst/>
                          </a:prstGeom>
                          <a:noFill/>
                        </pic:spPr>
                      </pic:pic>
                    </a:graphicData>
                  </a:graphic>
                </wp:inline>
              </w:drawing>
            </w:r>
          </w:p>
        </w:tc>
        <w:tc>
          <w:tcPr>
            <w:tcW w:w="2172" w:type="dxa"/>
            <w:tcBorders>
              <w:top w:val="single" w:sz="4" w:space="0" w:color="auto"/>
              <w:bottom w:val="single" w:sz="4" w:space="0" w:color="auto"/>
              <w:right w:val="single" w:sz="4" w:space="0" w:color="auto"/>
            </w:tcBorders>
            <w:shd w:val="clear" w:color="000000" w:fill="FFFFFF"/>
          </w:tcPr>
          <w:p w:rsidR="00795204" w:rsidRPr="00B51F6E" w:rsidRDefault="00795204" w:rsidP="00F30F1E">
            <w:pPr>
              <w:spacing w:after="0" w:line="240" w:lineRule="auto"/>
              <w:jc w:val="center"/>
              <w:rPr>
                <w:rFonts w:ascii="Times New Roman" w:eastAsia="Times New Roman" w:hAnsi="Times New Roman" w:cs="Times New Roman"/>
                <w:noProof/>
                <w:color w:val="000000"/>
                <w:sz w:val="24"/>
                <w:szCs w:val="24"/>
                <w:lang w:eastAsia="ru-RU"/>
              </w:rPr>
            </w:pPr>
            <w:r>
              <w:rPr>
                <w:rFonts w:ascii="Times New Roman" w:eastAsia="Times New Roman" w:hAnsi="Times New Roman" w:cs="Times New Roman"/>
                <w:noProof/>
                <w:color w:val="000000"/>
                <w:sz w:val="24"/>
                <w:szCs w:val="24"/>
                <w:lang w:eastAsia="ru-RU"/>
              </w:rPr>
              <w:t>4</w:t>
            </w:r>
          </w:p>
        </w:tc>
      </w:tr>
      <w:tr w:rsidR="00795204" w:rsidRPr="00B51F6E" w:rsidTr="00795204">
        <w:trPr>
          <w:trHeight w:val="300"/>
          <w:jc w:val="center"/>
        </w:trPr>
        <w:tc>
          <w:tcPr>
            <w:tcW w:w="212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rsidR="00795204" w:rsidRPr="00B51F6E" w:rsidRDefault="00795204" w:rsidP="00F30F1E">
            <w:pPr>
              <w:spacing w:after="0" w:line="240" w:lineRule="auto"/>
              <w:jc w:val="center"/>
              <w:rPr>
                <w:rFonts w:ascii="Times New Roman" w:eastAsia="Times New Roman" w:hAnsi="Times New Roman" w:cs="Times New Roman"/>
                <w:color w:val="000000"/>
                <w:sz w:val="24"/>
                <w:szCs w:val="24"/>
                <w:lang w:eastAsia="ru-RU"/>
              </w:rPr>
            </w:pPr>
            <w:r w:rsidRPr="00B51F6E">
              <w:rPr>
                <w:rFonts w:ascii="Times New Roman" w:eastAsia="Times New Roman" w:hAnsi="Times New Roman" w:cs="Times New Roman"/>
                <w:color w:val="000000"/>
                <w:sz w:val="24"/>
                <w:szCs w:val="24"/>
                <w:lang w:eastAsia="ru-RU"/>
              </w:rPr>
              <w:t>23</w:t>
            </w:r>
          </w:p>
        </w:tc>
        <w:tc>
          <w:tcPr>
            <w:tcW w:w="5020" w:type="dxa"/>
            <w:tcBorders>
              <w:top w:val="nil"/>
              <w:left w:val="nil"/>
              <w:bottom w:val="single" w:sz="4" w:space="0" w:color="auto"/>
              <w:right w:val="single" w:sz="4" w:space="0" w:color="auto"/>
            </w:tcBorders>
            <w:shd w:val="clear" w:color="auto" w:fill="auto"/>
            <w:noWrap/>
            <w:vAlign w:val="bottom"/>
            <w:hideMark/>
          </w:tcPr>
          <w:p w:rsidR="00795204" w:rsidRPr="00B51F6E" w:rsidRDefault="00795204" w:rsidP="00F30F1E">
            <w:pPr>
              <w:spacing w:after="0" w:line="240" w:lineRule="auto"/>
              <w:rPr>
                <w:rFonts w:ascii="Times New Roman" w:eastAsia="Times New Roman" w:hAnsi="Times New Roman" w:cs="Times New Roman"/>
                <w:color w:val="000000"/>
                <w:sz w:val="24"/>
                <w:szCs w:val="24"/>
                <w:lang w:eastAsia="ru-RU"/>
              </w:rPr>
            </w:pPr>
            <w:r w:rsidRPr="00B51F6E">
              <w:rPr>
                <w:rFonts w:ascii="Times New Roman" w:eastAsia="Times New Roman" w:hAnsi="Times New Roman" w:cs="Times New Roman"/>
                <w:color w:val="000000"/>
                <w:sz w:val="24"/>
                <w:szCs w:val="24"/>
                <w:lang w:eastAsia="ru-RU"/>
              </w:rPr>
              <w:t xml:space="preserve"> Сабинский</w:t>
            </w:r>
          </w:p>
        </w:tc>
        <w:tc>
          <w:tcPr>
            <w:tcW w:w="486" w:type="dxa"/>
            <w:tcBorders>
              <w:top w:val="single" w:sz="4" w:space="0" w:color="auto"/>
              <w:left w:val="nil"/>
              <w:bottom w:val="single" w:sz="4" w:space="0" w:color="auto"/>
            </w:tcBorders>
            <w:shd w:val="clear" w:color="000000" w:fill="FFFFFF"/>
            <w:noWrap/>
            <w:vAlign w:val="center"/>
            <w:hideMark/>
          </w:tcPr>
          <w:p w:rsidR="00795204" w:rsidRPr="00B51F6E" w:rsidRDefault="00795204" w:rsidP="00795204">
            <w:pPr>
              <w:spacing w:after="0" w:line="240" w:lineRule="auto"/>
              <w:jc w:val="center"/>
              <w:rPr>
                <w:rFonts w:ascii="Times New Roman" w:eastAsia="Times New Roman" w:hAnsi="Times New Roman" w:cs="Times New Roman"/>
                <w:color w:val="000000"/>
                <w:sz w:val="24"/>
                <w:szCs w:val="24"/>
                <w:lang w:eastAsia="ru-RU"/>
              </w:rPr>
            </w:pPr>
            <w:r w:rsidRPr="00B51F6E">
              <w:rPr>
                <w:rFonts w:ascii="Times New Roman" w:eastAsia="Times New Roman" w:hAnsi="Times New Roman" w:cs="Times New Roman"/>
                <w:noProof/>
                <w:color w:val="000000"/>
                <w:sz w:val="24"/>
                <w:szCs w:val="24"/>
                <w:lang w:eastAsia="ru-RU"/>
              </w:rPr>
              <w:drawing>
                <wp:inline distT="0" distB="0" distL="0" distR="0" wp14:anchorId="5CD11E06" wp14:editId="5D79A15F">
                  <wp:extent cx="164465" cy="158750"/>
                  <wp:effectExtent l="0" t="0" r="698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4465" cy="158750"/>
                          </a:xfrm>
                          <a:prstGeom prst="rect">
                            <a:avLst/>
                          </a:prstGeom>
                          <a:noFill/>
                        </pic:spPr>
                      </pic:pic>
                    </a:graphicData>
                  </a:graphic>
                </wp:inline>
              </w:drawing>
            </w:r>
            <w:r w:rsidRPr="00B51F6E">
              <w:rPr>
                <w:rFonts w:ascii="Times New Roman" w:eastAsia="Times New Roman" w:hAnsi="Times New Roman" w:cs="Times New Roman"/>
                <w:color w:val="000000"/>
                <w:sz w:val="24"/>
                <w:szCs w:val="24"/>
                <w:lang w:eastAsia="ru-RU"/>
              </w:rPr>
              <w:t xml:space="preserve">  </w:t>
            </w:r>
          </w:p>
        </w:tc>
        <w:tc>
          <w:tcPr>
            <w:tcW w:w="2172" w:type="dxa"/>
            <w:tcBorders>
              <w:top w:val="single" w:sz="4" w:space="0" w:color="auto"/>
              <w:bottom w:val="single" w:sz="4" w:space="0" w:color="auto"/>
              <w:right w:val="single" w:sz="4" w:space="0" w:color="auto"/>
            </w:tcBorders>
            <w:shd w:val="clear" w:color="000000" w:fill="FFFFFF"/>
          </w:tcPr>
          <w:p w:rsidR="00795204" w:rsidRPr="00B51F6E" w:rsidRDefault="00795204" w:rsidP="00F30F1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p>
        </w:tc>
      </w:tr>
      <w:tr w:rsidR="00795204" w:rsidRPr="00B51F6E" w:rsidTr="00795204">
        <w:trPr>
          <w:trHeight w:val="300"/>
          <w:jc w:val="center"/>
        </w:trPr>
        <w:tc>
          <w:tcPr>
            <w:tcW w:w="2120" w:type="dxa"/>
            <w:tcBorders>
              <w:top w:val="single" w:sz="4" w:space="0" w:color="auto"/>
              <w:left w:val="single" w:sz="4" w:space="0" w:color="auto"/>
              <w:bottom w:val="single" w:sz="4" w:space="0" w:color="auto"/>
              <w:right w:val="single" w:sz="4" w:space="0" w:color="auto"/>
            </w:tcBorders>
            <w:shd w:val="clear" w:color="000000" w:fill="FFE683"/>
            <w:noWrap/>
            <w:vAlign w:val="bottom"/>
            <w:hideMark/>
          </w:tcPr>
          <w:p w:rsidR="00795204" w:rsidRPr="00B51F6E" w:rsidRDefault="00795204" w:rsidP="00F30F1E">
            <w:pPr>
              <w:spacing w:after="0" w:line="240" w:lineRule="auto"/>
              <w:jc w:val="center"/>
              <w:rPr>
                <w:rFonts w:ascii="Times New Roman" w:eastAsia="Times New Roman" w:hAnsi="Times New Roman" w:cs="Times New Roman"/>
                <w:color w:val="000000"/>
                <w:sz w:val="24"/>
                <w:szCs w:val="24"/>
                <w:lang w:eastAsia="ru-RU"/>
              </w:rPr>
            </w:pPr>
            <w:r w:rsidRPr="00B51F6E">
              <w:rPr>
                <w:rFonts w:ascii="Times New Roman" w:eastAsia="Times New Roman" w:hAnsi="Times New Roman" w:cs="Times New Roman"/>
                <w:color w:val="000000"/>
                <w:sz w:val="24"/>
                <w:szCs w:val="24"/>
                <w:lang w:eastAsia="ru-RU"/>
              </w:rPr>
              <w:t>24</w:t>
            </w:r>
          </w:p>
        </w:tc>
        <w:tc>
          <w:tcPr>
            <w:tcW w:w="5020" w:type="dxa"/>
            <w:tcBorders>
              <w:top w:val="nil"/>
              <w:left w:val="nil"/>
              <w:bottom w:val="single" w:sz="4" w:space="0" w:color="auto"/>
              <w:right w:val="single" w:sz="4" w:space="0" w:color="auto"/>
            </w:tcBorders>
            <w:shd w:val="clear" w:color="auto" w:fill="auto"/>
            <w:noWrap/>
            <w:vAlign w:val="bottom"/>
            <w:hideMark/>
          </w:tcPr>
          <w:p w:rsidR="00795204" w:rsidRPr="00B51F6E" w:rsidRDefault="00795204" w:rsidP="00F30F1E">
            <w:pPr>
              <w:spacing w:after="0" w:line="240" w:lineRule="auto"/>
              <w:rPr>
                <w:rFonts w:ascii="Times New Roman" w:eastAsia="Times New Roman" w:hAnsi="Times New Roman" w:cs="Times New Roman"/>
                <w:color w:val="000000"/>
                <w:sz w:val="24"/>
                <w:szCs w:val="24"/>
                <w:lang w:eastAsia="ru-RU"/>
              </w:rPr>
            </w:pPr>
            <w:r w:rsidRPr="00B51F6E">
              <w:rPr>
                <w:rFonts w:ascii="Times New Roman" w:eastAsia="Times New Roman" w:hAnsi="Times New Roman" w:cs="Times New Roman"/>
                <w:color w:val="000000"/>
                <w:sz w:val="24"/>
                <w:szCs w:val="24"/>
                <w:lang w:eastAsia="ru-RU"/>
              </w:rPr>
              <w:t xml:space="preserve"> Бавлинский</w:t>
            </w:r>
          </w:p>
        </w:tc>
        <w:tc>
          <w:tcPr>
            <w:tcW w:w="486" w:type="dxa"/>
            <w:tcBorders>
              <w:top w:val="single" w:sz="4" w:space="0" w:color="auto"/>
              <w:left w:val="nil"/>
              <w:bottom w:val="single" w:sz="4" w:space="0" w:color="auto"/>
            </w:tcBorders>
            <w:shd w:val="clear" w:color="000000" w:fill="FFFFFF"/>
            <w:noWrap/>
            <w:vAlign w:val="center"/>
            <w:hideMark/>
          </w:tcPr>
          <w:p w:rsidR="00795204" w:rsidRPr="00B51F6E" w:rsidRDefault="00795204" w:rsidP="00795204">
            <w:pPr>
              <w:spacing w:after="0" w:line="240" w:lineRule="auto"/>
              <w:jc w:val="center"/>
              <w:rPr>
                <w:rFonts w:ascii="Times New Roman" w:eastAsia="Times New Roman" w:hAnsi="Times New Roman" w:cs="Times New Roman"/>
                <w:color w:val="000000"/>
                <w:sz w:val="24"/>
                <w:szCs w:val="24"/>
                <w:lang w:eastAsia="ru-RU"/>
              </w:rPr>
            </w:pPr>
            <w:r w:rsidRPr="00B51F6E">
              <w:rPr>
                <w:rFonts w:ascii="Times New Roman" w:eastAsia="Times New Roman" w:hAnsi="Times New Roman" w:cs="Times New Roman"/>
                <w:noProof/>
                <w:color w:val="000000"/>
                <w:sz w:val="24"/>
                <w:szCs w:val="24"/>
                <w:lang w:eastAsia="ru-RU"/>
              </w:rPr>
              <w:drawing>
                <wp:inline distT="0" distB="0" distL="0" distR="0" wp14:anchorId="112DA509" wp14:editId="1F20F67B">
                  <wp:extent cx="164465" cy="158750"/>
                  <wp:effectExtent l="0" t="0" r="698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4465" cy="158750"/>
                          </a:xfrm>
                          <a:prstGeom prst="rect">
                            <a:avLst/>
                          </a:prstGeom>
                          <a:noFill/>
                        </pic:spPr>
                      </pic:pic>
                    </a:graphicData>
                  </a:graphic>
                </wp:inline>
              </w:drawing>
            </w:r>
          </w:p>
        </w:tc>
        <w:tc>
          <w:tcPr>
            <w:tcW w:w="2172" w:type="dxa"/>
            <w:tcBorders>
              <w:top w:val="single" w:sz="4" w:space="0" w:color="auto"/>
              <w:bottom w:val="single" w:sz="4" w:space="0" w:color="auto"/>
              <w:right w:val="single" w:sz="4" w:space="0" w:color="auto"/>
            </w:tcBorders>
            <w:shd w:val="clear" w:color="000000" w:fill="FFFFFF"/>
          </w:tcPr>
          <w:p w:rsidR="00795204" w:rsidRPr="00B51F6E" w:rsidRDefault="00795204" w:rsidP="00F30F1E">
            <w:pPr>
              <w:spacing w:after="0" w:line="240" w:lineRule="auto"/>
              <w:jc w:val="center"/>
              <w:rPr>
                <w:rFonts w:ascii="Times New Roman" w:eastAsia="Times New Roman" w:hAnsi="Times New Roman" w:cs="Times New Roman"/>
                <w:noProof/>
                <w:color w:val="000000"/>
                <w:sz w:val="24"/>
                <w:szCs w:val="24"/>
                <w:lang w:eastAsia="ru-RU"/>
              </w:rPr>
            </w:pPr>
            <w:r>
              <w:rPr>
                <w:rFonts w:ascii="Times New Roman" w:eastAsia="Times New Roman" w:hAnsi="Times New Roman" w:cs="Times New Roman"/>
                <w:noProof/>
                <w:color w:val="000000"/>
                <w:sz w:val="24"/>
                <w:szCs w:val="24"/>
                <w:lang w:eastAsia="ru-RU"/>
              </w:rPr>
              <w:t>-1</w:t>
            </w:r>
          </w:p>
        </w:tc>
      </w:tr>
      <w:tr w:rsidR="00795204" w:rsidRPr="00B51F6E" w:rsidTr="002B0672">
        <w:trPr>
          <w:trHeight w:val="300"/>
          <w:jc w:val="center"/>
        </w:trPr>
        <w:tc>
          <w:tcPr>
            <w:tcW w:w="2120" w:type="dxa"/>
            <w:tcBorders>
              <w:top w:val="single" w:sz="4" w:space="0" w:color="auto"/>
              <w:left w:val="single" w:sz="4" w:space="0" w:color="auto"/>
              <w:bottom w:val="single" w:sz="4" w:space="0" w:color="auto"/>
              <w:right w:val="single" w:sz="4" w:space="0" w:color="auto"/>
            </w:tcBorders>
            <w:shd w:val="clear" w:color="000000" w:fill="FFE082"/>
            <w:noWrap/>
            <w:vAlign w:val="bottom"/>
            <w:hideMark/>
          </w:tcPr>
          <w:p w:rsidR="00795204" w:rsidRPr="00B51F6E" w:rsidRDefault="00795204" w:rsidP="00F30F1E">
            <w:pPr>
              <w:spacing w:after="0" w:line="240" w:lineRule="auto"/>
              <w:jc w:val="center"/>
              <w:rPr>
                <w:rFonts w:ascii="Times New Roman" w:eastAsia="Times New Roman" w:hAnsi="Times New Roman" w:cs="Times New Roman"/>
                <w:color w:val="000000"/>
                <w:sz w:val="24"/>
                <w:szCs w:val="24"/>
                <w:lang w:eastAsia="ru-RU"/>
              </w:rPr>
            </w:pPr>
            <w:r w:rsidRPr="00B51F6E">
              <w:rPr>
                <w:rFonts w:ascii="Times New Roman" w:eastAsia="Times New Roman" w:hAnsi="Times New Roman" w:cs="Times New Roman"/>
                <w:color w:val="000000"/>
                <w:sz w:val="24"/>
                <w:szCs w:val="24"/>
                <w:lang w:eastAsia="ru-RU"/>
              </w:rPr>
              <w:t>25</w:t>
            </w:r>
          </w:p>
        </w:tc>
        <w:tc>
          <w:tcPr>
            <w:tcW w:w="5020" w:type="dxa"/>
            <w:tcBorders>
              <w:top w:val="nil"/>
              <w:left w:val="nil"/>
              <w:bottom w:val="single" w:sz="4" w:space="0" w:color="auto"/>
              <w:right w:val="single" w:sz="4" w:space="0" w:color="auto"/>
            </w:tcBorders>
            <w:shd w:val="clear" w:color="auto" w:fill="auto"/>
            <w:noWrap/>
            <w:vAlign w:val="bottom"/>
            <w:hideMark/>
          </w:tcPr>
          <w:p w:rsidR="00795204" w:rsidRPr="00B51F6E" w:rsidRDefault="00795204" w:rsidP="00F30F1E">
            <w:pPr>
              <w:spacing w:after="0" w:line="240" w:lineRule="auto"/>
              <w:rPr>
                <w:rFonts w:ascii="Times New Roman" w:eastAsia="Times New Roman" w:hAnsi="Times New Roman" w:cs="Times New Roman"/>
                <w:color w:val="000000"/>
                <w:sz w:val="24"/>
                <w:szCs w:val="24"/>
                <w:lang w:eastAsia="ru-RU"/>
              </w:rPr>
            </w:pPr>
            <w:r w:rsidRPr="00B51F6E">
              <w:rPr>
                <w:rFonts w:ascii="Times New Roman" w:eastAsia="Times New Roman" w:hAnsi="Times New Roman" w:cs="Times New Roman"/>
                <w:color w:val="000000"/>
                <w:sz w:val="24"/>
                <w:szCs w:val="24"/>
                <w:lang w:eastAsia="ru-RU"/>
              </w:rPr>
              <w:t xml:space="preserve"> Кайбицкий</w:t>
            </w:r>
          </w:p>
        </w:tc>
        <w:tc>
          <w:tcPr>
            <w:tcW w:w="486" w:type="dxa"/>
            <w:tcBorders>
              <w:top w:val="single" w:sz="4" w:space="0" w:color="auto"/>
              <w:left w:val="nil"/>
              <w:bottom w:val="single" w:sz="4" w:space="0" w:color="auto"/>
            </w:tcBorders>
            <w:shd w:val="clear" w:color="000000" w:fill="FFFFFF"/>
            <w:noWrap/>
            <w:vAlign w:val="center"/>
            <w:hideMark/>
          </w:tcPr>
          <w:p w:rsidR="00795204" w:rsidRPr="00B51F6E" w:rsidRDefault="00795204" w:rsidP="00795204">
            <w:pPr>
              <w:spacing w:after="0" w:line="240" w:lineRule="auto"/>
              <w:jc w:val="center"/>
              <w:rPr>
                <w:rFonts w:ascii="Times New Roman" w:eastAsia="Times New Roman" w:hAnsi="Times New Roman" w:cs="Times New Roman"/>
                <w:color w:val="000000"/>
                <w:sz w:val="24"/>
                <w:szCs w:val="24"/>
                <w:lang w:eastAsia="ru-RU"/>
              </w:rPr>
            </w:pPr>
            <w:r w:rsidRPr="00B51F6E">
              <w:rPr>
                <w:rFonts w:ascii="Times New Roman" w:eastAsia="Times New Roman" w:hAnsi="Times New Roman" w:cs="Times New Roman"/>
                <w:noProof/>
                <w:color w:val="000000"/>
                <w:sz w:val="24"/>
                <w:szCs w:val="24"/>
                <w:lang w:eastAsia="ru-RU"/>
              </w:rPr>
              <w:drawing>
                <wp:inline distT="0" distB="0" distL="0" distR="0" wp14:anchorId="2B723374" wp14:editId="572CBEC8">
                  <wp:extent cx="164465" cy="176530"/>
                  <wp:effectExtent l="0" t="0" r="6985"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4465" cy="176530"/>
                          </a:xfrm>
                          <a:prstGeom prst="rect">
                            <a:avLst/>
                          </a:prstGeom>
                          <a:noFill/>
                        </pic:spPr>
                      </pic:pic>
                    </a:graphicData>
                  </a:graphic>
                </wp:inline>
              </w:drawing>
            </w:r>
          </w:p>
        </w:tc>
        <w:tc>
          <w:tcPr>
            <w:tcW w:w="2172" w:type="dxa"/>
            <w:tcBorders>
              <w:top w:val="single" w:sz="4" w:space="0" w:color="auto"/>
              <w:bottom w:val="single" w:sz="4" w:space="0" w:color="auto"/>
              <w:right w:val="single" w:sz="4" w:space="0" w:color="auto"/>
            </w:tcBorders>
            <w:shd w:val="clear" w:color="000000" w:fill="FFFFFF"/>
          </w:tcPr>
          <w:p w:rsidR="00795204" w:rsidRPr="00B51F6E" w:rsidRDefault="00795204" w:rsidP="00F30F1E">
            <w:pPr>
              <w:spacing w:after="0" w:line="240" w:lineRule="auto"/>
              <w:jc w:val="center"/>
              <w:rPr>
                <w:rFonts w:ascii="Times New Roman" w:eastAsia="Times New Roman" w:hAnsi="Times New Roman" w:cs="Times New Roman"/>
                <w:noProof/>
                <w:color w:val="000000"/>
                <w:sz w:val="24"/>
                <w:szCs w:val="24"/>
                <w:lang w:eastAsia="ru-RU"/>
              </w:rPr>
            </w:pPr>
            <w:r>
              <w:rPr>
                <w:rFonts w:ascii="Times New Roman" w:eastAsia="Times New Roman" w:hAnsi="Times New Roman" w:cs="Times New Roman"/>
                <w:noProof/>
                <w:color w:val="000000"/>
                <w:sz w:val="24"/>
                <w:szCs w:val="24"/>
                <w:lang w:eastAsia="ru-RU"/>
              </w:rPr>
              <w:t>3</w:t>
            </w:r>
          </w:p>
        </w:tc>
      </w:tr>
      <w:tr w:rsidR="00795204" w:rsidRPr="00B51F6E" w:rsidTr="002B0672">
        <w:trPr>
          <w:trHeight w:val="300"/>
          <w:jc w:val="center"/>
        </w:trPr>
        <w:tc>
          <w:tcPr>
            <w:tcW w:w="2120" w:type="dxa"/>
            <w:tcBorders>
              <w:top w:val="single" w:sz="4" w:space="0" w:color="auto"/>
              <w:left w:val="single" w:sz="4" w:space="0" w:color="auto"/>
              <w:bottom w:val="single" w:sz="4" w:space="0" w:color="auto"/>
              <w:right w:val="single" w:sz="4" w:space="0" w:color="auto"/>
            </w:tcBorders>
            <w:shd w:val="clear" w:color="000000" w:fill="FFDA81"/>
            <w:noWrap/>
            <w:vAlign w:val="bottom"/>
            <w:hideMark/>
          </w:tcPr>
          <w:p w:rsidR="00795204" w:rsidRPr="00B51F6E" w:rsidRDefault="00795204" w:rsidP="00F30F1E">
            <w:pPr>
              <w:spacing w:after="0" w:line="240" w:lineRule="auto"/>
              <w:jc w:val="center"/>
              <w:rPr>
                <w:rFonts w:ascii="Times New Roman" w:eastAsia="Times New Roman" w:hAnsi="Times New Roman" w:cs="Times New Roman"/>
                <w:color w:val="000000"/>
                <w:sz w:val="24"/>
                <w:szCs w:val="24"/>
                <w:lang w:eastAsia="ru-RU"/>
              </w:rPr>
            </w:pPr>
            <w:r w:rsidRPr="00B51F6E">
              <w:rPr>
                <w:rFonts w:ascii="Times New Roman" w:eastAsia="Times New Roman" w:hAnsi="Times New Roman" w:cs="Times New Roman"/>
                <w:color w:val="000000"/>
                <w:sz w:val="24"/>
                <w:szCs w:val="24"/>
                <w:lang w:eastAsia="ru-RU"/>
              </w:rPr>
              <w:lastRenderedPageBreak/>
              <w:t>26</w:t>
            </w:r>
          </w:p>
        </w:tc>
        <w:tc>
          <w:tcPr>
            <w:tcW w:w="5020" w:type="dxa"/>
            <w:tcBorders>
              <w:top w:val="single" w:sz="4" w:space="0" w:color="auto"/>
              <w:left w:val="nil"/>
              <w:bottom w:val="single" w:sz="4" w:space="0" w:color="auto"/>
              <w:right w:val="single" w:sz="4" w:space="0" w:color="auto"/>
            </w:tcBorders>
            <w:shd w:val="clear" w:color="auto" w:fill="auto"/>
            <w:noWrap/>
            <w:vAlign w:val="bottom"/>
            <w:hideMark/>
          </w:tcPr>
          <w:p w:rsidR="00795204" w:rsidRPr="00B51F6E" w:rsidRDefault="00795204" w:rsidP="00F30F1E">
            <w:pPr>
              <w:spacing w:after="0" w:line="240" w:lineRule="auto"/>
              <w:rPr>
                <w:rFonts w:ascii="Times New Roman" w:eastAsia="Times New Roman" w:hAnsi="Times New Roman" w:cs="Times New Roman"/>
                <w:color w:val="000000"/>
                <w:sz w:val="24"/>
                <w:szCs w:val="24"/>
                <w:lang w:eastAsia="ru-RU"/>
              </w:rPr>
            </w:pPr>
            <w:r w:rsidRPr="00B51F6E">
              <w:rPr>
                <w:rFonts w:ascii="Times New Roman" w:eastAsia="Times New Roman" w:hAnsi="Times New Roman" w:cs="Times New Roman"/>
                <w:color w:val="000000"/>
                <w:sz w:val="24"/>
                <w:szCs w:val="24"/>
                <w:lang w:eastAsia="ru-RU"/>
              </w:rPr>
              <w:t xml:space="preserve"> Ютазинский</w:t>
            </w:r>
          </w:p>
        </w:tc>
        <w:tc>
          <w:tcPr>
            <w:tcW w:w="486" w:type="dxa"/>
            <w:tcBorders>
              <w:top w:val="single" w:sz="4" w:space="0" w:color="auto"/>
              <w:left w:val="nil"/>
              <w:bottom w:val="single" w:sz="4" w:space="0" w:color="auto"/>
            </w:tcBorders>
            <w:shd w:val="clear" w:color="000000" w:fill="FFFFFF"/>
            <w:noWrap/>
            <w:vAlign w:val="center"/>
            <w:hideMark/>
          </w:tcPr>
          <w:p w:rsidR="00795204" w:rsidRPr="00B51F6E" w:rsidRDefault="00795204" w:rsidP="00795204">
            <w:pPr>
              <w:spacing w:after="0" w:line="240" w:lineRule="auto"/>
              <w:jc w:val="center"/>
              <w:rPr>
                <w:rFonts w:ascii="Times New Roman" w:eastAsia="Times New Roman" w:hAnsi="Times New Roman" w:cs="Times New Roman"/>
                <w:color w:val="000000"/>
                <w:sz w:val="24"/>
                <w:szCs w:val="24"/>
                <w:lang w:eastAsia="ru-RU"/>
              </w:rPr>
            </w:pPr>
            <w:r w:rsidRPr="00B51F6E">
              <w:rPr>
                <w:rFonts w:ascii="Times New Roman" w:eastAsia="Times New Roman" w:hAnsi="Times New Roman" w:cs="Times New Roman"/>
                <w:noProof/>
                <w:color w:val="000000"/>
                <w:sz w:val="24"/>
                <w:szCs w:val="24"/>
                <w:lang w:eastAsia="ru-RU"/>
              </w:rPr>
              <w:drawing>
                <wp:inline distT="0" distB="0" distL="0" distR="0" wp14:anchorId="7249D0DB" wp14:editId="14DE5999">
                  <wp:extent cx="164465" cy="176530"/>
                  <wp:effectExtent l="0" t="0" r="6985"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4465" cy="176530"/>
                          </a:xfrm>
                          <a:prstGeom prst="rect">
                            <a:avLst/>
                          </a:prstGeom>
                          <a:noFill/>
                        </pic:spPr>
                      </pic:pic>
                    </a:graphicData>
                  </a:graphic>
                </wp:inline>
              </w:drawing>
            </w:r>
          </w:p>
        </w:tc>
        <w:tc>
          <w:tcPr>
            <w:tcW w:w="2172" w:type="dxa"/>
            <w:tcBorders>
              <w:top w:val="single" w:sz="4" w:space="0" w:color="auto"/>
              <w:bottom w:val="single" w:sz="4" w:space="0" w:color="auto"/>
              <w:right w:val="single" w:sz="4" w:space="0" w:color="auto"/>
            </w:tcBorders>
            <w:shd w:val="clear" w:color="000000" w:fill="FFFFFF"/>
          </w:tcPr>
          <w:p w:rsidR="00795204" w:rsidRPr="00B51F6E" w:rsidRDefault="00795204" w:rsidP="00F30F1E">
            <w:pPr>
              <w:spacing w:after="0" w:line="240" w:lineRule="auto"/>
              <w:jc w:val="center"/>
              <w:rPr>
                <w:rFonts w:ascii="Times New Roman" w:eastAsia="Times New Roman" w:hAnsi="Times New Roman" w:cs="Times New Roman"/>
                <w:noProof/>
                <w:color w:val="000000"/>
                <w:sz w:val="24"/>
                <w:szCs w:val="24"/>
                <w:lang w:eastAsia="ru-RU"/>
              </w:rPr>
            </w:pPr>
            <w:r>
              <w:rPr>
                <w:rFonts w:ascii="Times New Roman" w:eastAsia="Times New Roman" w:hAnsi="Times New Roman" w:cs="Times New Roman"/>
                <w:noProof/>
                <w:color w:val="000000"/>
                <w:sz w:val="24"/>
                <w:szCs w:val="24"/>
                <w:lang w:eastAsia="ru-RU"/>
              </w:rPr>
              <w:t>4</w:t>
            </w:r>
          </w:p>
        </w:tc>
      </w:tr>
      <w:tr w:rsidR="00795204" w:rsidRPr="00B51F6E" w:rsidTr="00795204">
        <w:trPr>
          <w:trHeight w:val="300"/>
          <w:jc w:val="center"/>
        </w:trPr>
        <w:tc>
          <w:tcPr>
            <w:tcW w:w="2120" w:type="dxa"/>
            <w:tcBorders>
              <w:top w:val="single" w:sz="4" w:space="0" w:color="auto"/>
              <w:left w:val="single" w:sz="4" w:space="0" w:color="auto"/>
              <w:bottom w:val="single" w:sz="4" w:space="0" w:color="auto"/>
              <w:right w:val="single" w:sz="4" w:space="0" w:color="auto"/>
            </w:tcBorders>
            <w:shd w:val="clear" w:color="000000" w:fill="FED480"/>
            <w:noWrap/>
            <w:vAlign w:val="bottom"/>
            <w:hideMark/>
          </w:tcPr>
          <w:p w:rsidR="00795204" w:rsidRPr="00B51F6E" w:rsidRDefault="00795204" w:rsidP="00F30F1E">
            <w:pPr>
              <w:spacing w:after="0" w:line="240" w:lineRule="auto"/>
              <w:jc w:val="center"/>
              <w:rPr>
                <w:rFonts w:ascii="Times New Roman" w:eastAsia="Times New Roman" w:hAnsi="Times New Roman" w:cs="Times New Roman"/>
                <w:color w:val="000000"/>
                <w:sz w:val="24"/>
                <w:szCs w:val="24"/>
                <w:lang w:eastAsia="ru-RU"/>
              </w:rPr>
            </w:pPr>
            <w:r w:rsidRPr="00B51F6E">
              <w:rPr>
                <w:rFonts w:ascii="Times New Roman" w:eastAsia="Times New Roman" w:hAnsi="Times New Roman" w:cs="Times New Roman"/>
                <w:color w:val="000000"/>
                <w:sz w:val="24"/>
                <w:szCs w:val="24"/>
                <w:lang w:eastAsia="ru-RU"/>
              </w:rPr>
              <w:t>27</w:t>
            </w:r>
          </w:p>
        </w:tc>
        <w:tc>
          <w:tcPr>
            <w:tcW w:w="5020" w:type="dxa"/>
            <w:tcBorders>
              <w:top w:val="nil"/>
              <w:left w:val="nil"/>
              <w:bottom w:val="single" w:sz="4" w:space="0" w:color="auto"/>
              <w:right w:val="single" w:sz="4" w:space="0" w:color="auto"/>
            </w:tcBorders>
            <w:shd w:val="clear" w:color="auto" w:fill="auto"/>
            <w:noWrap/>
            <w:vAlign w:val="bottom"/>
            <w:hideMark/>
          </w:tcPr>
          <w:p w:rsidR="00795204" w:rsidRPr="00B51F6E" w:rsidRDefault="00795204" w:rsidP="00F30F1E">
            <w:pPr>
              <w:spacing w:after="0" w:line="240" w:lineRule="auto"/>
              <w:rPr>
                <w:rFonts w:ascii="Times New Roman" w:eastAsia="Times New Roman" w:hAnsi="Times New Roman" w:cs="Times New Roman"/>
                <w:color w:val="000000"/>
                <w:sz w:val="24"/>
                <w:szCs w:val="24"/>
                <w:lang w:eastAsia="ru-RU"/>
              </w:rPr>
            </w:pPr>
            <w:r w:rsidRPr="00B51F6E">
              <w:rPr>
                <w:rFonts w:ascii="Times New Roman" w:eastAsia="Times New Roman" w:hAnsi="Times New Roman" w:cs="Times New Roman"/>
                <w:color w:val="000000"/>
                <w:sz w:val="24"/>
                <w:szCs w:val="24"/>
                <w:lang w:eastAsia="ru-RU"/>
              </w:rPr>
              <w:t xml:space="preserve"> Мензелинский</w:t>
            </w:r>
          </w:p>
        </w:tc>
        <w:tc>
          <w:tcPr>
            <w:tcW w:w="486" w:type="dxa"/>
            <w:tcBorders>
              <w:top w:val="single" w:sz="4" w:space="0" w:color="auto"/>
              <w:left w:val="nil"/>
              <w:bottom w:val="single" w:sz="4" w:space="0" w:color="auto"/>
            </w:tcBorders>
            <w:shd w:val="clear" w:color="000000" w:fill="FFFFFF"/>
            <w:noWrap/>
            <w:vAlign w:val="center"/>
            <w:hideMark/>
          </w:tcPr>
          <w:p w:rsidR="00795204" w:rsidRPr="00B51F6E" w:rsidRDefault="00795204" w:rsidP="00795204">
            <w:pPr>
              <w:spacing w:after="0" w:line="240" w:lineRule="auto"/>
              <w:jc w:val="center"/>
              <w:rPr>
                <w:rFonts w:ascii="Times New Roman" w:eastAsia="Times New Roman" w:hAnsi="Times New Roman" w:cs="Times New Roman"/>
                <w:color w:val="000000"/>
                <w:sz w:val="24"/>
                <w:szCs w:val="24"/>
                <w:lang w:eastAsia="ru-RU"/>
              </w:rPr>
            </w:pPr>
            <w:r w:rsidRPr="00B51F6E">
              <w:rPr>
                <w:rFonts w:ascii="Times New Roman" w:eastAsia="Times New Roman" w:hAnsi="Times New Roman" w:cs="Times New Roman"/>
                <w:noProof/>
                <w:color w:val="000000"/>
                <w:sz w:val="24"/>
                <w:szCs w:val="24"/>
                <w:lang w:eastAsia="ru-RU"/>
              </w:rPr>
              <w:drawing>
                <wp:inline distT="0" distB="0" distL="0" distR="0" wp14:anchorId="78C976AE" wp14:editId="63DAE486">
                  <wp:extent cx="164465" cy="176530"/>
                  <wp:effectExtent l="0" t="0" r="6985"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4465" cy="176530"/>
                          </a:xfrm>
                          <a:prstGeom prst="rect">
                            <a:avLst/>
                          </a:prstGeom>
                          <a:noFill/>
                        </pic:spPr>
                      </pic:pic>
                    </a:graphicData>
                  </a:graphic>
                </wp:inline>
              </w:drawing>
            </w:r>
          </w:p>
        </w:tc>
        <w:tc>
          <w:tcPr>
            <w:tcW w:w="2172" w:type="dxa"/>
            <w:tcBorders>
              <w:top w:val="single" w:sz="4" w:space="0" w:color="auto"/>
              <w:bottom w:val="single" w:sz="4" w:space="0" w:color="auto"/>
              <w:right w:val="single" w:sz="4" w:space="0" w:color="auto"/>
            </w:tcBorders>
            <w:shd w:val="clear" w:color="000000" w:fill="FFFFFF"/>
          </w:tcPr>
          <w:p w:rsidR="00795204" w:rsidRPr="00B51F6E" w:rsidRDefault="00795204" w:rsidP="00F30F1E">
            <w:pPr>
              <w:spacing w:after="0" w:line="240" w:lineRule="auto"/>
              <w:jc w:val="center"/>
              <w:rPr>
                <w:rFonts w:ascii="Times New Roman" w:eastAsia="Times New Roman" w:hAnsi="Times New Roman" w:cs="Times New Roman"/>
                <w:noProof/>
                <w:color w:val="000000"/>
                <w:sz w:val="24"/>
                <w:szCs w:val="24"/>
                <w:lang w:eastAsia="ru-RU"/>
              </w:rPr>
            </w:pPr>
            <w:r>
              <w:rPr>
                <w:rFonts w:ascii="Times New Roman" w:eastAsia="Times New Roman" w:hAnsi="Times New Roman" w:cs="Times New Roman"/>
                <w:noProof/>
                <w:color w:val="000000"/>
                <w:sz w:val="24"/>
                <w:szCs w:val="24"/>
                <w:lang w:eastAsia="ru-RU"/>
              </w:rPr>
              <w:t>2</w:t>
            </w:r>
          </w:p>
        </w:tc>
      </w:tr>
      <w:tr w:rsidR="00795204" w:rsidRPr="00B51F6E" w:rsidTr="00795204">
        <w:trPr>
          <w:trHeight w:val="300"/>
          <w:jc w:val="center"/>
        </w:trPr>
        <w:tc>
          <w:tcPr>
            <w:tcW w:w="2120" w:type="dxa"/>
            <w:tcBorders>
              <w:top w:val="single" w:sz="4" w:space="0" w:color="auto"/>
              <w:left w:val="single" w:sz="4" w:space="0" w:color="auto"/>
              <w:bottom w:val="single" w:sz="4" w:space="0" w:color="auto"/>
              <w:right w:val="single" w:sz="4" w:space="0" w:color="auto"/>
            </w:tcBorders>
            <w:shd w:val="clear" w:color="000000" w:fill="FECE7F"/>
            <w:noWrap/>
            <w:vAlign w:val="bottom"/>
            <w:hideMark/>
          </w:tcPr>
          <w:p w:rsidR="00795204" w:rsidRPr="00B51F6E" w:rsidRDefault="00795204" w:rsidP="00F30F1E">
            <w:pPr>
              <w:spacing w:after="0" w:line="240" w:lineRule="auto"/>
              <w:jc w:val="center"/>
              <w:rPr>
                <w:rFonts w:ascii="Times New Roman" w:eastAsia="Times New Roman" w:hAnsi="Times New Roman" w:cs="Times New Roman"/>
                <w:color w:val="000000"/>
                <w:sz w:val="24"/>
                <w:szCs w:val="24"/>
                <w:lang w:eastAsia="ru-RU"/>
              </w:rPr>
            </w:pPr>
            <w:r w:rsidRPr="00B51F6E">
              <w:rPr>
                <w:rFonts w:ascii="Times New Roman" w:eastAsia="Times New Roman" w:hAnsi="Times New Roman" w:cs="Times New Roman"/>
                <w:color w:val="000000"/>
                <w:sz w:val="24"/>
                <w:szCs w:val="24"/>
                <w:lang w:eastAsia="ru-RU"/>
              </w:rPr>
              <w:t>28</w:t>
            </w:r>
          </w:p>
        </w:tc>
        <w:tc>
          <w:tcPr>
            <w:tcW w:w="5020" w:type="dxa"/>
            <w:tcBorders>
              <w:top w:val="nil"/>
              <w:left w:val="nil"/>
              <w:bottom w:val="single" w:sz="4" w:space="0" w:color="auto"/>
              <w:right w:val="single" w:sz="4" w:space="0" w:color="auto"/>
            </w:tcBorders>
            <w:shd w:val="clear" w:color="auto" w:fill="auto"/>
            <w:noWrap/>
            <w:vAlign w:val="bottom"/>
            <w:hideMark/>
          </w:tcPr>
          <w:p w:rsidR="00795204" w:rsidRPr="00B51F6E" w:rsidRDefault="00795204" w:rsidP="00F30F1E">
            <w:pPr>
              <w:spacing w:after="0" w:line="240" w:lineRule="auto"/>
              <w:rPr>
                <w:rFonts w:ascii="Times New Roman" w:eastAsia="Times New Roman" w:hAnsi="Times New Roman" w:cs="Times New Roman"/>
                <w:color w:val="000000"/>
                <w:sz w:val="24"/>
                <w:szCs w:val="24"/>
                <w:lang w:eastAsia="ru-RU"/>
              </w:rPr>
            </w:pPr>
            <w:r w:rsidRPr="00B51F6E">
              <w:rPr>
                <w:rFonts w:ascii="Times New Roman" w:eastAsia="Times New Roman" w:hAnsi="Times New Roman" w:cs="Times New Roman"/>
                <w:color w:val="000000"/>
                <w:sz w:val="24"/>
                <w:szCs w:val="24"/>
                <w:lang w:eastAsia="ru-RU"/>
              </w:rPr>
              <w:t xml:space="preserve"> Камско-Устьинский</w:t>
            </w:r>
          </w:p>
        </w:tc>
        <w:tc>
          <w:tcPr>
            <w:tcW w:w="486" w:type="dxa"/>
            <w:tcBorders>
              <w:top w:val="single" w:sz="4" w:space="0" w:color="auto"/>
              <w:left w:val="nil"/>
              <w:bottom w:val="single" w:sz="4" w:space="0" w:color="auto"/>
            </w:tcBorders>
            <w:shd w:val="clear" w:color="000000" w:fill="FFFFFF"/>
            <w:noWrap/>
            <w:vAlign w:val="center"/>
            <w:hideMark/>
          </w:tcPr>
          <w:p w:rsidR="00795204" w:rsidRPr="00B51F6E" w:rsidRDefault="00795204" w:rsidP="00795204">
            <w:pPr>
              <w:spacing w:after="0" w:line="240" w:lineRule="auto"/>
              <w:jc w:val="center"/>
              <w:rPr>
                <w:rFonts w:ascii="Times New Roman" w:eastAsia="Times New Roman" w:hAnsi="Times New Roman" w:cs="Times New Roman"/>
                <w:color w:val="000000"/>
                <w:sz w:val="24"/>
                <w:szCs w:val="24"/>
                <w:lang w:eastAsia="ru-RU"/>
              </w:rPr>
            </w:pPr>
            <w:r w:rsidRPr="00B51F6E">
              <w:rPr>
                <w:rFonts w:ascii="Times New Roman" w:eastAsia="Times New Roman" w:hAnsi="Times New Roman" w:cs="Times New Roman"/>
                <w:noProof/>
                <w:color w:val="000000"/>
                <w:sz w:val="24"/>
                <w:szCs w:val="24"/>
                <w:lang w:eastAsia="ru-RU"/>
              </w:rPr>
              <w:drawing>
                <wp:inline distT="0" distB="0" distL="0" distR="0" wp14:anchorId="392B2DB3" wp14:editId="4884FC93">
                  <wp:extent cx="164465" cy="176530"/>
                  <wp:effectExtent l="0" t="0" r="6985"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4465" cy="176530"/>
                          </a:xfrm>
                          <a:prstGeom prst="rect">
                            <a:avLst/>
                          </a:prstGeom>
                          <a:noFill/>
                        </pic:spPr>
                      </pic:pic>
                    </a:graphicData>
                  </a:graphic>
                </wp:inline>
              </w:drawing>
            </w:r>
          </w:p>
        </w:tc>
        <w:tc>
          <w:tcPr>
            <w:tcW w:w="2172" w:type="dxa"/>
            <w:tcBorders>
              <w:top w:val="single" w:sz="4" w:space="0" w:color="auto"/>
              <w:bottom w:val="single" w:sz="4" w:space="0" w:color="auto"/>
              <w:right w:val="single" w:sz="4" w:space="0" w:color="auto"/>
            </w:tcBorders>
            <w:shd w:val="clear" w:color="000000" w:fill="FFFFFF"/>
          </w:tcPr>
          <w:p w:rsidR="00795204" w:rsidRPr="00B51F6E" w:rsidRDefault="00795204" w:rsidP="00F30F1E">
            <w:pPr>
              <w:spacing w:after="0" w:line="240" w:lineRule="auto"/>
              <w:jc w:val="center"/>
              <w:rPr>
                <w:rFonts w:ascii="Times New Roman" w:eastAsia="Times New Roman" w:hAnsi="Times New Roman" w:cs="Times New Roman"/>
                <w:noProof/>
                <w:color w:val="000000"/>
                <w:sz w:val="24"/>
                <w:szCs w:val="24"/>
                <w:lang w:eastAsia="ru-RU"/>
              </w:rPr>
            </w:pPr>
            <w:r>
              <w:rPr>
                <w:rFonts w:ascii="Times New Roman" w:eastAsia="Times New Roman" w:hAnsi="Times New Roman" w:cs="Times New Roman"/>
                <w:noProof/>
                <w:color w:val="000000"/>
                <w:sz w:val="24"/>
                <w:szCs w:val="24"/>
                <w:lang w:eastAsia="ru-RU"/>
              </w:rPr>
              <w:t>6</w:t>
            </w:r>
          </w:p>
        </w:tc>
      </w:tr>
      <w:tr w:rsidR="00795204" w:rsidRPr="00B51F6E" w:rsidTr="00795204">
        <w:trPr>
          <w:trHeight w:val="300"/>
          <w:jc w:val="center"/>
        </w:trPr>
        <w:tc>
          <w:tcPr>
            <w:tcW w:w="2120" w:type="dxa"/>
            <w:tcBorders>
              <w:top w:val="single" w:sz="4" w:space="0" w:color="auto"/>
              <w:left w:val="single" w:sz="4" w:space="0" w:color="auto"/>
              <w:bottom w:val="single" w:sz="4" w:space="0" w:color="auto"/>
              <w:right w:val="single" w:sz="4" w:space="0" w:color="auto"/>
            </w:tcBorders>
            <w:shd w:val="clear" w:color="000000" w:fill="FEC87E"/>
            <w:noWrap/>
            <w:vAlign w:val="bottom"/>
            <w:hideMark/>
          </w:tcPr>
          <w:p w:rsidR="00795204" w:rsidRPr="00B51F6E" w:rsidRDefault="00795204" w:rsidP="00F30F1E">
            <w:pPr>
              <w:spacing w:after="0" w:line="240" w:lineRule="auto"/>
              <w:jc w:val="center"/>
              <w:rPr>
                <w:rFonts w:ascii="Times New Roman" w:eastAsia="Times New Roman" w:hAnsi="Times New Roman" w:cs="Times New Roman"/>
                <w:color w:val="000000"/>
                <w:sz w:val="24"/>
                <w:szCs w:val="24"/>
                <w:lang w:eastAsia="ru-RU"/>
              </w:rPr>
            </w:pPr>
            <w:r w:rsidRPr="00B51F6E">
              <w:rPr>
                <w:rFonts w:ascii="Times New Roman" w:eastAsia="Times New Roman" w:hAnsi="Times New Roman" w:cs="Times New Roman"/>
                <w:color w:val="000000"/>
                <w:sz w:val="24"/>
                <w:szCs w:val="24"/>
                <w:lang w:eastAsia="ru-RU"/>
              </w:rPr>
              <w:t>29</w:t>
            </w:r>
          </w:p>
        </w:tc>
        <w:tc>
          <w:tcPr>
            <w:tcW w:w="5020" w:type="dxa"/>
            <w:tcBorders>
              <w:top w:val="nil"/>
              <w:left w:val="nil"/>
              <w:bottom w:val="single" w:sz="4" w:space="0" w:color="auto"/>
              <w:right w:val="single" w:sz="4" w:space="0" w:color="auto"/>
            </w:tcBorders>
            <w:shd w:val="clear" w:color="auto" w:fill="auto"/>
            <w:noWrap/>
            <w:vAlign w:val="bottom"/>
            <w:hideMark/>
          </w:tcPr>
          <w:p w:rsidR="00795204" w:rsidRPr="00B51F6E" w:rsidRDefault="00795204" w:rsidP="00F30F1E">
            <w:pPr>
              <w:spacing w:after="0" w:line="240" w:lineRule="auto"/>
              <w:rPr>
                <w:rFonts w:ascii="Times New Roman" w:eastAsia="Times New Roman" w:hAnsi="Times New Roman" w:cs="Times New Roman"/>
                <w:color w:val="000000"/>
                <w:sz w:val="24"/>
                <w:szCs w:val="24"/>
                <w:lang w:eastAsia="ru-RU"/>
              </w:rPr>
            </w:pPr>
            <w:r w:rsidRPr="00B51F6E">
              <w:rPr>
                <w:rFonts w:ascii="Times New Roman" w:eastAsia="Times New Roman" w:hAnsi="Times New Roman" w:cs="Times New Roman"/>
                <w:color w:val="000000"/>
                <w:sz w:val="24"/>
                <w:szCs w:val="24"/>
                <w:lang w:eastAsia="ru-RU"/>
              </w:rPr>
              <w:t xml:space="preserve"> Агрызский</w:t>
            </w:r>
          </w:p>
        </w:tc>
        <w:tc>
          <w:tcPr>
            <w:tcW w:w="486" w:type="dxa"/>
            <w:tcBorders>
              <w:top w:val="single" w:sz="4" w:space="0" w:color="auto"/>
              <w:left w:val="nil"/>
              <w:bottom w:val="single" w:sz="4" w:space="0" w:color="auto"/>
            </w:tcBorders>
            <w:shd w:val="clear" w:color="000000" w:fill="FFFFFF"/>
            <w:noWrap/>
            <w:vAlign w:val="center"/>
            <w:hideMark/>
          </w:tcPr>
          <w:p w:rsidR="00795204" w:rsidRPr="00B51F6E" w:rsidRDefault="00795204" w:rsidP="00795204">
            <w:pPr>
              <w:spacing w:after="0" w:line="240" w:lineRule="auto"/>
              <w:jc w:val="center"/>
              <w:rPr>
                <w:rFonts w:ascii="Times New Roman" w:eastAsia="Times New Roman" w:hAnsi="Times New Roman" w:cs="Times New Roman"/>
                <w:color w:val="000000"/>
                <w:sz w:val="24"/>
                <w:szCs w:val="24"/>
                <w:lang w:eastAsia="ru-RU"/>
              </w:rPr>
            </w:pPr>
            <w:r w:rsidRPr="00B51F6E">
              <w:rPr>
                <w:rFonts w:ascii="Times New Roman" w:eastAsia="Times New Roman" w:hAnsi="Times New Roman" w:cs="Times New Roman"/>
                <w:noProof/>
                <w:color w:val="000000"/>
                <w:sz w:val="24"/>
                <w:szCs w:val="24"/>
                <w:lang w:eastAsia="ru-RU"/>
              </w:rPr>
              <w:drawing>
                <wp:inline distT="0" distB="0" distL="0" distR="0" wp14:anchorId="2BDDE7C6" wp14:editId="7B116839">
                  <wp:extent cx="164465" cy="158750"/>
                  <wp:effectExtent l="0" t="0" r="698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4465" cy="158750"/>
                          </a:xfrm>
                          <a:prstGeom prst="rect">
                            <a:avLst/>
                          </a:prstGeom>
                          <a:noFill/>
                        </pic:spPr>
                      </pic:pic>
                    </a:graphicData>
                  </a:graphic>
                </wp:inline>
              </w:drawing>
            </w:r>
          </w:p>
        </w:tc>
        <w:tc>
          <w:tcPr>
            <w:tcW w:w="2172" w:type="dxa"/>
            <w:tcBorders>
              <w:top w:val="single" w:sz="4" w:space="0" w:color="auto"/>
              <w:bottom w:val="single" w:sz="4" w:space="0" w:color="auto"/>
              <w:right w:val="single" w:sz="4" w:space="0" w:color="auto"/>
            </w:tcBorders>
            <w:shd w:val="clear" w:color="000000" w:fill="FFFFFF"/>
          </w:tcPr>
          <w:p w:rsidR="00795204" w:rsidRPr="00B51F6E" w:rsidRDefault="00795204" w:rsidP="00F30F1E">
            <w:pPr>
              <w:spacing w:after="0" w:line="240" w:lineRule="auto"/>
              <w:jc w:val="center"/>
              <w:rPr>
                <w:rFonts w:ascii="Times New Roman" w:eastAsia="Times New Roman" w:hAnsi="Times New Roman" w:cs="Times New Roman"/>
                <w:noProof/>
                <w:color w:val="000000"/>
                <w:sz w:val="24"/>
                <w:szCs w:val="24"/>
                <w:lang w:eastAsia="ru-RU"/>
              </w:rPr>
            </w:pPr>
            <w:r>
              <w:rPr>
                <w:rFonts w:ascii="Times New Roman" w:eastAsia="Times New Roman" w:hAnsi="Times New Roman" w:cs="Times New Roman"/>
                <w:noProof/>
                <w:color w:val="000000"/>
                <w:sz w:val="24"/>
                <w:szCs w:val="24"/>
                <w:lang w:eastAsia="ru-RU"/>
              </w:rPr>
              <w:t>-4</w:t>
            </w:r>
          </w:p>
        </w:tc>
      </w:tr>
      <w:tr w:rsidR="00795204" w:rsidRPr="00B51F6E" w:rsidTr="00795204">
        <w:trPr>
          <w:trHeight w:val="337"/>
          <w:jc w:val="center"/>
        </w:trPr>
        <w:tc>
          <w:tcPr>
            <w:tcW w:w="2120" w:type="dxa"/>
            <w:tcBorders>
              <w:top w:val="single" w:sz="4" w:space="0" w:color="auto"/>
              <w:left w:val="single" w:sz="4" w:space="0" w:color="auto"/>
              <w:bottom w:val="single" w:sz="4" w:space="0" w:color="auto"/>
              <w:right w:val="single" w:sz="4" w:space="0" w:color="auto"/>
            </w:tcBorders>
            <w:shd w:val="clear" w:color="000000" w:fill="FDC27D"/>
            <w:noWrap/>
            <w:vAlign w:val="bottom"/>
            <w:hideMark/>
          </w:tcPr>
          <w:p w:rsidR="00795204" w:rsidRPr="00B51F6E" w:rsidRDefault="00795204" w:rsidP="00F30F1E">
            <w:pPr>
              <w:spacing w:after="0" w:line="240" w:lineRule="auto"/>
              <w:jc w:val="center"/>
              <w:rPr>
                <w:rFonts w:ascii="Times New Roman" w:eastAsia="Times New Roman" w:hAnsi="Times New Roman" w:cs="Times New Roman"/>
                <w:color w:val="000000"/>
                <w:sz w:val="24"/>
                <w:szCs w:val="24"/>
                <w:lang w:eastAsia="ru-RU"/>
              </w:rPr>
            </w:pPr>
            <w:r w:rsidRPr="00B51F6E">
              <w:rPr>
                <w:rFonts w:ascii="Times New Roman" w:eastAsia="Times New Roman" w:hAnsi="Times New Roman" w:cs="Times New Roman"/>
                <w:color w:val="000000"/>
                <w:sz w:val="24"/>
                <w:szCs w:val="24"/>
                <w:lang w:eastAsia="ru-RU"/>
              </w:rPr>
              <w:t>30</w:t>
            </w:r>
          </w:p>
        </w:tc>
        <w:tc>
          <w:tcPr>
            <w:tcW w:w="5020" w:type="dxa"/>
            <w:tcBorders>
              <w:top w:val="nil"/>
              <w:left w:val="nil"/>
              <w:bottom w:val="single" w:sz="4" w:space="0" w:color="auto"/>
              <w:right w:val="single" w:sz="4" w:space="0" w:color="auto"/>
            </w:tcBorders>
            <w:shd w:val="clear" w:color="auto" w:fill="auto"/>
            <w:noWrap/>
            <w:vAlign w:val="bottom"/>
            <w:hideMark/>
          </w:tcPr>
          <w:p w:rsidR="00795204" w:rsidRPr="00B51F6E" w:rsidRDefault="00795204" w:rsidP="00F30F1E">
            <w:pPr>
              <w:spacing w:after="0" w:line="240" w:lineRule="auto"/>
              <w:rPr>
                <w:rFonts w:ascii="Times New Roman" w:eastAsia="Times New Roman" w:hAnsi="Times New Roman" w:cs="Times New Roman"/>
                <w:color w:val="000000"/>
                <w:sz w:val="24"/>
                <w:szCs w:val="24"/>
                <w:lang w:eastAsia="ru-RU"/>
              </w:rPr>
            </w:pPr>
            <w:r w:rsidRPr="00B51F6E">
              <w:rPr>
                <w:rFonts w:ascii="Times New Roman" w:eastAsia="Times New Roman" w:hAnsi="Times New Roman" w:cs="Times New Roman"/>
                <w:color w:val="000000"/>
                <w:sz w:val="24"/>
                <w:szCs w:val="24"/>
                <w:lang w:eastAsia="ru-RU"/>
              </w:rPr>
              <w:t xml:space="preserve"> Черемшанский</w:t>
            </w:r>
          </w:p>
        </w:tc>
        <w:tc>
          <w:tcPr>
            <w:tcW w:w="486" w:type="dxa"/>
            <w:tcBorders>
              <w:top w:val="single" w:sz="4" w:space="0" w:color="auto"/>
              <w:left w:val="nil"/>
              <w:bottom w:val="single" w:sz="4" w:space="0" w:color="auto"/>
            </w:tcBorders>
            <w:shd w:val="clear" w:color="000000" w:fill="FFFFFF"/>
            <w:noWrap/>
            <w:vAlign w:val="center"/>
            <w:hideMark/>
          </w:tcPr>
          <w:p w:rsidR="00795204" w:rsidRPr="00B51F6E" w:rsidRDefault="00795204" w:rsidP="00795204">
            <w:pPr>
              <w:spacing w:after="0" w:line="240" w:lineRule="auto"/>
              <w:jc w:val="center"/>
              <w:rPr>
                <w:rFonts w:ascii="Times New Roman" w:eastAsia="Times New Roman" w:hAnsi="Times New Roman" w:cs="Times New Roman"/>
                <w:color w:val="000000"/>
                <w:sz w:val="24"/>
                <w:szCs w:val="24"/>
                <w:lang w:eastAsia="ru-RU"/>
              </w:rPr>
            </w:pPr>
            <w:r w:rsidRPr="00B51F6E">
              <w:rPr>
                <w:rFonts w:ascii="Times New Roman" w:eastAsia="Times New Roman" w:hAnsi="Times New Roman" w:cs="Times New Roman"/>
                <w:noProof/>
                <w:color w:val="000000"/>
                <w:sz w:val="24"/>
                <w:szCs w:val="24"/>
                <w:lang w:eastAsia="ru-RU"/>
              </w:rPr>
              <w:drawing>
                <wp:inline distT="0" distB="0" distL="0" distR="0" wp14:anchorId="1F4289E1" wp14:editId="56B03755">
                  <wp:extent cx="164465" cy="158750"/>
                  <wp:effectExtent l="0" t="0" r="698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4465" cy="158750"/>
                          </a:xfrm>
                          <a:prstGeom prst="rect">
                            <a:avLst/>
                          </a:prstGeom>
                          <a:noFill/>
                        </pic:spPr>
                      </pic:pic>
                    </a:graphicData>
                  </a:graphic>
                </wp:inline>
              </w:drawing>
            </w:r>
            <w:r w:rsidRPr="00B51F6E">
              <w:rPr>
                <w:rFonts w:ascii="Times New Roman" w:eastAsia="Times New Roman" w:hAnsi="Times New Roman" w:cs="Times New Roman"/>
                <w:color w:val="000000"/>
                <w:sz w:val="24"/>
                <w:szCs w:val="24"/>
                <w:lang w:eastAsia="ru-RU"/>
              </w:rPr>
              <w:t xml:space="preserve"> </w:t>
            </w:r>
          </w:p>
        </w:tc>
        <w:tc>
          <w:tcPr>
            <w:tcW w:w="2172" w:type="dxa"/>
            <w:tcBorders>
              <w:top w:val="single" w:sz="4" w:space="0" w:color="auto"/>
              <w:bottom w:val="single" w:sz="4" w:space="0" w:color="auto"/>
              <w:right w:val="single" w:sz="4" w:space="0" w:color="auto"/>
            </w:tcBorders>
            <w:shd w:val="clear" w:color="000000" w:fill="FFFFFF"/>
          </w:tcPr>
          <w:p w:rsidR="00795204" w:rsidRPr="00B51F6E" w:rsidRDefault="00795204" w:rsidP="00F30F1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p>
        </w:tc>
      </w:tr>
      <w:tr w:rsidR="00795204" w:rsidRPr="00B51F6E" w:rsidTr="00795204">
        <w:trPr>
          <w:trHeight w:val="300"/>
          <w:jc w:val="center"/>
        </w:trPr>
        <w:tc>
          <w:tcPr>
            <w:tcW w:w="2120" w:type="dxa"/>
            <w:tcBorders>
              <w:top w:val="single" w:sz="4" w:space="0" w:color="auto"/>
              <w:left w:val="single" w:sz="4" w:space="0" w:color="auto"/>
              <w:bottom w:val="single" w:sz="4" w:space="0" w:color="auto"/>
              <w:right w:val="single" w:sz="4" w:space="0" w:color="auto"/>
            </w:tcBorders>
            <w:shd w:val="clear" w:color="000000" w:fill="FDBC7B"/>
            <w:noWrap/>
            <w:vAlign w:val="bottom"/>
            <w:hideMark/>
          </w:tcPr>
          <w:p w:rsidR="00795204" w:rsidRPr="00B51F6E" w:rsidRDefault="00795204" w:rsidP="00F30F1E">
            <w:pPr>
              <w:spacing w:after="0" w:line="240" w:lineRule="auto"/>
              <w:jc w:val="center"/>
              <w:rPr>
                <w:rFonts w:ascii="Times New Roman" w:eastAsia="Times New Roman" w:hAnsi="Times New Roman" w:cs="Times New Roman"/>
                <w:color w:val="000000"/>
                <w:sz w:val="24"/>
                <w:szCs w:val="24"/>
                <w:lang w:eastAsia="ru-RU"/>
              </w:rPr>
            </w:pPr>
            <w:r w:rsidRPr="00B51F6E">
              <w:rPr>
                <w:rFonts w:ascii="Times New Roman" w:eastAsia="Times New Roman" w:hAnsi="Times New Roman" w:cs="Times New Roman"/>
                <w:color w:val="000000"/>
                <w:sz w:val="24"/>
                <w:szCs w:val="24"/>
                <w:lang w:eastAsia="ru-RU"/>
              </w:rPr>
              <w:t>31</w:t>
            </w:r>
          </w:p>
        </w:tc>
        <w:tc>
          <w:tcPr>
            <w:tcW w:w="5020" w:type="dxa"/>
            <w:tcBorders>
              <w:top w:val="nil"/>
              <w:left w:val="nil"/>
              <w:bottom w:val="single" w:sz="4" w:space="0" w:color="auto"/>
              <w:right w:val="single" w:sz="4" w:space="0" w:color="auto"/>
            </w:tcBorders>
            <w:shd w:val="clear" w:color="auto" w:fill="auto"/>
            <w:noWrap/>
            <w:vAlign w:val="bottom"/>
            <w:hideMark/>
          </w:tcPr>
          <w:p w:rsidR="00795204" w:rsidRPr="00B51F6E" w:rsidRDefault="00795204" w:rsidP="00F30F1E">
            <w:pPr>
              <w:spacing w:after="0" w:line="240" w:lineRule="auto"/>
              <w:rPr>
                <w:rFonts w:ascii="Times New Roman" w:eastAsia="Times New Roman" w:hAnsi="Times New Roman" w:cs="Times New Roman"/>
                <w:color w:val="000000"/>
                <w:sz w:val="24"/>
                <w:szCs w:val="24"/>
                <w:lang w:eastAsia="ru-RU"/>
              </w:rPr>
            </w:pPr>
            <w:r w:rsidRPr="00B51F6E">
              <w:rPr>
                <w:rFonts w:ascii="Times New Roman" w:eastAsia="Times New Roman" w:hAnsi="Times New Roman" w:cs="Times New Roman"/>
                <w:color w:val="000000"/>
                <w:sz w:val="24"/>
                <w:szCs w:val="24"/>
                <w:lang w:eastAsia="ru-RU"/>
              </w:rPr>
              <w:t xml:space="preserve"> Апастовский</w:t>
            </w:r>
          </w:p>
        </w:tc>
        <w:tc>
          <w:tcPr>
            <w:tcW w:w="486" w:type="dxa"/>
            <w:tcBorders>
              <w:top w:val="single" w:sz="4" w:space="0" w:color="auto"/>
              <w:left w:val="nil"/>
              <w:bottom w:val="single" w:sz="4" w:space="0" w:color="auto"/>
            </w:tcBorders>
            <w:shd w:val="clear" w:color="000000" w:fill="FFFFFF"/>
            <w:noWrap/>
            <w:vAlign w:val="center"/>
            <w:hideMark/>
          </w:tcPr>
          <w:p w:rsidR="00795204" w:rsidRPr="00B51F6E" w:rsidRDefault="00795204" w:rsidP="00795204">
            <w:pPr>
              <w:spacing w:after="0" w:line="240" w:lineRule="auto"/>
              <w:jc w:val="center"/>
              <w:rPr>
                <w:rFonts w:ascii="Times New Roman" w:eastAsia="Times New Roman" w:hAnsi="Times New Roman" w:cs="Times New Roman"/>
                <w:color w:val="000000"/>
                <w:sz w:val="24"/>
                <w:szCs w:val="24"/>
                <w:lang w:eastAsia="ru-RU"/>
              </w:rPr>
            </w:pPr>
            <w:r w:rsidRPr="00B51F6E">
              <w:rPr>
                <w:rFonts w:ascii="Times New Roman" w:eastAsia="Times New Roman" w:hAnsi="Times New Roman" w:cs="Times New Roman"/>
                <w:noProof/>
                <w:color w:val="000000"/>
                <w:sz w:val="24"/>
                <w:szCs w:val="24"/>
                <w:lang w:eastAsia="ru-RU"/>
              </w:rPr>
              <w:drawing>
                <wp:inline distT="0" distB="0" distL="0" distR="0" wp14:anchorId="45C1262E" wp14:editId="1DE296D1">
                  <wp:extent cx="164465" cy="158750"/>
                  <wp:effectExtent l="0" t="0" r="6985"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4465" cy="158750"/>
                          </a:xfrm>
                          <a:prstGeom prst="rect">
                            <a:avLst/>
                          </a:prstGeom>
                          <a:noFill/>
                        </pic:spPr>
                      </pic:pic>
                    </a:graphicData>
                  </a:graphic>
                </wp:inline>
              </w:drawing>
            </w:r>
          </w:p>
        </w:tc>
        <w:tc>
          <w:tcPr>
            <w:tcW w:w="2172" w:type="dxa"/>
            <w:tcBorders>
              <w:top w:val="single" w:sz="4" w:space="0" w:color="auto"/>
              <w:bottom w:val="single" w:sz="4" w:space="0" w:color="auto"/>
              <w:right w:val="single" w:sz="4" w:space="0" w:color="auto"/>
            </w:tcBorders>
            <w:shd w:val="clear" w:color="000000" w:fill="FFFFFF"/>
          </w:tcPr>
          <w:p w:rsidR="00795204" w:rsidRPr="00B51F6E" w:rsidRDefault="00795204" w:rsidP="00F30F1E">
            <w:pPr>
              <w:spacing w:after="0" w:line="240" w:lineRule="auto"/>
              <w:jc w:val="center"/>
              <w:rPr>
                <w:rFonts w:ascii="Times New Roman" w:eastAsia="Times New Roman" w:hAnsi="Times New Roman" w:cs="Times New Roman"/>
                <w:noProof/>
                <w:color w:val="000000"/>
                <w:sz w:val="24"/>
                <w:szCs w:val="24"/>
                <w:lang w:eastAsia="ru-RU"/>
              </w:rPr>
            </w:pPr>
            <w:r>
              <w:rPr>
                <w:rFonts w:ascii="Times New Roman" w:eastAsia="Times New Roman" w:hAnsi="Times New Roman" w:cs="Times New Roman"/>
                <w:noProof/>
                <w:color w:val="000000"/>
                <w:sz w:val="24"/>
                <w:szCs w:val="24"/>
                <w:lang w:eastAsia="ru-RU"/>
              </w:rPr>
              <w:t>-4</w:t>
            </w:r>
          </w:p>
        </w:tc>
      </w:tr>
      <w:tr w:rsidR="00795204" w:rsidRPr="00B51F6E" w:rsidTr="00795204">
        <w:trPr>
          <w:trHeight w:val="300"/>
          <w:jc w:val="center"/>
        </w:trPr>
        <w:tc>
          <w:tcPr>
            <w:tcW w:w="2120" w:type="dxa"/>
            <w:tcBorders>
              <w:top w:val="single" w:sz="4" w:space="0" w:color="auto"/>
              <w:left w:val="single" w:sz="4" w:space="0" w:color="auto"/>
              <w:bottom w:val="single" w:sz="4" w:space="0" w:color="auto"/>
              <w:right w:val="single" w:sz="4" w:space="0" w:color="auto"/>
            </w:tcBorders>
            <w:shd w:val="clear" w:color="000000" w:fill="FDB67A"/>
            <w:noWrap/>
            <w:vAlign w:val="bottom"/>
            <w:hideMark/>
          </w:tcPr>
          <w:p w:rsidR="00795204" w:rsidRPr="00B51F6E" w:rsidRDefault="00795204" w:rsidP="00F30F1E">
            <w:pPr>
              <w:spacing w:after="0" w:line="240" w:lineRule="auto"/>
              <w:jc w:val="center"/>
              <w:rPr>
                <w:rFonts w:ascii="Times New Roman" w:eastAsia="Times New Roman" w:hAnsi="Times New Roman" w:cs="Times New Roman"/>
                <w:color w:val="000000"/>
                <w:sz w:val="24"/>
                <w:szCs w:val="24"/>
                <w:lang w:eastAsia="ru-RU"/>
              </w:rPr>
            </w:pPr>
            <w:r w:rsidRPr="00B51F6E">
              <w:rPr>
                <w:rFonts w:ascii="Times New Roman" w:eastAsia="Times New Roman" w:hAnsi="Times New Roman" w:cs="Times New Roman"/>
                <w:color w:val="000000"/>
                <w:sz w:val="24"/>
                <w:szCs w:val="24"/>
                <w:lang w:eastAsia="ru-RU"/>
              </w:rPr>
              <w:t>32</w:t>
            </w:r>
          </w:p>
        </w:tc>
        <w:tc>
          <w:tcPr>
            <w:tcW w:w="5020" w:type="dxa"/>
            <w:tcBorders>
              <w:top w:val="nil"/>
              <w:left w:val="nil"/>
              <w:bottom w:val="single" w:sz="4" w:space="0" w:color="auto"/>
              <w:right w:val="single" w:sz="4" w:space="0" w:color="auto"/>
            </w:tcBorders>
            <w:shd w:val="clear" w:color="auto" w:fill="auto"/>
            <w:noWrap/>
            <w:vAlign w:val="bottom"/>
            <w:hideMark/>
          </w:tcPr>
          <w:p w:rsidR="00795204" w:rsidRPr="00B51F6E" w:rsidRDefault="00795204" w:rsidP="00F30F1E">
            <w:pPr>
              <w:spacing w:after="0" w:line="240" w:lineRule="auto"/>
              <w:rPr>
                <w:rFonts w:ascii="Times New Roman" w:eastAsia="Times New Roman" w:hAnsi="Times New Roman" w:cs="Times New Roman"/>
                <w:color w:val="000000"/>
                <w:sz w:val="24"/>
                <w:szCs w:val="24"/>
                <w:lang w:eastAsia="ru-RU"/>
              </w:rPr>
            </w:pPr>
            <w:r w:rsidRPr="00B51F6E">
              <w:rPr>
                <w:rFonts w:ascii="Times New Roman" w:eastAsia="Times New Roman" w:hAnsi="Times New Roman" w:cs="Times New Roman"/>
                <w:color w:val="000000"/>
                <w:sz w:val="24"/>
                <w:szCs w:val="24"/>
                <w:lang w:eastAsia="ru-RU"/>
              </w:rPr>
              <w:t xml:space="preserve"> Атнинский</w:t>
            </w:r>
          </w:p>
        </w:tc>
        <w:tc>
          <w:tcPr>
            <w:tcW w:w="486" w:type="dxa"/>
            <w:tcBorders>
              <w:top w:val="single" w:sz="4" w:space="0" w:color="auto"/>
              <w:left w:val="nil"/>
              <w:bottom w:val="single" w:sz="4" w:space="0" w:color="auto"/>
            </w:tcBorders>
            <w:shd w:val="clear" w:color="000000" w:fill="FFFFFF"/>
            <w:noWrap/>
            <w:vAlign w:val="center"/>
            <w:hideMark/>
          </w:tcPr>
          <w:p w:rsidR="00795204" w:rsidRPr="00B51F6E" w:rsidRDefault="00795204" w:rsidP="00795204">
            <w:pPr>
              <w:spacing w:after="0" w:line="240" w:lineRule="auto"/>
              <w:jc w:val="center"/>
              <w:rPr>
                <w:rFonts w:ascii="Times New Roman" w:eastAsia="Times New Roman" w:hAnsi="Times New Roman" w:cs="Times New Roman"/>
                <w:color w:val="000000"/>
                <w:sz w:val="24"/>
                <w:szCs w:val="24"/>
                <w:lang w:eastAsia="ru-RU"/>
              </w:rPr>
            </w:pPr>
            <w:r w:rsidRPr="00B51F6E">
              <w:rPr>
                <w:rFonts w:ascii="Times New Roman" w:eastAsia="Times New Roman" w:hAnsi="Times New Roman" w:cs="Times New Roman"/>
                <w:noProof/>
                <w:color w:val="000000"/>
                <w:sz w:val="24"/>
                <w:szCs w:val="24"/>
                <w:lang w:eastAsia="ru-RU"/>
              </w:rPr>
              <w:drawing>
                <wp:inline distT="0" distB="0" distL="0" distR="0" wp14:anchorId="6881272C" wp14:editId="3DC8C270">
                  <wp:extent cx="164465" cy="176530"/>
                  <wp:effectExtent l="0" t="0" r="6985"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4465" cy="176530"/>
                          </a:xfrm>
                          <a:prstGeom prst="rect">
                            <a:avLst/>
                          </a:prstGeom>
                          <a:noFill/>
                        </pic:spPr>
                      </pic:pic>
                    </a:graphicData>
                  </a:graphic>
                </wp:inline>
              </w:drawing>
            </w:r>
          </w:p>
        </w:tc>
        <w:tc>
          <w:tcPr>
            <w:tcW w:w="2172" w:type="dxa"/>
            <w:tcBorders>
              <w:top w:val="single" w:sz="4" w:space="0" w:color="auto"/>
              <w:bottom w:val="single" w:sz="4" w:space="0" w:color="auto"/>
              <w:right w:val="single" w:sz="4" w:space="0" w:color="auto"/>
            </w:tcBorders>
            <w:shd w:val="clear" w:color="000000" w:fill="FFFFFF"/>
          </w:tcPr>
          <w:p w:rsidR="00795204" w:rsidRPr="00B51F6E" w:rsidRDefault="00795204" w:rsidP="00F30F1E">
            <w:pPr>
              <w:spacing w:after="0" w:line="240" w:lineRule="auto"/>
              <w:jc w:val="center"/>
              <w:rPr>
                <w:rFonts w:ascii="Times New Roman" w:eastAsia="Times New Roman" w:hAnsi="Times New Roman" w:cs="Times New Roman"/>
                <w:noProof/>
                <w:color w:val="000000"/>
                <w:sz w:val="24"/>
                <w:szCs w:val="24"/>
                <w:lang w:eastAsia="ru-RU"/>
              </w:rPr>
            </w:pPr>
            <w:r>
              <w:rPr>
                <w:rFonts w:ascii="Times New Roman" w:eastAsia="Times New Roman" w:hAnsi="Times New Roman" w:cs="Times New Roman"/>
                <w:noProof/>
                <w:color w:val="000000"/>
                <w:sz w:val="24"/>
                <w:szCs w:val="24"/>
                <w:lang w:eastAsia="ru-RU"/>
              </w:rPr>
              <w:t>7</w:t>
            </w:r>
          </w:p>
        </w:tc>
      </w:tr>
      <w:tr w:rsidR="00795204" w:rsidRPr="00B51F6E" w:rsidTr="00795204">
        <w:trPr>
          <w:trHeight w:val="300"/>
          <w:jc w:val="center"/>
        </w:trPr>
        <w:tc>
          <w:tcPr>
            <w:tcW w:w="2120" w:type="dxa"/>
            <w:tcBorders>
              <w:top w:val="single" w:sz="4" w:space="0" w:color="auto"/>
              <w:left w:val="single" w:sz="4" w:space="0" w:color="auto"/>
              <w:bottom w:val="single" w:sz="4" w:space="0" w:color="auto"/>
              <w:right w:val="single" w:sz="4" w:space="0" w:color="auto"/>
            </w:tcBorders>
            <w:shd w:val="clear" w:color="000000" w:fill="FCB079"/>
            <w:noWrap/>
            <w:vAlign w:val="bottom"/>
            <w:hideMark/>
          </w:tcPr>
          <w:p w:rsidR="00795204" w:rsidRPr="00B51F6E" w:rsidRDefault="00795204" w:rsidP="00F30F1E">
            <w:pPr>
              <w:spacing w:after="0" w:line="240" w:lineRule="auto"/>
              <w:jc w:val="center"/>
              <w:rPr>
                <w:rFonts w:ascii="Times New Roman" w:eastAsia="Times New Roman" w:hAnsi="Times New Roman" w:cs="Times New Roman"/>
                <w:color w:val="000000"/>
                <w:sz w:val="24"/>
                <w:szCs w:val="24"/>
                <w:lang w:eastAsia="ru-RU"/>
              </w:rPr>
            </w:pPr>
            <w:r w:rsidRPr="00B51F6E">
              <w:rPr>
                <w:rFonts w:ascii="Times New Roman" w:eastAsia="Times New Roman" w:hAnsi="Times New Roman" w:cs="Times New Roman"/>
                <w:color w:val="000000"/>
                <w:sz w:val="24"/>
                <w:szCs w:val="24"/>
                <w:lang w:eastAsia="ru-RU"/>
              </w:rPr>
              <w:t>33</w:t>
            </w:r>
          </w:p>
        </w:tc>
        <w:tc>
          <w:tcPr>
            <w:tcW w:w="5020" w:type="dxa"/>
            <w:tcBorders>
              <w:top w:val="nil"/>
              <w:left w:val="nil"/>
              <w:bottom w:val="single" w:sz="4" w:space="0" w:color="auto"/>
              <w:right w:val="single" w:sz="4" w:space="0" w:color="auto"/>
            </w:tcBorders>
            <w:shd w:val="clear" w:color="auto" w:fill="auto"/>
            <w:noWrap/>
            <w:vAlign w:val="bottom"/>
            <w:hideMark/>
          </w:tcPr>
          <w:p w:rsidR="00795204" w:rsidRPr="00B51F6E" w:rsidRDefault="00795204" w:rsidP="00F30F1E">
            <w:pPr>
              <w:spacing w:after="0" w:line="240" w:lineRule="auto"/>
              <w:rPr>
                <w:rFonts w:ascii="Times New Roman" w:eastAsia="Times New Roman" w:hAnsi="Times New Roman" w:cs="Times New Roman"/>
                <w:color w:val="000000"/>
                <w:sz w:val="24"/>
                <w:szCs w:val="24"/>
                <w:lang w:eastAsia="ru-RU"/>
              </w:rPr>
            </w:pPr>
            <w:r w:rsidRPr="00B51F6E">
              <w:rPr>
                <w:rFonts w:ascii="Times New Roman" w:eastAsia="Times New Roman" w:hAnsi="Times New Roman" w:cs="Times New Roman"/>
                <w:color w:val="000000"/>
                <w:sz w:val="24"/>
                <w:szCs w:val="24"/>
                <w:lang w:eastAsia="ru-RU"/>
              </w:rPr>
              <w:t xml:space="preserve"> Муслюмовский</w:t>
            </w:r>
          </w:p>
        </w:tc>
        <w:tc>
          <w:tcPr>
            <w:tcW w:w="486" w:type="dxa"/>
            <w:tcBorders>
              <w:top w:val="single" w:sz="4" w:space="0" w:color="auto"/>
              <w:left w:val="nil"/>
              <w:bottom w:val="single" w:sz="4" w:space="0" w:color="auto"/>
            </w:tcBorders>
            <w:shd w:val="clear" w:color="000000" w:fill="FFFFFF"/>
            <w:noWrap/>
            <w:vAlign w:val="center"/>
            <w:hideMark/>
          </w:tcPr>
          <w:p w:rsidR="00795204" w:rsidRPr="00B51F6E" w:rsidRDefault="00795204" w:rsidP="00795204">
            <w:pPr>
              <w:spacing w:after="0" w:line="240" w:lineRule="auto"/>
              <w:jc w:val="center"/>
              <w:rPr>
                <w:rFonts w:ascii="Times New Roman" w:eastAsia="Times New Roman" w:hAnsi="Times New Roman" w:cs="Times New Roman"/>
                <w:color w:val="000000"/>
                <w:sz w:val="24"/>
                <w:szCs w:val="24"/>
                <w:lang w:eastAsia="ru-RU"/>
              </w:rPr>
            </w:pPr>
            <w:r w:rsidRPr="00B51F6E">
              <w:rPr>
                <w:rFonts w:ascii="Times New Roman" w:eastAsia="Times New Roman" w:hAnsi="Times New Roman" w:cs="Times New Roman"/>
                <w:noProof/>
                <w:color w:val="000000"/>
                <w:sz w:val="24"/>
                <w:szCs w:val="24"/>
                <w:lang w:eastAsia="ru-RU"/>
              </w:rPr>
              <w:drawing>
                <wp:inline distT="0" distB="0" distL="0" distR="0" wp14:anchorId="2C259664" wp14:editId="39073F1D">
                  <wp:extent cx="164465" cy="176530"/>
                  <wp:effectExtent l="0" t="0" r="6985"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4465" cy="176530"/>
                          </a:xfrm>
                          <a:prstGeom prst="rect">
                            <a:avLst/>
                          </a:prstGeom>
                          <a:noFill/>
                        </pic:spPr>
                      </pic:pic>
                    </a:graphicData>
                  </a:graphic>
                </wp:inline>
              </w:drawing>
            </w:r>
          </w:p>
        </w:tc>
        <w:tc>
          <w:tcPr>
            <w:tcW w:w="2172" w:type="dxa"/>
            <w:tcBorders>
              <w:top w:val="single" w:sz="4" w:space="0" w:color="auto"/>
              <w:bottom w:val="single" w:sz="4" w:space="0" w:color="auto"/>
              <w:right w:val="single" w:sz="4" w:space="0" w:color="auto"/>
            </w:tcBorders>
            <w:shd w:val="clear" w:color="000000" w:fill="FFFFFF"/>
          </w:tcPr>
          <w:p w:rsidR="00795204" w:rsidRPr="00B51F6E" w:rsidRDefault="00795204" w:rsidP="00F30F1E">
            <w:pPr>
              <w:spacing w:after="0" w:line="240" w:lineRule="auto"/>
              <w:jc w:val="center"/>
              <w:rPr>
                <w:rFonts w:ascii="Times New Roman" w:eastAsia="Times New Roman" w:hAnsi="Times New Roman" w:cs="Times New Roman"/>
                <w:noProof/>
                <w:color w:val="000000"/>
                <w:sz w:val="24"/>
                <w:szCs w:val="24"/>
                <w:lang w:eastAsia="ru-RU"/>
              </w:rPr>
            </w:pPr>
            <w:r>
              <w:rPr>
                <w:rFonts w:ascii="Times New Roman" w:eastAsia="Times New Roman" w:hAnsi="Times New Roman" w:cs="Times New Roman"/>
                <w:noProof/>
                <w:color w:val="000000"/>
                <w:sz w:val="24"/>
                <w:szCs w:val="24"/>
                <w:lang w:eastAsia="ru-RU"/>
              </w:rPr>
              <w:t>5</w:t>
            </w:r>
          </w:p>
        </w:tc>
      </w:tr>
      <w:tr w:rsidR="00795204" w:rsidRPr="00B51F6E" w:rsidTr="00795204">
        <w:trPr>
          <w:trHeight w:val="300"/>
          <w:jc w:val="center"/>
        </w:trPr>
        <w:tc>
          <w:tcPr>
            <w:tcW w:w="2120" w:type="dxa"/>
            <w:tcBorders>
              <w:top w:val="single" w:sz="4" w:space="0" w:color="auto"/>
              <w:left w:val="single" w:sz="4" w:space="0" w:color="auto"/>
              <w:bottom w:val="single" w:sz="4" w:space="0" w:color="auto"/>
              <w:right w:val="single" w:sz="4" w:space="0" w:color="auto"/>
            </w:tcBorders>
            <w:shd w:val="clear" w:color="000000" w:fill="FCAA78"/>
            <w:noWrap/>
            <w:vAlign w:val="bottom"/>
            <w:hideMark/>
          </w:tcPr>
          <w:p w:rsidR="00795204" w:rsidRPr="00B51F6E" w:rsidRDefault="00795204" w:rsidP="00F30F1E">
            <w:pPr>
              <w:spacing w:after="0" w:line="240" w:lineRule="auto"/>
              <w:jc w:val="center"/>
              <w:rPr>
                <w:rFonts w:ascii="Times New Roman" w:eastAsia="Times New Roman" w:hAnsi="Times New Roman" w:cs="Times New Roman"/>
                <w:color w:val="000000"/>
                <w:sz w:val="24"/>
                <w:szCs w:val="24"/>
                <w:lang w:eastAsia="ru-RU"/>
              </w:rPr>
            </w:pPr>
            <w:r w:rsidRPr="00B51F6E">
              <w:rPr>
                <w:rFonts w:ascii="Times New Roman" w:eastAsia="Times New Roman" w:hAnsi="Times New Roman" w:cs="Times New Roman"/>
                <w:color w:val="000000"/>
                <w:sz w:val="24"/>
                <w:szCs w:val="24"/>
                <w:lang w:eastAsia="ru-RU"/>
              </w:rPr>
              <w:t>34</w:t>
            </w:r>
          </w:p>
        </w:tc>
        <w:tc>
          <w:tcPr>
            <w:tcW w:w="5020" w:type="dxa"/>
            <w:tcBorders>
              <w:top w:val="nil"/>
              <w:left w:val="nil"/>
              <w:bottom w:val="single" w:sz="4" w:space="0" w:color="auto"/>
              <w:right w:val="single" w:sz="4" w:space="0" w:color="auto"/>
            </w:tcBorders>
            <w:shd w:val="clear" w:color="auto" w:fill="auto"/>
            <w:noWrap/>
            <w:vAlign w:val="bottom"/>
            <w:hideMark/>
          </w:tcPr>
          <w:p w:rsidR="00795204" w:rsidRPr="00B51F6E" w:rsidRDefault="00795204" w:rsidP="00F30F1E">
            <w:pPr>
              <w:spacing w:after="0" w:line="240" w:lineRule="auto"/>
              <w:rPr>
                <w:rFonts w:ascii="Times New Roman" w:eastAsia="Times New Roman" w:hAnsi="Times New Roman" w:cs="Times New Roman"/>
                <w:color w:val="000000"/>
                <w:sz w:val="24"/>
                <w:szCs w:val="24"/>
                <w:lang w:eastAsia="ru-RU"/>
              </w:rPr>
            </w:pPr>
            <w:r w:rsidRPr="00B51F6E">
              <w:rPr>
                <w:rFonts w:ascii="Times New Roman" w:eastAsia="Times New Roman" w:hAnsi="Times New Roman" w:cs="Times New Roman"/>
                <w:color w:val="000000"/>
                <w:sz w:val="24"/>
                <w:szCs w:val="24"/>
                <w:lang w:eastAsia="ru-RU"/>
              </w:rPr>
              <w:t xml:space="preserve"> Алькеевский</w:t>
            </w:r>
          </w:p>
        </w:tc>
        <w:tc>
          <w:tcPr>
            <w:tcW w:w="486" w:type="dxa"/>
            <w:tcBorders>
              <w:top w:val="single" w:sz="4" w:space="0" w:color="auto"/>
              <w:left w:val="nil"/>
              <w:bottom w:val="single" w:sz="4" w:space="0" w:color="auto"/>
            </w:tcBorders>
            <w:shd w:val="clear" w:color="000000" w:fill="FFFFFF"/>
            <w:noWrap/>
            <w:vAlign w:val="center"/>
            <w:hideMark/>
          </w:tcPr>
          <w:p w:rsidR="00795204" w:rsidRPr="00B51F6E" w:rsidRDefault="00795204" w:rsidP="00795204">
            <w:pPr>
              <w:spacing w:after="0" w:line="240" w:lineRule="auto"/>
              <w:jc w:val="center"/>
              <w:rPr>
                <w:rFonts w:ascii="Times New Roman" w:eastAsia="Times New Roman" w:hAnsi="Times New Roman" w:cs="Times New Roman"/>
                <w:color w:val="000000"/>
                <w:sz w:val="24"/>
                <w:szCs w:val="24"/>
                <w:lang w:eastAsia="ru-RU"/>
              </w:rPr>
            </w:pPr>
            <w:r w:rsidRPr="00B51F6E">
              <w:rPr>
                <w:rFonts w:ascii="Times New Roman" w:eastAsia="Times New Roman" w:hAnsi="Times New Roman" w:cs="Times New Roman"/>
                <w:noProof/>
                <w:color w:val="000000"/>
                <w:sz w:val="24"/>
                <w:szCs w:val="24"/>
                <w:lang w:eastAsia="ru-RU"/>
              </w:rPr>
              <w:drawing>
                <wp:inline distT="0" distB="0" distL="0" distR="0" wp14:anchorId="167D451F" wp14:editId="5ED16A69">
                  <wp:extent cx="164465" cy="158750"/>
                  <wp:effectExtent l="0" t="0" r="6985"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4465" cy="158750"/>
                          </a:xfrm>
                          <a:prstGeom prst="rect">
                            <a:avLst/>
                          </a:prstGeom>
                          <a:noFill/>
                        </pic:spPr>
                      </pic:pic>
                    </a:graphicData>
                  </a:graphic>
                </wp:inline>
              </w:drawing>
            </w:r>
          </w:p>
        </w:tc>
        <w:tc>
          <w:tcPr>
            <w:tcW w:w="2172" w:type="dxa"/>
            <w:tcBorders>
              <w:top w:val="single" w:sz="4" w:space="0" w:color="auto"/>
              <w:bottom w:val="single" w:sz="4" w:space="0" w:color="auto"/>
              <w:right w:val="single" w:sz="4" w:space="0" w:color="auto"/>
            </w:tcBorders>
            <w:shd w:val="clear" w:color="000000" w:fill="FFFFFF"/>
          </w:tcPr>
          <w:p w:rsidR="00795204" w:rsidRPr="00B51F6E" w:rsidRDefault="00795204" w:rsidP="00F30F1E">
            <w:pPr>
              <w:spacing w:after="0" w:line="240" w:lineRule="auto"/>
              <w:jc w:val="center"/>
              <w:rPr>
                <w:rFonts w:ascii="Times New Roman" w:eastAsia="Times New Roman" w:hAnsi="Times New Roman" w:cs="Times New Roman"/>
                <w:noProof/>
                <w:color w:val="000000"/>
                <w:sz w:val="24"/>
                <w:szCs w:val="24"/>
                <w:lang w:eastAsia="ru-RU"/>
              </w:rPr>
            </w:pPr>
            <w:r>
              <w:rPr>
                <w:rFonts w:ascii="Times New Roman" w:eastAsia="Times New Roman" w:hAnsi="Times New Roman" w:cs="Times New Roman"/>
                <w:noProof/>
                <w:color w:val="000000"/>
                <w:sz w:val="24"/>
                <w:szCs w:val="24"/>
                <w:lang w:eastAsia="ru-RU"/>
              </w:rPr>
              <w:t>-3</w:t>
            </w:r>
          </w:p>
        </w:tc>
      </w:tr>
      <w:tr w:rsidR="00795204" w:rsidRPr="00B51F6E" w:rsidTr="00795204">
        <w:trPr>
          <w:trHeight w:val="300"/>
          <w:jc w:val="center"/>
        </w:trPr>
        <w:tc>
          <w:tcPr>
            <w:tcW w:w="2120" w:type="dxa"/>
            <w:tcBorders>
              <w:top w:val="single" w:sz="4" w:space="0" w:color="auto"/>
              <w:left w:val="single" w:sz="4" w:space="0" w:color="auto"/>
              <w:bottom w:val="single" w:sz="4" w:space="0" w:color="auto"/>
              <w:right w:val="single" w:sz="4" w:space="0" w:color="auto"/>
            </w:tcBorders>
            <w:shd w:val="clear" w:color="000000" w:fill="FCA577"/>
            <w:noWrap/>
            <w:vAlign w:val="bottom"/>
            <w:hideMark/>
          </w:tcPr>
          <w:p w:rsidR="00795204" w:rsidRPr="00B51F6E" w:rsidRDefault="00795204" w:rsidP="00F30F1E">
            <w:pPr>
              <w:spacing w:after="0" w:line="240" w:lineRule="auto"/>
              <w:jc w:val="center"/>
              <w:rPr>
                <w:rFonts w:ascii="Times New Roman" w:eastAsia="Times New Roman" w:hAnsi="Times New Roman" w:cs="Times New Roman"/>
                <w:color w:val="000000"/>
                <w:sz w:val="24"/>
                <w:szCs w:val="24"/>
                <w:lang w:eastAsia="ru-RU"/>
              </w:rPr>
            </w:pPr>
            <w:r w:rsidRPr="00B51F6E">
              <w:rPr>
                <w:rFonts w:ascii="Times New Roman" w:eastAsia="Times New Roman" w:hAnsi="Times New Roman" w:cs="Times New Roman"/>
                <w:color w:val="000000"/>
                <w:sz w:val="24"/>
                <w:szCs w:val="24"/>
                <w:lang w:eastAsia="ru-RU"/>
              </w:rPr>
              <w:t>35</w:t>
            </w:r>
          </w:p>
        </w:tc>
        <w:tc>
          <w:tcPr>
            <w:tcW w:w="5020" w:type="dxa"/>
            <w:tcBorders>
              <w:top w:val="nil"/>
              <w:left w:val="nil"/>
              <w:bottom w:val="single" w:sz="4" w:space="0" w:color="auto"/>
              <w:right w:val="single" w:sz="4" w:space="0" w:color="auto"/>
            </w:tcBorders>
            <w:shd w:val="clear" w:color="auto" w:fill="auto"/>
            <w:noWrap/>
            <w:vAlign w:val="bottom"/>
            <w:hideMark/>
          </w:tcPr>
          <w:p w:rsidR="00795204" w:rsidRPr="00B51F6E" w:rsidRDefault="00795204" w:rsidP="00F30F1E">
            <w:pPr>
              <w:spacing w:after="0" w:line="240" w:lineRule="auto"/>
              <w:rPr>
                <w:rFonts w:ascii="Times New Roman" w:eastAsia="Times New Roman" w:hAnsi="Times New Roman" w:cs="Times New Roman"/>
                <w:color w:val="000000"/>
                <w:sz w:val="24"/>
                <w:szCs w:val="24"/>
                <w:lang w:eastAsia="ru-RU"/>
              </w:rPr>
            </w:pPr>
            <w:r w:rsidRPr="00B51F6E">
              <w:rPr>
                <w:rFonts w:ascii="Times New Roman" w:eastAsia="Times New Roman" w:hAnsi="Times New Roman" w:cs="Times New Roman"/>
                <w:color w:val="000000"/>
                <w:sz w:val="24"/>
                <w:szCs w:val="24"/>
                <w:lang w:eastAsia="ru-RU"/>
              </w:rPr>
              <w:t xml:space="preserve"> Мамадышский</w:t>
            </w:r>
          </w:p>
        </w:tc>
        <w:tc>
          <w:tcPr>
            <w:tcW w:w="486" w:type="dxa"/>
            <w:tcBorders>
              <w:top w:val="single" w:sz="4" w:space="0" w:color="auto"/>
              <w:left w:val="nil"/>
              <w:bottom w:val="single" w:sz="4" w:space="0" w:color="auto"/>
            </w:tcBorders>
            <w:shd w:val="clear" w:color="000000" w:fill="FFFFFF"/>
            <w:noWrap/>
            <w:vAlign w:val="center"/>
            <w:hideMark/>
          </w:tcPr>
          <w:p w:rsidR="00795204" w:rsidRPr="00B51F6E" w:rsidRDefault="00795204" w:rsidP="00795204">
            <w:pPr>
              <w:spacing w:after="0" w:line="240" w:lineRule="auto"/>
              <w:jc w:val="center"/>
              <w:rPr>
                <w:rFonts w:ascii="Times New Roman" w:eastAsia="Times New Roman" w:hAnsi="Times New Roman" w:cs="Times New Roman"/>
                <w:color w:val="000000"/>
                <w:sz w:val="24"/>
                <w:szCs w:val="24"/>
                <w:lang w:eastAsia="ru-RU"/>
              </w:rPr>
            </w:pPr>
            <w:r w:rsidRPr="00B51F6E">
              <w:rPr>
                <w:rFonts w:ascii="Times New Roman" w:eastAsia="Times New Roman" w:hAnsi="Times New Roman" w:cs="Times New Roman"/>
                <w:noProof/>
                <w:color w:val="000000"/>
                <w:sz w:val="24"/>
                <w:szCs w:val="24"/>
                <w:lang w:eastAsia="ru-RU"/>
              </w:rPr>
              <w:drawing>
                <wp:inline distT="0" distB="0" distL="0" distR="0" wp14:anchorId="731BAD17" wp14:editId="07CC4139">
                  <wp:extent cx="164465" cy="176530"/>
                  <wp:effectExtent l="0" t="0" r="6985" b="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4465" cy="176530"/>
                          </a:xfrm>
                          <a:prstGeom prst="rect">
                            <a:avLst/>
                          </a:prstGeom>
                          <a:noFill/>
                        </pic:spPr>
                      </pic:pic>
                    </a:graphicData>
                  </a:graphic>
                </wp:inline>
              </w:drawing>
            </w:r>
          </w:p>
        </w:tc>
        <w:tc>
          <w:tcPr>
            <w:tcW w:w="2172" w:type="dxa"/>
            <w:tcBorders>
              <w:top w:val="single" w:sz="4" w:space="0" w:color="auto"/>
              <w:bottom w:val="single" w:sz="4" w:space="0" w:color="auto"/>
              <w:right w:val="single" w:sz="4" w:space="0" w:color="auto"/>
            </w:tcBorders>
            <w:shd w:val="clear" w:color="000000" w:fill="FFFFFF"/>
          </w:tcPr>
          <w:p w:rsidR="00795204" w:rsidRPr="00B51F6E" w:rsidRDefault="00795204" w:rsidP="00F30F1E">
            <w:pPr>
              <w:spacing w:after="0" w:line="240" w:lineRule="auto"/>
              <w:jc w:val="center"/>
              <w:rPr>
                <w:rFonts w:ascii="Times New Roman" w:eastAsia="Times New Roman" w:hAnsi="Times New Roman" w:cs="Times New Roman"/>
                <w:noProof/>
                <w:color w:val="000000"/>
                <w:sz w:val="24"/>
                <w:szCs w:val="24"/>
                <w:lang w:eastAsia="ru-RU"/>
              </w:rPr>
            </w:pPr>
            <w:r>
              <w:rPr>
                <w:rFonts w:ascii="Times New Roman" w:eastAsia="Times New Roman" w:hAnsi="Times New Roman" w:cs="Times New Roman"/>
                <w:noProof/>
                <w:color w:val="000000"/>
                <w:sz w:val="24"/>
                <w:szCs w:val="24"/>
                <w:lang w:eastAsia="ru-RU"/>
              </w:rPr>
              <w:t>5</w:t>
            </w:r>
          </w:p>
        </w:tc>
      </w:tr>
      <w:tr w:rsidR="00795204" w:rsidRPr="00B51F6E" w:rsidTr="00795204">
        <w:trPr>
          <w:trHeight w:val="300"/>
          <w:jc w:val="center"/>
        </w:trPr>
        <w:tc>
          <w:tcPr>
            <w:tcW w:w="2120" w:type="dxa"/>
            <w:tcBorders>
              <w:top w:val="single" w:sz="4" w:space="0" w:color="auto"/>
              <w:left w:val="single" w:sz="4" w:space="0" w:color="auto"/>
              <w:bottom w:val="single" w:sz="4" w:space="0" w:color="auto"/>
              <w:right w:val="single" w:sz="4" w:space="0" w:color="auto"/>
            </w:tcBorders>
            <w:shd w:val="clear" w:color="000000" w:fill="FB9F76"/>
            <w:noWrap/>
            <w:vAlign w:val="bottom"/>
            <w:hideMark/>
          </w:tcPr>
          <w:p w:rsidR="00795204" w:rsidRPr="00B51F6E" w:rsidRDefault="00795204" w:rsidP="00F30F1E">
            <w:pPr>
              <w:spacing w:after="0" w:line="240" w:lineRule="auto"/>
              <w:jc w:val="center"/>
              <w:rPr>
                <w:rFonts w:ascii="Times New Roman" w:eastAsia="Times New Roman" w:hAnsi="Times New Roman" w:cs="Times New Roman"/>
                <w:color w:val="000000"/>
                <w:sz w:val="24"/>
                <w:szCs w:val="24"/>
                <w:lang w:eastAsia="ru-RU"/>
              </w:rPr>
            </w:pPr>
            <w:r w:rsidRPr="00B51F6E">
              <w:rPr>
                <w:rFonts w:ascii="Times New Roman" w:eastAsia="Times New Roman" w:hAnsi="Times New Roman" w:cs="Times New Roman"/>
                <w:color w:val="000000"/>
                <w:sz w:val="24"/>
                <w:szCs w:val="24"/>
                <w:lang w:eastAsia="ru-RU"/>
              </w:rPr>
              <w:t>36</w:t>
            </w:r>
          </w:p>
        </w:tc>
        <w:tc>
          <w:tcPr>
            <w:tcW w:w="5020" w:type="dxa"/>
            <w:tcBorders>
              <w:top w:val="nil"/>
              <w:left w:val="nil"/>
              <w:bottom w:val="single" w:sz="4" w:space="0" w:color="auto"/>
              <w:right w:val="single" w:sz="4" w:space="0" w:color="auto"/>
            </w:tcBorders>
            <w:shd w:val="clear" w:color="auto" w:fill="auto"/>
            <w:noWrap/>
            <w:vAlign w:val="bottom"/>
            <w:hideMark/>
          </w:tcPr>
          <w:p w:rsidR="00795204" w:rsidRPr="00B51F6E" w:rsidRDefault="00795204" w:rsidP="00F30F1E">
            <w:pPr>
              <w:spacing w:after="0" w:line="240" w:lineRule="auto"/>
              <w:rPr>
                <w:rFonts w:ascii="Times New Roman" w:eastAsia="Times New Roman" w:hAnsi="Times New Roman" w:cs="Times New Roman"/>
                <w:color w:val="000000"/>
                <w:sz w:val="24"/>
                <w:szCs w:val="24"/>
                <w:lang w:eastAsia="ru-RU"/>
              </w:rPr>
            </w:pPr>
            <w:r w:rsidRPr="00B51F6E">
              <w:rPr>
                <w:rFonts w:ascii="Times New Roman" w:eastAsia="Times New Roman" w:hAnsi="Times New Roman" w:cs="Times New Roman"/>
                <w:color w:val="000000"/>
                <w:sz w:val="24"/>
                <w:szCs w:val="24"/>
                <w:lang w:eastAsia="ru-RU"/>
              </w:rPr>
              <w:t xml:space="preserve"> Кукморский</w:t>
            </w:r>
          </w:p>
        </w:tc>
        <w:tc>
          <w:tcPr>
            <w:tcW w:w="486" w:type="dxa"/>
            <w:tcBorders>
              <w:top w:val="single" w:sz="4" w:space="0" w:color="auto"/>
              <w:left w:val="nil"/>
              <w:bottom w:val="single" w:sz="4" w:space="0" w:color="auto"/>
            </w:tcBorders>
            <w:shd w:val="clear" w:color="000000" w:fill="FFFFFF"/>
            <w:noWrap/>
            <w:vAlign w:val="center"/>
            <w:hideMark/>
          </w:tcPr>
          <w:p w:rsidR="00795204" w:rsidRPr="00B51F6E" w:rsidRDefault="00795204" w:rsidP="00795204">
            <w:pPr>
              <w:spacing w:after="0" w:line="240" w:lineRule="auto"/>
              <w:jc w:val="center"/>
              <w:rPr>
                <w:rFonts w:ascii="Times New Roman" w:eastAsia="Times New Roman" w:hAnsi="Times New Roman" w:cs="Times New Roman"/>
                <w:color w:val="000000"/>
                <w:sz w:val="24"/>
                <w:szCs w:val="24"/>
                <w:lang w:eastAsia="ru-RU"/>
              </w:rPr>
            </w:pPr>
            <w:r w:rsidRPr="00B51F6E">
              <w:rPr>
                <w:rFonts w:ascii="Times New Roman" w:eastAsia="Times New Roman" w:hAnsi="Times New Roman" w:cs="Times New Roman"/>
                <w:noProof/>
                <w:color w:val="000000"/>
                <w:sz w:val="24"/>
                <w:szCs w:val="24"/>
                <w:lang w:eastAsia="ru-RU"/>
              </w:rPr>
              <w:drawing>
                <wp:inline distT="0" distB="0" distL="0" distR="0" wp14:anchorId="141EBF1A" wp14:editId="7A960655">
                  <wp:extent cx="164465" cy="158750"/>
                  <wp:effectExtent l="0" t="0" r="6985"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4465" cy="158750"/>
                          </a:xfrm>
                          <a:prstGeom prst="rect">
                            <a:avLst/>
                          </a:prstGeom>
                          <a:noFill/>
                        </pic:spPr>
                      </pic:pic>
                    </a:graphicData>
                  </a:graphic>
                </wp:inline>
              </w:drawing>
            </w:r>
          </w:p>
        </w:tc>
        <w:tc>
          <w:tcPr>
            <w:tcW w:w="2172" w:type="dxa"/>
            <w:tcBorders>
              <w:top w:val="single" w:sz="4" w:space="0" w:color="auto"/>
              <w:bottom w:val="single" w:sz="4" w:space="0" w:color="auto"/>
              <w:right w:val="single" w:sz="4" w:space="0" w:color="auto"/>
            </w:tcBorders>
            <w:shd w:val="clear" w:color="000000" w:fill="FFFFFF"/>
          </w:tcPr>
          <w:p w:rsidR="00795204" w:rsidRPr="00B51F6E" w:rsidRDefault="00795204" w:rsidP="00F30F1E">
            <w:pPr>
              <w:spacing w:after="0" w:line="240" w:lineRule="auto"/>
              <w:jc w:val="center"/>
              <w:rPr>
                <w:rFonts w:ascii="Times New Roman" w:eastAsia="Times New Roman" w:hAnsi="Times New Roman" w:cs="Times New Roman"/>
                <w:noProof/>
                <w:color w:val="000000"/>
                <w:sz w:val="24"/>
                <w:szCs w:val="24"/>
                <w:lang w:eastAsia="ru-RU"/>
              </w:rPr>
            </w:pPr>
            <w:r>
              <w:rPr>
                <w:rFonts w:ascii="Times New Roman" w:eastAsia="Times New Roman" w:hAnsi="Times New Roman" w:cs="Times New Roman"/>
                <w:noProof/>
                <w:color w:val="000000"/>
                <w:sz w:val="24"/>
                <w:szCs w:val="24"/>
                <w:lang w:eastAsia="ru-RU"/>
              </w:rPr>
              <w:t>-4</w:t>
            </w:r>
          </w:p>
        </w:tc>
      </w:tr>
      <w:tr w:rsidR="00795204" w:rsidRPr="00B51F6E" w:rsidTr="00795204">
        <w:trPr>
          <w:trHeight w:val="300"/>
          <w:jc w:val="center"/>
        </w:trPr>
        <w:tc>
          <w:tcPr>
            <w:tcW w:w="2120" w:type="dxa"/>
            <w:tcBorders>
              <w:top w:val="single" w:sz="4" w:space="0" w:color="auto"/>
              <w:left w:val="single" w:sz="4" w:space="0" w:color="auto"/>
              <w:bottom w:val="single" w:sz="4" w:space="0" w:color="auto"/>
              <w:right w:val="single" w:sz="4" w:space="0" w:color="auto"/>
            </w:tcBorders>
            <w:shd w:val="clear" w:color="000000" w:fill="FB9975"/>
            <w:noWrap/>
            <w:vAlign w:val="bottom"/>
            <w:hideMark/>
          </w:tcPr>
          <w:p w:rsidR="00795204" w:rsidRPr="00B51F6E" w:rsidRDefault="00795204" w:rsidP="00F30F1E">
            <w:pPr>
              <w:spacing w:after="0" w:line="240" w:lineRule="auto"/>
              <w:jc w:val="center"/>
              <w:rPr>
                <w:rFonts w:ascii="Times New Roman" w:eastAsia="Times New Roman" w:hAnsi="Times New Roman" w:cs="Times New Roman"/>
                <w:color w:val="000000"/>
                <w:sz w:val="24"/>
                <w:szCs w:val="24"/>
                <w:lang w:eastAsia="ru-RU"/>
              </w:rPr>
            </w:pPr>
            <w:r w:rsidRPr="00B51F6E">
              <w:rPr>
                <w:rFonts w:ascii="Times New Roman" w:eastAsia="Times New Roman" w:hAnsi="Times New Roman" w:cs="Times New Roman"/>
                <w:color w:val="000000"/>
                <w:sz w:val="24"/>
                <w:szCs w:val="24"/>
                <w:lang w:eastAsia="ru-RU"/>
              </w:rPr>
              <w:t>37</w:t>
            </w:r>
          </w:p>
        </w:tc>
        <w:tc>
          <w:tcPr>
            <w:tcW w:w="5020" w:type="dxa"/>
            <w:tcBorders>
              <w:top w:val="nil"/>
              <w:left w:val="nil"/>
              <w:bottom w:val="single" w:sz="4" w:space="0" w:color="auto"/>
              <w:right w:val="single" w:sz="4" w:space="0" w:color="auto"/>
            </w:tcBorders>
            <w:shd w:val="clear" w:color="auto" w:fill="auto"/>
            <w:noWrap/>
            <w:vAlign w:val="bottom"/>
            <w:hideMark/>
          </w:tcPr>
          <w:p w:rsidR="00795204" w:rsidRPr="00B51F6E" w:rsidRDefault="00795204" w:rsidP="00F30F1E">
            <w:pPr>
              <w:spacing w:after="0" w:line="240" w:lineRule="auto"/>
              <w:rPr>
                <w:rFonts w:ascii="Times New Roman" w:eastAsia="Times New Roman" w:hAnsi="Times New Roman" w:cs="Times New Roman"/>
                <w:color w:val="000000"/>
                <w:sz w:val="24"/>
                <w:szCs w:val="24"/>
                <w:lang w:eastAsia="ru-RU"/>
              </w:rPr>
            </w:pPr>
            <w:r w:rsidRPr="00B51F6E">
              <w:rPr>
                <w:rFonts w:ascii="Times New Roman" w:eastAsia="Times New Roman" w:hAnsi="Times New Roman" w:cs="Times New Roman"/>
                <w:color w:val="000000"/>
                <w:sz w:val="24"/>
                <w:szCs w:val="24"/>
                <w:lang w:eastAsia="ru-RU"/>
              </w:rPr>
              <w:t xml:space="preserve"> Арский</w:t>
            </w:r>
          </w:p>
        </w:tc>
        <w:tc>
          <w:tcPr>
            <w:tcW w:w="486" w:type="dxa"/>
            <w:tcBorders>
              <w:top w:val="single" w:sz="4" w:space="0" w:color="auto"/>
              <w:left w:val="nil"/>
              <w:bottom w:val="single" w:sz="4" w:space="0" w:color="auto"/>
            </w:tcBorders>
            <w:shd w:val="clear" w:color="000000" w:fill="FFFFFF"/>
            <w:noWrap/>
            <w:vAlign w:val="center"/>
            <w:hideMark/>
          </w:tcPr>
          <w:p w:rsidR="00795204" w:rsidRPr="00B51F6E" w:rsidRDefault="00795204" w:rsidP="00795204">
            <w:pPr>
              <w:spacing w:after="0" w:line="240" w:lineRule="auto"/>
              <w:jc w:val="center"/>
              <w:rPr>
                <w:rFonts w:ascii="Times New Roman" w:eastAsia="Times New Roman" w:hAnsi="Times New Roman" w:cs="Times New Roman"/>
                <w:color w:val="000000"/>
                <w:sz w:val="24"/>
                <w:szCs w:val="24"/>
                <w:lang w:eastAsia="ru-RU"/>
              </w:rPr>
            </w:pPr>
            <w:r w:rsidRPr="00B51F6E">
              <w:rPr>
                <w:rFonts w:ascii="Times New Roman" w:eastAsia="Times New Roman" w:hAnsi="Times New Roman" w:cs="Times New Roman"/>
                <w:noProof/>
                <w:color w:val="000000"/>
                <w:sz w:val="24"/>
                <w:szCs w:val="24"/>
                <w:lang w:eastAsia="ru-RU"/>
              </w:rPr>
              <w:drawing>
                <wp:inline distT="0" distB="0" distL="0" distR="0" wp14:anchorId="4DA98F21" wp14:editId="7CE4D30E">
                  <wp:extent cx="164465" cy="158750"/>
                  <wp:effectExtent l="0" t="0" r="6985"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4465" cy="158750"/>
                          </a:xfrm>
                          <a:prstGeom prst="rect">
                            <a:avLst/>
                          </a:prstGeom>
                          <a:noFill/>
                        </pic:spPr>
                      </pic:pic>
                    </a:graphicData>
                  </a:graphic>
                </wp:inline>
              </w:drawing>
            </w:r>
          </w:p>
        </w:tc>
        <w:tc>
          <w:tcPr>
            <w:tcW w:w="2172" w:type="dxa"/>
            <w:tcBorders>
              <w:top w:val="single" w:sz="4" w:space="0" w:color="auto"/>
              <w:bottom w:val="single" w:sz="4" w:space="0" w:color="auto"/>
              <w:right w:val="single" w:sz="4" w:space="0" w:color="auto"/>
            </w:tcBorders>
            <w:shd w:val="clear" w:color="000000" w:fill="FFFFFF"/>
          </w:tcPr>
          <w:p w:rsidR="00795204" w:rsidRPr="00B51F6E" w:rsidRDefault="00795204" w:rsidP="00F30F1E">
            <w:pPr>
              <w:spacing w:after="0" w:line="240" w:lineRule="auto"/>
              <w:jc w:val="center"/>
              <w:rPr>
                <w:rFonts w:ascii="Times New Roman" w:eastAsia="Times New Roman" w:hAnsi="Times New Roman" w:cs="Times New Roman"/>
                <w:noProof/>
                <w:color w:val="000000"/>
                <w:sz w:val="24"/>
                <w:szCs w:val="24"/>
                <w:lang w:eastAsia="ru-RU"/>
              </w:rPr>
            </w:pPr>
            <w:r>
              <w:rPr>
                <w:rFonts w:ascii="Times New Roman" w:eastAsia="Times New Roman" w:hAnsi="Times New Roman" w:cs="Times New Roman"/>
                <w:noProof/>
                <w:color w:val="000000"/>
                <w:sz w:val="24"/>
                <w:szCs w:val="24"/>
                <w:lang w:eastAsia="ru-RU"/>
              </w:rPr>
              <w:t>-1</w:t>
            </w:r>
          </w:p>
        </w:tc>
      </w:tr>
      <w:tr w:rsidR="00795204" w:rsidRPr="00B51F6E" w:rsidTr="00795204">
        <w:trPr>
          <w:trHeight w:val="300"/>
          <w:jc w:val="center"/>
        </w:trPr>
        <w:tc>
          <w:tcPr>
            <w:tcW w:w="2120" w:type="dxa"/>
            <w:tcBorders>
              <w:top w:val="single" w:sz="4" w:space="0" w:color="auto"/>
              <w:left w:val="single" w:sz="4" w:space="0" w:color="auto"/>
              <w:bottom w:val="single" w:sz="4" w:space="0" w:color="auto"/>
              <w:right w:val="single" w:sz="4" w:space="0" w:color="auto"/>
            </w:tcBorders>
            <w:shd w:val="clear" w:color="000000" w:fill="FB9373"/>
            <w:noWrap/>
            <w:vAlign w:val="bottom"/>
            <w:hideMark/>
          </w:tcPr>
          <w:p w:rsidR="00795204" w:rsidRPr="00B51F6E" w:rsidRDefault="00795204" w:rsidP="00F30F1E">
            <w:pPr>
              <w:spacing w:after="0" w:line="240" w:lineRule="auto"/>
              <w:jc w:val="center"/>
              <w:rPr>
                <w:rFonts w:ascii="Times New Roman" w:eastAsia="Times New Roman" w:hAnsi="Times New Roman" w:cs="Times New Roman"/>
                <w:color w:val="000000"/>
                <w:sz w:val="24"/>
                <w:szCs w:val="24"/>
                <w:lang w:eastAsia="ru-RU"/>
              </w:rPr>
            </w:pPr>
            <w:r w:rsidRPr="00B51F6E">
              <w:rPr>
                <w:rFonts w:ascii="Times New Roman" w:eastAsia="Times New Roman" w:hAnsi="Times New Roman" w:cs="Times New Roman"/>
                <w:color w:val="000000"/>
                <w:sz w:val="24"/>
                <w:szCs w:val="24"/>
                <w:lang w:eastAsia="ru-RU"/>
              </w:rPr>
              <w:t>38</w:t>
            </w:r>
          </w:p>
        </w:tc>
        <w:tc>
          <w:tcPr>
            <w:tcW w:w="5020" w:type="dxa"/>
            <w:tcBorders>
              <w:top w:val="nil"/>
              <w:left w:val="nil"/>
              <w:bottom w:val="single" w:sz="4" w:space="0" w:color="auto"/>
              <w:right w:val="single" w:sz="4" w:space="0" w:color="auto"/>
            </w:tcBorders>
            <w:shd w:val="clear" w:color="auto" w:fill="auto"/>
            <w:noWrap/>
            <w:vAlign w:val="bottom"/>
            <w:hideMark/>
          </w:tcPr>
          <w:p w:rsidR="00795204" w:rsidRPr="00B51F6E" w:rsidRDefault="00795204" w:rsidP="00F30F1E">
            <w:pPr>
              <w:spacing w:after="0" w:line="240" w:lineRule="auto"/>
              <w:rPr>
                <w:rFonts w:ascii="Times New Roman" w:eastAsia="Times New Roman" w:hAnsi="Times New Roman" w:cs="Times New Roman"/>
                <w:color w:val="000000"/>
                <w:sz w:val="24"/>
                <w:szCs w:val="24"/>
                <w:lang w:eastAsia="ru-RU"/>
              </w:rPr>
            </w:pPr>
            <w:r w:rsidRPr="00B51F6E">
              <w:rPr>
                <w:rFonts w:ascii="Times New Roman" w:eastAsia="Times New Roman" w:hAnsi="Times New Roman" w:cs="Times New Roman"/>
                <w:color w:val="000000"/>
                <w:sz w:val="24"/>
                <w:szCs w:val="24"/>
                <w:lang w:eastAsia="ru-RU"/>
              </w:rPr>
              <w:t xml:space="preserve"> Балтасинский</w:t>
            </w:r>
          </w:p>
        </w:tc>
        <w:tc>
          <w:tcPr>
            <w:tcW w:w="486" w:type="dxa"/>
            <w:tcBorders>
              <w:top w:val="nil"/>
              <w:left w:val="nil"/>
              <w:bottom w:val="single" w:sz="4" w:space="0" w:color="auto"/>
            </w:tcBorders>
            <w:shd w:val="clear" w:color="000000" w:fill="FFFFFF"/>
            <w:noWrap/>
            <w:vAlign w:val="center"/>
            <w:hideMark/>
          </w:tcPr>
          <w:p w:rsidR="00795204" w:rsidRPr="00B51F6E" w:rsidRDefault="00795204" w:rsidP="00795204">
            <w:pPr>
              <w:spacing w:after="0" w:line="240" w:lineRule="auto"/>
              <w:jc w:val="center"/>
              <w:rPr>
                <w:rFonts w:ascii="Times New Roman" w:eastAsia="Times New Roman" w:hAnsi="Times New Roman" w:cs="Times New Roman"/>
                <w:color w:val="000000"/>
                <w:sz w:val="24"/>
                <w:szCs w:val="24"/>
                <w:lang w:eastAsia="ru-RU"/>
              </w:rPr>
            </w:pPr>
            <w:r w:rsidRPr="00B51F6E">
              <w:rPr>
                <w:rFonts w:ascii="Times New Roman" w:eastAsia="Times New Roman" w:hAnsi="Times New Roman" w:cs="Times New Roman"/>
                <w:noProof/>
                <w:color w:val="000000"/>
                <w:sz w:val="24"/>
                <w:szCs w:val="24"/>
                <w:lang w:eastAsia="ru-RU"/>
              </w:rPr>
              <w:drawing>
                <wp:inline distT="0" distB="0" distL="0" distR="0" wp14:anchorId="2088E4DB" wp14:editId="3EC07967">
                  <wp:extent cx="164465" cy="176530"/>
                  <wp:effectExtent l="0" t="0" r="6985" b="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4465" cy="176530"/>
                          </a:xfrm>
                          <a:prstGeom prst="rect">
                            <a:avLst/>
                          </a:prstGeom>
                          <a:noFill/>
                        </pic:spPr>
                      </pic:pic>
                    </a:graphicData>
                  </a:graphic>
                </wp:inline>
              </w:drawing>
            </w:r>
          </w:p>
        </w:tc>
        <w:tc>
          <w:tcPr>
            <w:tcW w:w="2172" w:type="dxa"/>
            <w:tcBorders>
              <w:top w:val="single" w:sz="4" w:space="0" w:color="auto"/>
              <w:bottom w:val="single" w:sz="4" w:space="0" w:color="auto"/>
              <w:right w:val="single" w:sz="4" w:space="0" w:color="auto"/>
            </w:tcBorders>
            <w:shd w:val="clear" w:color="000000" w:fill="FFFFFF"/>
          </w:tcPr>
          <w:p w:rsidR="00795204" w:rsidRPr="00B51F6E" w:rsidRDefault="00795204" w:rsidP="00F30F1E">
            <w:pPr>
              <w:spacing w:after="0" w:line="240" w:lineRule="auto"/>
              <w:jc w:val="center"/>
              <w:rPr>
                <w:rFonts w:ascii="Times New Roman" w:eastAsia="Times New Roman" w:hAnsi="Times New Roman" w:cs="Times New Roman"/>
                <w:noProof/>
                <w:color w:val="000000"/>
                <w:sz w:val="24"/>
                <w:szCs w:val="24"/>
                <w:lang w:eastAsia="ru-RU"/>
              </w:rPr>
            </w:pPr>
            <w:r>
              <w:rPr>
                <w:rFonts w:ascii="Times New Roman" w:eastAsia="Times New Roman" w:hAnsi="Times New Roman" w:cs="Times New Roman"/>
                <w:noProof/>
                <w:color w:val="000000"/>
                <w:sz w:val="24"/>
                <w:szCs w:val="24"/>
                <w:lang w:eastAsia="ru-RU"/>
              </w:rPr>
              <w:t>4</w:t>
            </w:r>
          </w:p>
        </w:tc>
      </w:tr>
      <w:tr w:rsidR="00795204" w:rsidRPr="00B51F6E" w:rsidTr="00795204">
        <w:trPr>
          <w:trHeight w:val="300"/>
          <w:jc w:val="center"/>
        </w:trPr>
        <w:tc>
          <w:tcPr>
            <w:tcW w:w="2120" w:type="dxa"/>
            <w:tcBorders>
              <w:top w:val="single" w:sz="4" w:space="0" w:color="auto"/>
              <w:left w:val="single" w:sz="4" w:space="0" w:color="auto"/>
              <w:bottom w:val="single" w:sz="4" w:space="0" w:color="auto"/>
              <w:right w:val="single" w:sz="4" w:space="0" w:color="auto"/>
            </w:tcBorders>
            <w:shd w:val="clear" w:color="000000" w:fill="FA8D72"/>
            <w:noWrap/>
            <w:vAlign w:val="bottom"/>
            <w:hideMark/>
          </w:tcPr>
          <w:p w:rsidR="00795204" w:rsidRPr="00B51F6E" w:rsidRDefault="00795204" w:rsidP="00F30F1E">
            <w:pPr>
              <w:spacing w:after="0" w:line="240" w:lineRule="auto"/>
              <w:jc w:val="center"/>
              <w:rPr>
                <w:rFonts w:ascii="Times New Roman" w:eastAsia="Times New Roman" w:hAnsi="Times New Roman" w:cs="Times New Roman"/>
                <w:color w:val="000000"/>
                <w:sz w:val="24"/>
                <w:szCs w:val="24"/>
                <w:lang w:eastAsia="ru-RU"/>
              </w:rPr>
            </w:pPr>
            <w:r w:rsidRPr="00B51F6E">
              <w:rPr>
                <w:rFonts w:ascii="Times New Roman" w:eastAsia="Times New Roman" w:hAnsi="Times New Roman" w:cs="Times New Roman"/>
                <w:color w:val="000000"/>
                <w:sz w:val="24"/>
                <w:szCs w:val="24"/>
                <w:lang w:eastAsia="ru-RU"/>
              </w:rPr>
              <w:t>39</w:t>
            </w:r>
          </w:p>
        </w:tc>
        <w:tc>
          <w:tcPr>
            <w:tcW w:w="5020" w:type="dxa"/>
            <w:tcBorders>
              <w:top w:val="nil"/>
              <w:left w:val="nil"/>
              <w:bottom w:val="single" w:sz="4" w:space="0" w:color="auto"/>
              <w:right w:val="single" w:sz="4" w:space="0" w:color="auto"/>
            </w:tcBorders>
            <w:shd w:val="clear" w:color="auto" w:fill="auto"/>
            <w:noWrap/>
            <w:vAlign w:val="bottom"/>
            <w:hideMark/>
          </w:tcPr>
          <w:p w:rsidR="00795204" w:rsidRPr="00B51F6E" w:rsidRDefault="00795204" w:rsidP="00F30F1E">
            <w:pPr>
              <w:spacing w:after="0" w:line="240" w:lineRule="auto"/>
              <w:rPr>
                <w:rFonts w:ascii="Times New Roman" w:eastAsia="Times New Roman" w:hAnsi="Times New Roman" w:cs="Times New Roman"/>
                <w:color w:val="000000"/>
                <w:sz w:val="24"/>
                <w:szCs w:val="24"/>
                <w:lang w:eastAsia="ru-RU"/>
              </w:rPr>
            </w:pPr>
            <w:r w:rsidRPr="00B51F6E">
              <w:rPr>
                <w:rFonts w:ascii="Times New Roman" w:eastAsia="Times New Roman" w:hAnsi="Times New Roman" w:cs="Times New Roman"/>
                <w:color w:val="000000"/>
                <w:sz w:val="24"/>
                <w:szCs w:val="24"/>
                <w:lang w:eastAsia="ru-RU"/>
              </w:rPr>
              <w:t xml:space="preserve"> Алексеевский</w:t>
            </w:r>
          </w:p>
        </w:tc>
        <w:tc>
          <w:tcPr>
            <w:tcW w:w="486" w:type="dxa"/>
            <w:tcBorders>
              <w:top w:val="nil"/>
              <w:left w:val="nil"/>
              <w:bottom w:val="single" w:sz="4" w:space="0" w:color="auto"/>
            </w:tcBorders>
            <w:shd w:val="clear" w:color="000000" w:fill="FFFFFF"/>
            <w:noWrap/>
            <w:vAlign w:val="center"/>
            <w:hideMark/>
          </w:tcPr>
          <w:p w:rsidR="00795204" w:rsidRPr="00B51F6E" w:rsidRDefault="00795204" w:rsidP="00795204">
            <w:pPr>
              <w:spacing w:after="0" w:line="240" w:lineRule="auto"/>
              <w:jc w:val="center"/>
              <w:rPr>
                <w:rFonts w:ascii="Times New Roman" w:eastAsia="Times New Roman" w:hAnsi="Times New Roman" w:cs="Times New Roman"/>
                <w:color w:val="000000"/>
                <w:sz w:val="24"/>
                <w:szCs w:val="24"/>
                <w:lang w:eastAsia="ru-RU"/>
              </w:rPr>
            </w:pPr>
            <w:r w:rsidRPr="00B51F6E">
              <w:rPr>
                <w:rFonts w:ascii="Times New Roman" w:eastAsia="Times New Roman" w:hAnsi="Times New Roman" w:cs="Times New Roman"/>
                <w:noProof/>
                <w:color w:val="000000"/>
                <w:sz w:val="24"/>
                <w:szCs w:val="24"/>
                <w:lang w:eastAsia="ru-RU"/>
              </w:rPr>
              <w:drawing>
                <wp:inline distT="0" distB="0" distL="0" distR="0" wp14:anchorId="38F09D21" wp14:editId="01C8C82B">
                  <wp:extent cx="164465" cy="158750"/>
                  <wp:effectExtent l="0" t="0" r="6985"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4465" cy="158750"/>
                          </a:xfrm>
                          <a:prstGeom prst="rect">
                            <a:avLst/>
                          </a:prstGeom>
                          <a:noFill/>
                        </pic:spPr>
                      </pic:pic>
                    </a:graphicData>
                  </a:graphic>
                </wp:inline>
              </w:drawing>
            </w:r>
          </w:p>
        </w:tc>
        <w:tc>
          <w:tcPr>
            <w:tcW w:w="2172" w:type="dxa"/>
            <w:tcBorders>
              <w:top w:val="single" w:sz="4" w:space="0" w:color="auto"/>
              <w:bottom w:val="single" w:sz="4" w:space="0" w:color="auto"/>
              <w:right w:val="single" w:sz="4" w:space="0" w:color="auto"/>
            </w:tcBorders>
            <w:shd w:val="clear" w:color="000000" w:fill="FFFFFF"/>
          </w:tcPr>
          <w:p w:rsidR="00795204" w:rsidRPr="00B51F6E" w:rsidRDefault="00795204" w:rsidP="00F30F1E">
            <w:pPr>
              <w:spacing w:after="0" w:line="240" w:lineRule="auto"/>
              <w:jc w:val="center"/>
              <w:rPr>
                <w:rFonts w:ascii="Times New Roman" w:eastAsia="Times New Roman" w:hAnsi="Times New Roman" w:cs="Times New Roman"/>
                <w:noProof/>
                <w:color w:val="000000"/>
                <w:sz w:val="24"/>
                <w:szCs w:val="24"/>
                <w:lang w:eastAsia="ru-RU"/>
              </w:rPr>
            </w:pPr>
            <w:r>
              <w:rPr>
                <w:rFonts w:ascii="Times New Roman" w:eastAsia="Times New Roman" w:hAnsi="Times New Roman" w:cs="Times New Roman"/>
                <w:noProof/>
                <w:color w:val="000000"/>
                <w:sz w:val="24"/>
                <w:szCs w:val="24"/>
                <w:lang w:eastAsia="ru-RU"/>
              </w:rPr>
              <w:t>-6</w:t>
            </w:r>
          </w:p>
        </w:tc>
      </w:tr>
      <w:tr w:rsidR="00795204" w:rsidRPr="00B51F6E" w:rsidTr="00795204">
        <w:trPr>
          <w:trHeight w:val="300"/>
          <w:jc w:val="center"/>
        </w:trPr>
        <w:tc>
          <w:tcPr>
            <w:tcW w:w="2120" w:type="dxa"/>
            <w:tcBorders>
              <w:top w:val="single" w:sz="4" w:space="0" w:color="auto"/>
              <w:left w:val="single" w:sz="4" w:space="0" w:color="auto"/>
              <w:bottom w:val="single" w:sz="4" w:space="0" w:color="auto"/>
              <w:right w:val="single" w:sz="4" w:space="0" w:color="auto"/>
            </w:tcBorders>
            <w:shd w:val="clear" w:color="000000" w:fill="FA8771"/>
            <w:noWrap/>
            <w:vAlign w:val="bottom"/>
            <w:hideMark/>
          </w:tcPr>
          <w:p w:rsidR="00795204" w:rsidRPr="00B51F6E" w:rsidRDefault="00795204" w:rsidP="00F30F1E">
            <w:pPr>
              <w:spacing w:after="0" w:line="240" w:lineRule="auto"/>
              <w:jc w:val="center"/>
              <w:rPr>
                <w:rFonts w:ascii="Times New Roman" w:eastAsia="Times New Roman" w:hAnsi="Times New Roman" w:cs="Times New Roman"/>
                <w:color w:val="000000"/>
                <w:sz w:val="24"/>
                <w:szCs w:val="24"/>
                <w:lang w:eastAsia="ru-RU"/>
              </w:rPr>
            </w:pPr>
            <w:r w:rsidRPr="00B51F6E">
              <w:rPr>
                <w:rFonts w:ascii="Times New Roman" w:eastAsia="Times New Roman" w:hAnsi="Times New Roman" w:cs="Times New Roman"/>
                <w:color w:val="000000"/>
                <w:sz w:val="24"/>
                <w:szCs w:val="24"/>
                <w:lang w:eastAsia="ru-RU"/>
              </w:rPr>
              <w:t>40</w:t>
            </w:r>
          </w:p>
        </w:tc>
        <w:tc>
          <w:tcPr>
            <w:tcW w:w="5020" w:type="dxa"/>
            <w:tcBorders>
              <w:top w:val="nil"/>
              <w:left w:val="nil"/>
              <w:bottom w:val="single" w:sz="4" w:space="0" w:color="auto"/>
              <w:right w:val="single" w:sz="4" w:space="0" w:color="auto"/>
            </w:tcBorders>
            <w:shd w:val="clear" w:color="auto" w:fill="auto"/>
            <w:noWrap/>
            <w:vAlign w:val="bottom"/>
            <w:hideMark/>
          </w:tcPr>
          <w:p w:rsidR="00795204" w:rsidRPr="00B51F6E" w:rsidRDefault="00795204" w:rsidP="00F30F1E">
            <w:pPr>
              <w:spacing w:after="0" w:line="240" w:lineRule="auto"/>
              <w:rPr>
                <w:rFonts w:ascii="Times New Roman" w:eastAsia="Times New Roman" w:hAnsi="Times New Roman" w:cs="Times New Roman"/>
                <w:color w:val="000000"/>
                <w:sz w:val="24"/>
                <w:szCs w:val="24"/>
                <w:lang w:eastAsia="ru-RU"/>
              </w:rPr>
            </w:pPr>
            <w:r w:rsidRPr="00B51F6E">
              <w:rPr>
                <w:rFonts w:ascii="Times New Roman" w:eastAsia="Times New Roman" w:hAnsi="Times New Roman" w:cs="Times New Roman"/>
                <w:color w:val="000000"/>
                <w:sz w:val="24"/>
                <w:szCs w:val="24"/>
                <w:lang w:eastAsia="ru-RU"/>
              </w:rPr>
              <w:t xml:space="preserve"> Дрожжановский</w:t>
            </w:r>
          </w:p>
        </w:tc>
        <w:tc>
          <w:tcPr>
            <w:tcW w:w="486" w:type="dxa"/>
            <w:tcBorders>
              <w:top w:val="nil"/>
              <w:left w:val="nil"/>
              <w:bottom w:val="single" w:sz="4" w:space="0" w:color="auto"/>
            </w:tcBorders>
            <w:shd w:val="clear" w:color="000000" w:fill="FFFFFF"/>
            <w:noWrap/>
            <w:vAlign w:val="center"/>
            <w:hideMark/>
          </w:tcPr>
          <w:p w:rsidR="00795204" w:rsidRPr="00B51F6E" w:rsidRDefault="00795204" w:rsidP="00795204">
            <w:pPr>
              <w:spacing w:after="0" w:line="240" w:lineRule="auto"/>
              <w:jc w:val="center"/>
              <w:rPr>
                <w:rFonts w:ascii="Times New Roman" w:eastAsia="Times New Roman" w:hAnsi="Times New Roman" w:cs="Times New Roman"/>
                <w:color w:val="000000"/>
                <w:sz w:val="24"/>
                <w:szCs w:val="24"/>
                <w:lang w:eastAsia="ru-RU"/>
              </w:rPr>
            </w:pPr>
            <w:r w:rsidRPr="00B51F6E">
              <w:rPr>
                <w:rFonts w:ascii="Times New Roman" w:eastAsia="Times New Roman" w:hAnsi="Times New Roman" w:cs="Times New Roman"/>
                <w:noProof/>
                <w:color w:val="000000"/>
                <w:sz w:val="24"/>
                <w:szCs w:val="24"/>
                <w:lang w:eastAsia="ru-RU"/>
              </w:rPr>
              <w:drawing>
                <wp:inline distT="0" distB="0" distL="0" distR="0" wp14:anchorId="3B5444F7" wp14:editId="2AE696F7">
                  <wp:extent cx="164465" cy="158750"/>
                  <wp:effectExtent l="0" t="0" r="6985"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4465" cy="158750"/>
                          </a:xfrm>
                          <a:prstGeom prst="rect">
                            <a:avLst/>
                          </a:prstGeom>
                          <a:noFill/>
                        </pic:spPr>
                      </pic:pic>
                    </a:graphicData>
                  </a:graphic>
                </wp:inline>
              </w:drawing>
            </w:r>
          </w:p>
        </w:tc>
        <w:tc>
          <w:tcPr>
            <w:tcW w:w="2172" w:type="dxa"/>
            <w:tcBorders>
              <w:top w:val="single" w:sz="4" w:space="0" w:color="auto"/>
              <w:bottom w:val="single" w:sz="4" w:space="0" w:color="auto"/>
              <w:right w:val="single" w:sz="4" w:space="0" w:color="auto"/>
            </w:tcBorders>
            <w:shd w:val="clear" w:color="000000" w:fill="FFFFFF"/>
          </w:tcPr>
          <w:p w:rsidR="00795204" w:rsidRPr="00B51F6E" w:rsidRDefault="00795204" w:rsidP="00F30F1E">
            <w:pPr>
              <w:spacing w:after="0" w:line="240" w:lineRule="auto"/>
              <w:jc w:val="center"/>
              <w:rPr>
                <w:rFonts w:ascii="Times New Roman" w:eastAsia="Times New Roman" w:hAnsi="Times New Roman" w:cs="Times New Roman"/>
                <w:noProof/>
                <w:color w:val="000000"/>
                <w:sz w:val="24"/>
                <w:szCs w:val="24"/>
                <w:lang w:eastAsia="ru-RU"/>
              </w:rPr>
            </w:pPr>
            <w:r>
              <w:rPr>
                <w:rFonts w:ascii="Times New Roman" w:eastAsia="Times New Roman" w:hAnsi="Times New Roman" w:cs="Times New Roman"/>
                <w:noProof/>
                <w:color w:val="000000"/>
                <w:sz w:val="24"/>
                <w:szCs w:val="24"/>
                <w:lang w:eastAsia="ru-RU"/>
              </w:rPr>
              <w:t>-5</w:t>
            </w:r>
          </w:p>
        </w:tc>
      </w:tr>
      <w:tr w:rsidR="00795204" w:rsidRPr="00B51F6E" w:rsidTr="00795204">
        <w:trPr>
          <w:trHeight w:val="300"/>
          <w:jc w:val="center"/>
        </w:trPr>
        <w:tc>
          <w:tcPr>
            <w:tcW w:w="2120" w:type="dxa"/>
            <w:tcBorders>
              <w:top w:val="single" w:sz="4" w:space="0" w:color="auto"/>
              <w:left w:val="single" w:sz="4" w:space="0" w:color="auto"/>
              <w:bottom w:val="single" w:sz="4" w:space="0" w:color="auto"/>
              <w:right w:val="single" w:sz="4" w:space="0" w:color="auto"/>
            </w:tcBorders>
            <w:shd w:val="clear" w:color="000000" w:fill="FA8170"/>
            <w:noWrap/>
            <w:vAlign w:val="bottom"/>
            <w:hideMark/>
          </w:tcPr>
          <w:p w:rsidR="00795204" w:rsidRPr="00B51F6E" w:rsidRDefault="00795204" w:rsidP="00F30F1E">
            <w:pPr>
              <w:spacing w:after="0" w:line="240" w:lineRule="auto"/>
              <w:jc w:val="center"/>
              <w:rPr>
                <w:rFonts w:ascii="Times New Roman" w:eastAsia="Times New Roman" w:hAnsi="Times New Roman" w:cs="Times New Roman"/>
                <w:color w:val="000000"/>
                <w:sz w:val="24"/>
                <w:szCs w:val="24"/>
                <w:lang w:eastAsia="ru-RU"/>
              </w:rPr>
            </w:pPr>
            <w:r w:rsidRPr="00B51F6E">
              <w:rPr>
                <w:rFonts w:ascii="Times New Roman" w:eastAsia="Times New Roman" w:hAnsi="Times New Roman" w:cs="Times New Roman"/>
                <w:color w:val="000000"/>
                <w:sz w:val="24"/>
                <w:szCs w:val="24"/>
                <w:lang w:eastAsia="ru-RU"/>
              </w:rPr>
              <w:t>41</w:t>
            </w:r>
          </w:p>
        </w:tc>
        <w:tc>
          <w:tcPr>
            <w:tcW w:w="5020" w:type="dxa"/>
            <w:tcBorders>
              <w:top w:val="nil"/>
              <w:left w:val="nil"/>
              <w:bottom w:val="single" w:sz="4" w:space="0" w:color="auto"/>
              <w:right w:val="single" w:sz="4" w:space="0" w:color="auto"/>
            </w:tcBorders>
            <w:shd w:val="clear" w:color="auto" w:fill="auto"/>
            <w:noWrap/>
            <w:vAlign w:val="bottom"/>
            <w:hideMark/>
          </w:tcPr>
          <w:p w:rsidR="00795204" w:rsidRPr="00B51F6E" w:rsidRDefault="00795204" w:rsidP="00F30F1E">
            <w:pPr>
              <w:spacing w:after="0" w:line="240" w:lineRule="auto"/>
              <w:rPr>
                <w:rFonts w:ascii="Times New Roman" w:eastAsia="Times New Roman" w:hAnsi="Times New Roman" w:cs="Times New Roman"/>
                <w:color w:val="000000"/>
                <w:sz w:val="24"/>
                <w:szCs w:val="24"/>
                <w:lang w:eastAsia="ru-RU"/>
              </w:rPr>
            </w:pPr>
            <w:r w:rsidRPr="00B51F6E">
              <w:rPr>
                <w:rFonts w:ascii="Times New Roman" w:eastAsia="Times New Roman" w:hAnsi="Times New Roman" w:cs="Times New Roman"/>
                <w:color w:val="000000"/>
                <w:sz w:val="24"/>
                <w:szCs w:val="24"/>
                <w:lang w:eastAsia="ru-RU"/>
              </w:rPr>
              <w:t xml:space="preserve"> Аксубаевский</w:t>
            </w:r>
          </w:p>
        </w:tc>
        <w:tc>
          <w:tcPr>
            <w:tcW w:w="486" w:type="dxa"/>
            <w:tcBorders>
              <w:top w:val="nil"/>
              <w:left w:val="nil"/>
              <w:bottom w:val="single" w:sz="4" w:space="0" w:color="auto"/>
            </w:tcBorders>
            <w:shd w:val="clear" w:color="000000" w:fill="FFFFFF"/>
            <w:noWrap/>
            <w:vAlign w:val="center"/>
            <w:hideMark/>
          </w:tcPr>
          <w:p w:rsidR="00795204" w:rsidRPr="00B51F6E" w:rsidRDefault="00795204" w:rsidP="00795204">
            <w:pPr>
              <w:spacing w:after="0" w:line="240" w:lineRule="auto"/>
              <w:jc w:val="center"/>
              <w:rPr>
                <w:rFonts w:ascii="Times New Roman" w:eastAsia="Times New Roman" w:hAnsi="Times New Roman" w:cs="Times New Roman"/>
                <w:color w:val="000000"/>
                <w:sz w:val="24"/>
                <w:szCs w:val="24"/>
                <w:lang w:eastAsia="ru-RU"/>
              </w:rPr>
            </w:pPr>
            <w:r w:rsidRPr="00B51F6E">
              <w:rPr>
                <w:rFonts w:ascii="Times New Roman" w:eastAsia="Times New Roman" w:hAnsi="Times New Roman" w:cs="Times New Roman"/>
                <w:noProof/>
                <w:color w:val="000000"/>
                <w:sz w:val="24"/>
                <w:szCs w:val="24"/>
                <w:lang w:eastAsia="ru-RU"/>
              </w:rPr>
              <w:drawing>
                <wp:inline distT="0" distB="0" distL="0" distR="0" wp14:anchorId="4C9A3AE7" wp14:editId="53D28616">
                  <wp:extent cx="164465" cy="158750"/>
                  <wp:effectExtent l="0" t="0" r="6985"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4465" cy="158750"/>
                          </a:xfrm>
                          <a:prstGeom prst="rect">
                            <a:avLst/>
                          </a:prstGeom>
                          <a:noFill/>
                        </pic:spPr>
                      </pic:pic>
                    </a:graphicData>
                  </a:graphic>
                </wp:inline>
              </w:drawing>
            </w:r>
          </w:p>
        </w:tc>
        <w:tc>
          <w:tcPr>
            <w:tcW w:w="2172" w:type="dxa"/>
            <w:tcBorders>
              <w:top w:val="single" w:sz="4" w:space="0" w:color="auto"/>
              <w:bottom w:val="single" w:sz="4" w:space="0" w:color="auto"/>
              <w:right w:val="single" w:sz="4" w:space="0" w:color="auto"/>
            </w:tcBorders>
            <w:shd w:val="clear" w:color="000000" w:fill="FFFFFF"/>
          </w:tcPr>
          <w:p w:rsidR="00795204" w:rsidRPr="00B51F6E" w:rsidRDefault="00795204" w:rsidP="00F30F1E">
            <w:pPr>
              <w:spacing w:after="0" w:line="240" w:lineRule="auto"/>
              <w:jc w:val="center"/>
              <w:rPr>
                <w:rFonts w:ascii="Times New Roman" w:eastAsia="Times New Roman" w:hAnsi="Times New Roman" w:cs="Times New Roman"/>
                <w:noProof/>
                <w:color w:val="000000"/>
                <w:sz w:val="24"/>
                <w:szCs w:val="24"/>
                <w:lang w:eastAsia="ru-RU"/>
              </w:rPr>
            </w:pPr>
            <w:r>
              <w:rPr>
                <w:rFonts w:ascii="Times New Roman" w:eastAsia="Times New Roman" w:hAnsi="Times New Roman" w:cs="Times New Roman"/>
                <w:noProof/>
                <w:color w:val="000000"/>
                <w:sz w:val="24"/>
                <w:szCs w:val="24"/>
                <w:lang w:eastAsia="ru-RU"/>
              </w:rPr>
              <w:t>-4</w:t>
            </w:r>
          </w:p>
        </w:tc>
      </w:tr>
      <w:tr w:rsidR="00795204" w:rsidRPr="00B51F6E" w:rsidTr="00795204">
        <w:trPr>
          <w:trHeight w:val="300"/>
          <w:jc w:val="center"/>
        </w:trPr>
        <w:tc>
          <w:tcPr>
            <w:tcW w:w="2120" w:type="dxa"/>
            <w:tcBorders>
              <w:top w:val="single" w:sz="4" w:space="0" w:color="auto"/>
              <w:left w:val="single" w:sz="4" w:space="0" w:color="auto"/>
              <w:bottom w:val="single" w:sz="4" w:space="0" w:color="auto"/>
              <w:right w:val="single" w:sz="4" w:space="0" w:color="auto"/>
            </w:tcBorders>
            <w:shd w:val="clear" w:color="000000" w:fill="F97B6F"/>
            <w:noWrap/>
            <w:vAlign w:val="bottom"/>
            <w:hideMark/>
          </w:tcPr>
          <w:p w:rsidR="00795204" w:rsidRPr="00B51F6E" w:rsidRDefault="00795204" w:rsidP="00F30F1E">
            <w:pPr>
              <w:spacing w:after="0" w:line="240" w:lineRule="auto"/>
              <w:jc w:val="center"/>
              <w:rPr>
                <w:rFonts w:ascii="Times New Roman" w:eastAsia="Times New Roman" w:hAnsi="Times New Roman" w:cs="Times New Roman"/>
                <w:color w:val="000000"/>
                <w:sz w:val="24"/>
                <w:szCs w:val="24"/>
                <w:lang w:eastAsia="ru-RU"/>
              </w:rPr>
            </w:pPr>
            <w:r w:rsidRPr="00B51F6E">
              <w:rPr>
                <w:rFonts w:ascii="Times New Roman" w:eastAsia="Times New Roman" w:hAnsi="Times New Roman" w:cs="Times New Roman"/>
                <w:color w:val="000000"/>
                <w:sz w:val="24"/>
                <w:szCs w:val="24"/>
                <w:lang w:eastAsia="ru-RU"/>
              </w:rPr>
              <w:t>42</w:t>
            </w:r>
          </w:p>
        </w:tc>
        <w:tc>
          <w:tcPr>
            <w:tcW w:w="5020" w:type="dxa"/>
            <w:tcBorders>
              <w:top w:val="nil"/>
              <w:left w:val="nil"/>
              <w:bottom w:val="single" w:sz="4" w:space="0" w:color="auto"/>
              <w:right w:val="single" w:sz="4" w:space="0" w:color="auto"/>
            </w:tcBorders>
            <w:shd w:val="clear" w:color="auto" w:fill="auto"/>
            <w:noWrap/>
            <w:vAlign w:val="bottom"/>
            <w:hideMark/>
          </w:tcPr>
          <w:p w:rsidR="00795204" w:rsidRPr="00B51F6E" w:rsidRDefault="00795204" w:rsidP="00F30F1E">
            <w:pPr>
              <w:spacing w:after="0" w:line="240" w:lineRule="auto"/>
              <w:rPr>
                <w:rFonts w:ascii="Times New Roman" w:eastAsia="Times New Roman" w:hAnsi="Times New Roman" w:cs="Times New Roman"/>
                <w:color w:val="000000"/>
                <w:sz w:val="24"/>
                <w:szCs w:val="24"/>
                <w:lang w:eastAsia="ru-RU"/>
              </w:rPr>
            </w:pPr>
            <w:r w:rsidRPr="00B51F6E">
              <w:rPr>
                <w:rFonts w:ascii="Times New Roman" w:eastAsia="Times New Roman" w:hAnsi="Times New Roman" w:cs="Times New Roman"/>
                <w:color w:val="000000"/>
                <w:sz w:val="24"/>
                <w:szCs w:val="24"/>
                <w:lang w:eastAsia="ru-RU"/>
              </w:rPr>
              <w:t xml:space="preserve"> Рыбно-Слободский</w:t>
            </w:r>
          </w:p>
        </w:tc>
        <w:tc>
          <w:tcPr>
            <w:tcW w:w="486" w:type="dxa"/>
            <w:tcBorders>
              <w:top w:val="nil"/>
              <w:left w:val="nil"/>
              <w:bottom w:val="single" w:sz="4" w:space="0" w:color="auto"/>
            </w:tcBorders>
            <w:shd w:val="clear" w:color="000000" w:fill="FFFFFF"/>
            <w:noWrap/>
            <w:vAlign w:val="center"/>
            <w:hideMark/>
          </w:tcPr>
          <w:p w:rsidR="00795204" w:rsidRPr="00B51F6E" w:rsidRDefault="00795204" w:rsidP="00795204">
            <w:pPr>
              <w:spacing w:after="0" w:line="240" w:lineRule="auto"/>
              <w:jc w:val="center"/>
              <w:rPr>
                <w:rFonts w:ascii="Times New Roman" w:eastAsia="Times New Roman" w:hAnsi="Times New Roman" w:cs="Times New Roman"/>
                <w:color w:val="000000"/>
                <w:sz w:val="24"/>
                <w:szCs w:val="24"/>
                <w:lang w:eastAsia="ru-RU"/>
              </w:rPr>
            </w:pPr>
            <w:r w:rsidRPr="00B51F6E">
              <w:rPr>
                <w:rFonts w:ascii="Times New Roman" w:eastAsia="Times New Roman" w:hAnsi="Times New Roman" w:cs="Times New Roman"/>
                <w:noProof/>
                <w:color w:val="000000"/>
                <w:sz w:val="24"/>
                <w:szCs w:val="24"/>
                <w:lang w:eastAsia="ru-RU"/>
              </w:rPr>
              <w:drawing>
                <wp:inline distT="0" distB="0" distL="0" distR="0" wp14:anchorId="062154A0" wp14:editId="47B83F16">
                  <wp:extent cx="164465" cy="158750"/>
                  <wp:effectExtent l="0" t="0" r="6985"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4465" cy="158750"/>
                          </a:xfrm>
                          <a:prstGeom prst="rect">
                            <a:avLst/>
                          </a:prstGeom>
                          <a:noFill/>
                        </pic:spPr>
                      </pic:pic>
                    </a:graphicData>
                  </a:graphic>
                </wp:inline>
              </w:drawing>
            </w:r>
          </w:p>
        </w:tc>
        <w:tc>
          <w:tcPr>
            <w:tcW w:w="2172" w:type="dxa"/>
            <w:tcBorders>
              <w:top w:val="single" w:sz="4" w:space="0" w:color="auto"/>
              <w:bottom w:val="single" w:sz="4" w:space="0" w:color="auto"/>
              <w:right w:val="single" w:sz="4" w:space="0" w:color="auto"/>
            </w:tcBorders>
            <w:shd w:val="clear" w:color="000000" w:fill="FFFFFF"/>
          </w:tcPr>
          <w:p w:rsidR="00795204" w:rsidRPr="00B51F6E" w:rsidRDefault="00795204" w:rsidP="00F30F1E">
            <w:pPr>
              <w:spacing w:after="0" w:line="240" w:lineRule="auto"/>
              <w:jc w:val="center"/>
              <w:rPr>
                <w:rFonts w:ascii="Times New Roman" w:eastAsia="Times New Roman" w:hAnsi="Times New Roman" w:cs="Times New Roman"/>
                <w:noProof/>
                <w:color w:val="000000"/>
                <w:sz w:val="24"/>
                <w:szCs w:val="24"/>
                <w:lang w:eastAsia="ru-RU"/>
              </w:rPr>
            </w:pPr>
            <w:r>
              <w:rPr>
                <w:rFonts w:ascii="Times New Roman" w:eastAsia="Times New Roman" w:hAnsi="Times New Roman" w:cs="Times New Roman"/>
                <w:noProof/>
                <w:color w:val="000000"/>
                <w:sz w:val="24"/>
                <w:szCs w:val="24"/>
                <w:lang w:eastAsia="ru-RU"/>
              </w:rPr>
              <w:t>-1</w:t>
            </w:r>
          </w:p>
        </w:tc>
      </w:tr>
      <w:tr w:rsidR="00795204" w:rsidRPr="00B51F6E" w:rsidTr="00795204">
        <w:trPr>
          <w:trHeight w:val="300"/>
          <w:jc w:val="center"/>
        </w:trPr>
        <w:tc>
          <w:tcPr>
            <w:tcW w:w="2120" w:type="dxa"/>
            <w:tcBorders>
              <w:top w:val="single" w:sz="4" w:space="0" w:color="auto"/>
              <w:left w:val="single" w:sz="4" w:space="0" w:color="auto"/>
              <w:bottom w:val="single" w:sz="4" w:space="0" w:color="auto"/>
              <w:right w:val="single" w:sz="4" w:space="0" w:color="auto"/>
            </w:tcBorders>
            <w:shd w:val="clear" w:color="000000" w:fill="F9756E"/>
            <w:noWrap/>
            <w:vAlign w:val="bottom"/>
            <w:hideMark/>
          </w:tcPr>
          <w:p w:rsidR="00795204" w:rsidRPr="00B51F6E" w:rsidRDefault="00795204" w:rsidP="00F30F1E">
            <w:pPr>
              <w:spacing w:after="0" w:line="240" w:lineRule="auto"/>
              <w:jc w:val="center"/>
              <w:rPr>
                <w:rFonts w:ascii="Times New Roman" w:eastAsia="Times New Roman" w:hAnsi="Times New Roman" w:cs="Times New Roman"/>
                <w:color w:val="000000"/>
                <w:sz w:val="24"/>
                <w:szCs w:val="24"/>
                <w:lang w:eastAsia="ru-RU"/>
              </w:rPr>
            </w:pPr>
            <w:r w:rsidRPr="00B51F6E">
              <w:rPr>
                <w:rFonts w:ascii="Times New Roman" w:eastAsia="Times New Roman" w:hAnsi="Times New Roman" w:cs="Times New Roman"/>
                <w:color w:val="000000"/>
                <w:sz w:val="24"/>
                <w:szCs w:val="24"/>
                <w:lang w:eastAsia="ru-RU"/>
              </w:rPr>
              <w:t>43</w:t>
            </w:r>
          </w:p>
        </w:tc>
        <w:tc>
          <w:tcPr>
            <w:tcW w:w="5020" w:type="dxa"/>
            <w:tcBorders>
              <w:top w:val="nil"/>
              <w:left w:val="nil"/>
              <w:bottom w:val="single" w:sz="4" w:space="0" w:color="auto"/>
              <w:right w:val="single" w:sz="4" w:space="0" w:color="auto"/>
            </w:tcBorders>
            <w:shd w:val="clear" w:color="auto" w:fill="auto"/>
            <w:noWrap/>
            <w:vAlign w:val="bottom"/>
            <w:hideMark/>
          </w:tcPr>
          <w:p w:rsidR="00795204" w:rsidRPr="00B51F6E" w:rsidRDefault="00795204" w:rsidP="00F30F1E">
            <w:pPr>
              <w:spacing w:after="0" w:line="240" w:lineRule="auto"/>
              <w:rPr>
                <w:rFonts w:ascii="Times New Roman" w:eastAsia="Times New Roman" w:hAnsi="Times New Roman" w:cs="Times New Roman"/>
                <w:color w:val="000000"/>
                <w:sz w:val="24"/>
                <w:szCs w:val="24"/>
                <w:lang w:eastAsia="ru-RU"/>
              </w:rPr>
            </w:pPr>
            <w:r w:rsidRPr="00B51F6E">
              <w:rPr>
                <w:rFonts w:ascii="Times New Roman" w:eastAsia="Times New Roman" w:hAnsi="Times New Roman" w:cs="Times New Roman"/>
                <w:color w:val="000000"/>
                <w:sz w:val="24"/>
                <w:szCs w:val="24"/>
                <w:lang w:eastAsia="ru-RU"/>
              </w:rPr>
              <w:t xml:space="preserve"> Чистопольский</w:t>
            </w:r>
          </w:p>
        </w:tc>
        <w:tc>
          <w:tcPr>
            <w:tcW w:w="486" w:type="dxa"/>
            <w:tcBorders>
              <w:top w:val="nil"/>
              <w:left w:val="nil"/>
              <w:bottom w:val="single" w:sz="4" w:space="0" w:color="auto"/>
            </w:tcBorders>
            <w:shd w:val="clear" w:color="000000" w:fill="FFFFFF"/>
            <w:noWrap/>
            <w:vAlign w:val="center"/>
            <w:hideMark/>
          </w:tcPr>
          <w:p w:rsidR="00795204" w:rsidRPr="00B51F6E" w:rsidRDefault="00795204" w:rsidP="00795204">
            <w:pPr>
              <w:spacing w:after="0" w:line="240" w:lineRule="auto"/>
              <w:jc w:val="center"/>
              <w:rPr>
                <w:rFonts w:ascii="Times New Roman" w:eastAsia="Times New Roman" w:hAnsi="Times New Roman" w:cs="Times New Roman"/>
                <w:color w:val="000000"/>
                <w:sz w:val="24"/>
                <w:szCs w:val="24"/>
                <w:lang w:eastAsia="ru-RU"/>
              </w:rPr>
            </w:pPr>
            <w:r w:rsidRPr="00B51F6E">
              <w:rPr>
                <w:rFonts w:ascii="Times New Roman" w:eastAsia="Times New Roman" w:hAnsi="Times New Roman" w:cs="Times New Roman"/>
                <w:noProof/>
                <w:color w:val="000000"/>
                <w:sz w:val="24"/>
                <w:szCs w:val="24"/>
                <w:lang w:eastAsia="ru-RU"/>
              </w:rPr>
              <w:drawing>
                <wp:inline distT="0" distB="0" distL="0" distR="0" wp14:anchorId="1B271886" wp14:editId="45E48972">
                  <wp:extent cx="164465" cy="176530"/>
                  <wp:effectExtent l="0" t="0" r="6985" b="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4465" cy="176530"/>
                          </a:xfrm>
                          <a:prstGeom prst="rect">
                            <a:avLst/>
                          </a:prstGeom>
                          <a:noFill/>
                        </pic:spPr>
                      </pic:pic>
                    </a:graphicData>
                  </a:graphic>
                </wp:inline>
              </w:drawing>
            </w:r>
          </w:p>
        </w:tc>
        <w:tc>
          <w:tcPr>
            <w:tcW w:w="2172" w:type="dxa"/>
            <w:tcBorders>
              <w:top w:val="single" w:sz="4" w:space="0" w:color="auto"/>
              <w:bottom w:val="single" w:sz="4" w:space="0" w:color="auto"/>
              <w:right w:val="single" w:sz="4" w:space="0" w:color="auto"/>
            </w:tcBorders>
            <w:shd w:val="clear" w:color="000000" w:fill="FFFFFF"/>
          </w:tcPr>
          <w:p w:rsidR="00795204" w:rsidRPr="00B51F6E" w:rsidRDefault="00795204" w:rsidP="00F30F1E">
            <w:pPr>
              <w:spacing w:after="0" w:line="240" w:lineRule="auto"/>
              <w:jc w:val="center"/>
              <w:rPr>
                <w:rFonts w:ascii="Times New Roman" w:eastAsia="Times New Roman" w:hAnsi="Times New Roman" w:cs="Times New Roman"/>
                <w:noProof/>
                <w:color w:val="000000"/>
                <w:sz w:val="24"/>
                <w:szCs w:val="24"/>
                <w:lang w:eastAsia="ru-RU"/>
              </w:rPr>
            </w:pPr>
            <w:r>
              <w:rPr>
                <w:rFonts w:ascii="Times New Roman" w:eastAsia="Times New Roman" w:hAnsi="Times New Roman" w:cs="Times New Roman"/>
                <w:noProof/>
                <w:color w:val="000000"/>
                <w:sz w:val="24"/>
                <w:szCs w:val="24"/>
                <w:lang w:eastAsia="ru-RU"/>
              </w:rPr>
              <w:t>2</w:t>
            </w:r>
          </w:p>
        </w:tc>
      </w:tr>
      <w:tr w:rsidR="00795204" w:rsidRPr="00B51F6E" w:rsidTr="00795204">
        <w:trPr>
          <w:trHeight w:val="300"/>
          <w:jc w:val="center"/>
        </w:trPr>
        <w:tc>
          <w:tcPr>
            <w:tcW w:w="2120" w:type="dxa"/>
            <w:tcBorders>
              <w:top w:val="single" w:sz="4" w:space="0" w:color="auto"/>
              <w:left w:val="single" w:sz="4" w:space="0" w:color="auto"/>
              <w:bottom w:val="single" w:sz="4" w:space="0" w:color="auto"/>
              <w:right w:val="single" w:sz="4" w:space="0" w:color="auto"/>
            </w:tcBorders>
            <w:shd w:val="clear" w:color="000000" w:fill="F96F6D"/>
            <w:noWrap/>
            <w:vAlign w:val="bottom"/>
            <w:hideMark/>
          </w:tcPr>
          <w:p w:rsidR="00795204" w:rsidRPr="00B51F6E" w:rsidRDefault="00795204" w:rsidP="00F30F1E">
            <w:pPr>
              <w:spacing w:after="0" w:line="240" w:lineRule="auto"/>
              <w:jc w:val="center"/>
              <w:rPr>
                <w:rFonts w:ascii="Times New Roman" w:eastAsia="Times New Roman" w:hAnsi="Times New Roman" w:cs="Times New Roman"/>
                <w:color w:val="000000"/>
                <w:sz w:val="24"/>
                <w:szCs w:val="24"/>
                <w:lang w:eastAsia="ru-RU"/>
              </w:rPr>
            </w:pPr>
            <w:r w:rsidRPr="00B51F6E">
              <w:rPr>
                <w:rFonts w:ascii="Times New Roman" w:eastAsia="Times New Roman" w:hAnsi="Times New Roman" w:cs="Times New Roman"/>
                <w:color w:val="000000"/>
                <w:sz w:val="24"/>
                <w:szCs w:val="24"/>
                <w:lang w:eastAsia="ru-RU"/>
              </w:rPr>
              <w:t>44</w:t>
            </w:r>
          </w:p>
        </w:tc>
        <w:tc>
          <w:tcPr>
            <w:tcW w:w="5020" w:type="dxa"/>
            <w:tcBorders>
              <w:top w:val="nil"/>
              <w:left w:val="nil"/>
              <w:bottom w:val="single" w:sz="4" w:space="0" w:color="auto"/>
              <w:right w:val="single" w:sz="4" w:space="0" w:color="auto"/>
            </w:tcBorders>
            <w:shd w:val="clear" w:color="auto" w:fill="auto"/>
            <w:noWrap/>
            <w:vAlign w:val="bottom"/>
            <w:hideMark/>
          </w:tcPr>
          <w:p w:rsidR="00795204" w:rsidRPr="00B51F6E" w:rsidRDefault="00795204" w:rsidP="00F30F1E">
            <w:pPr>
              <w:spacing w:after="0" w:line="240" w:lineRule="auto"/>
              <w:rPr>
                <w:rFonts w:ascii="Times New Roman" w:eastAsia="Times New Roman" w:hAnsi="Times New Roman" w:cs="Times New Roman"/>
                <w:color w:val="000000"/>
                <w:sz w:val="24"/>
                <w:szCs w:val="24"/>
                <w:lang w:eastAsia="ru-RU"/>
              </w:rPr>
            </w:pPr>
            <w:r w:rsidRPr="00B51F6E">
              <w:rPr>
                <w:rFonts w:ascii="Times New Roman" w:eastAsia="Times New Roman" w:hAnsi="Times New Roman" w:cs="Times New Roman"/>
                <w:color w:val="000000"/>
                <w:sz w:val="24"/>
                <w:szCs w:val="24"/>
                <w:lang w:eastAsia="ru-RU"/>
              </w:rPr>
              <w:t xml:space="preserve"> Спасский</w:t>
            </w:r>
          </w:p>
        </w:tc>
        <w:tc>
          <w:tcPr>
            <w:tcW w:w="486" w:type="dxa"/>
            <w:tcBorders>
              <w:top w:val="nil"/>
              <w:left w:val="nil"/>
              <w:bottom w:val="single" w:sz="4" w:space="0" w:color="auto"/>
            </w:tcBorders>
            <w:shd w:val="clear" w:color="000000" w:fill="FFFFFF"/>
            <w:noWrap/>
            <w:vAlign w:val="center"/>
            <w:hideMark/>
          </w:tcPr>
          <w:p w:rsidR="00795204" w:rsidRPr="00B51F6E" w:rsidRDefault="00795204" w:rsidP="00795204">
            <w:pPr>
              <w:spacing w:after="0" w:line="240" w:lineRule="auto"/>
              <w:jc w:val="center"/>
              <w:rPr>
                <w:rFonts w:ascii="Times New Roman" w:eastAsia="Times New Roman" w:hAnsi="Times New Roman" w:cs="Times New Roman"/>
                <w:color w:val="000000"/>
                <w:sz w:val="24"/>
                <w:szCs w:val="24"/>
                <w:lang w:eastAsia="ru-RU"/>
              </w:rPr>
            </w:pPr>
            <w:r w:rsidRPr="00B51F6E">
              <w:rPr>
                <w:rFonts w:ascii="Times New Roman" w:eastAsia="Times New Roman" w:hAnsi="Times New Roman" w:cs="Times New Roman"/>
                <w:noProof/>
                <w:color w:val="000000"/>
                <w:sz w:val="24"/>
                <w:szCs w:val="24"/>
                <w:lang w:eastAsia="ru-RU"/>
              </w:rPr>
              <w:drawing>
                <wp:inline distT="0" distB="0" distL="0" distR="0" wp14:anchorId="3D656F82" wp14:editId="7773A285">
                  <wp:extent cx="164465" cy="158750"/>
                  <wp:effectExtent l="0" t="0" r="6985"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4465" cy="158750"/>
                          </a:xfrm>
                          <a:prstGeom prst="rect">
                            <a:avLst/>
                          </a:prstGeom>
                          <a:noFill/>
                        </pic:spPr>
                      </pic:pic>
                    </a:graphicData>
                  </a:graphic>
                </wp:inline>
              </w:drawing>
            </w:r>
          </w:p>
        </w:tc>
        <w:tc>
          <w:tcPr>
            <w:tcW w:w="2172" w:type="dxa"/>
            <w:tcBorders>
              <w:top w:val="single" w:sz="4" w:space="0" w:color="auto"/>
              <w:bottom w:val="single" w:sz="4" w:space="0" w:color="auto"/>
              <w:right w:val="single" w:sz="4" w:space="0" w:color="auto"/>
            </w:tcBorders>
            <w:shd w:val="clear" w:color="000000" w:fill="FFFFFF"/>
          </w:tcPr>
          <w:p w:rsidR="00795204" w:rsidRPr="00B51F6E" w:rsidRDefault="00795204" w:rsidP="00F30F1E">
            <w:pPr>
              <w:spacing w:after="0" w:line="240" w:lineRule="auto"/>
              <w:jc w:val="center"/>
              <w:rPr>
                <w:rFonts w:ascii="Times New Roman" w:eastAsia="Times New Roman" w:hAnsi="Times New Roman" w:cs="Times New Roman"/>
                <w:noProof/>
                <w:color w:val="000000"/>
                <w:sz w:val="24"/>
                <w:szCs w:val="24"/>
                <w:lang w:eastAsia="ru-RU"/>
              </w:rPr>
            </w:pPr>
            <w:r>
              <w:rPr>
                <w:rFonts w:ascii="Times New Roman" w:eastAsia="Times New Roman" w:hAnsi="Times New Roman" w:cs="Times New Roman"/>
                <w:noProof/>
                <w:color w:val="000000"/>
                <w:sz w:val="24"/>
                <w:szCs w:val="24"/>
                <w:lang w:eastAsia="ru-RU"/>
              </w:rPr>
              <w:t>-1</w:t>
            </w:r>
          </w:p>
        </w:tc>
      </w:tr>
      <w:tr w:rsidR="00795204" w:rsidRPr="00B51F6E" w:rsidTr="00795204">
        <w:trPr>
          <w:trHeight w:val="300"/>
          <w:jc w:val="center"/>
        </w:trPr>
        <w:tc>
          <w:tcPr>
            <w:tcW w:w="212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rsidR="00795204" w:rsidRPr="00B51F6E" w:rsidRDefault="00795204" w:rsidP="00F30F1E">
            <w:pPr>
              <w:spacing w:after="0" w:line="240" w:lineRule="auto"/>
              <w:jc w:val="center"/>
              <w:rPr>
                <w:rFonts w:ascii="Times New Roman" w:eastAsia="Times New Roman" w:hAnsi="Times New Roman" w:cs="Times New Roman"/>
                <w:color w:val="000000"/>
                <w:sz w:val="24"/>
                <w:szCs w:val="24"/>
                <w:lang w:eastAsia="ru-RU"/>
              </w:rPr>
            </w:pPr>
            <w:r w:rsidRPr="00B51F6E">
              <w:rPr>
                <w:rFonts w:ascii="Times New Roman" w:eastAsia="Times New Roman" w:hAnsi="Times New Roman" w:cs="Times New Roman"/>
                <w:color w:val="000000"/>
                <w:sz w:val="24"/>
                <w:szCs w:val="24"/>
                <w:lang w:eastAsia="ru-RU"/>
              </w:rPr>
              <w:t>45</w:t>
            </w:r>
          </w:p>
        </w:tc>
        <w:tc>
          <w:tcPr>
            <w:tcW w:w="5020" w:type="dxa"/>
            <w:tcBorders>
              <w:top w:val="nil"/>
              <w:left w:val="nil"/>
              <w:bottom w:val="single" w:sz="4" w:space="0" w:color="auto"/>
              <w:right w:val="single" w:sz="4" w:space="0" w:color="auto"/>
            </w:tcBorders>
            <w:shd w:val="clear" w:color="auto" w:fill="auto"/>
            <w:noWrap/>
            <w:vAlign w:val="bottom"/>
            <w:hideMark/>
          </w:tcPr>
          <w:p w:rsidR="00795204" w:rsidRPr="00B51F6E" w:rsidRDefault="00795204" w:rsidP="00F30F1E">
            <w:pPr>
              <w:spacing w:after="0" w:line="240" w:lineRule="auto"/>
              <w:rPr>
                <w:rFonts w:ascii="Times New Roman" w:eastAsia="Times New Roman" w:hAnsi="Times New Roman" w:cs="Times New Roman"/>
                <w:color w:val="000000"/>
                <w:sz w:val="24"/>
                <w:szCs w:val="24"/>
                <w:lang w:eastAsia="ru-RU"/>
              </w:rPr>
            </w:pPr>
            <w:r w:rsidRPr="00B51F6E">
              <w:rPr>
                <w:rFonts w:ascii="Times New Roman" w:eastAsia="Times New Roman" w:hAnsi="Times New Roman" w:cs="Times New Roman"/>
                <w:color w:val="000000"/>
                <w:sz w:val="24"/>
                <w:szCs w:val="24"/>
                <w:lang w:eastAsia="ru-RU"/>
              </w:rPr>
              <w:t xml:space="preserve"> Тетюшский</w:t>
            </w:r>
          </w:p>
        </w:tc>
        <w:tc>
          <w:tcPr>
            <w:tcW w:w="486" w:type="dxa"/>
            <w:tcBorders>
              <w:top w:val="nil"/>
              <w:left w:val="nil"/>
              <w:bottom w:val="single" w:sz="4" w:space="0" w:color="auto"/>
            </w:tcBorders>
            <w:shd w:val="clear" w:color="000000" w:fill="FFFFFF"/>
            <w:noWrap/>
            <w:vAlign w:val="center"/>
            <w:hideMark/>
          </w:tcPr>
          <w:p w:rsidR="00795204" w:rsidRPr="00B51F6E" w:rsidRDefault="00795204" w:rsidP="00795204">
            <w:pPr>
              <w:spacing w:after="0" w:line="240" w:lineRule="auto"/>
              <w:jc w:val="center"/>
              <w:rPr>
                <w:rFonts w:ascii="Times New Roman" w:eastAsia="Times New Roman" w:hAnsi="Times New Roman" w:cs="Times New Roman"/>
                <w:color w:val="000000"/>
                <w:sz w:val="24"/>
                <w:szCs w:val="24"/>
                <w:lang w:eastAsia="ru-RU"/>
              </w:rPr>
            </w:pPr>
            <w:r w:rsidRPr="00B51F6E">
              <w:rPr>
                <w:rFonts w:ascii="Times New Roman" w:eastAsia="Times New Roman" w:hAnsi="Times New Roman" w:cs="Times New Roman"/>
                <w:noProof/>
                <w:color w:val="000000"/>
                <w:sz w:val="24"/>
                <w:szCs w:val="24"/>
                <w:lang w:eastAsia="ru-RU"/>
              </w:rPr>
              <w:drawing>
                <wp:inline distT="0" distB="0" distL="0" distR="0" wp14:anchorId="1781B67B" wp14:editId="6642397E">
                  <wp:extent cx="164465" cy="158750"/>
                  <wp:effectExtent l="0" t="0" r="6985"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4465" cy="158750"/>
                          </a:xfrm>
                          <a:prstGeom prst="rect">
                            <a:avLst/>
                          </a:prstGeom>
                          <a:noFill/>
                        </pic:spPr>
                      </pic:pic>
                    </a:graphicData>
                  </a:graphic>
                </wp:inline>
              </w:drawing>
            </w:r>
          </w:p>
        </w:tc>
        <w:tc>
          <w:tcPr>
            <w:tcW w:w="2172" w:type="dxa"/>
            <w:tcBorders>
              <w:top w:val="single" w:sz="4" w:space="0" w:color="auto"/>
              <w:bottom w:val="single" w:sz="4" w:space="0" w:color="auto"/>
              <w:right w:val="single" w:sz="4" w:space="0" w:color="auto"/>
            </w:tcBorders>
            <w:shd w:val="clear" w:color="000000" w:fill="FFFFFF"/>
          </w:tcPr>
          <w:p w:rsidR="00795204" w:rsidRPr="00B51F6E" w:rsidRDefault="00795204" w:rsidP="00F30F1E">
            <w:pPr>
              <w:spacing w:after="0" w:line="240" w:lineRule="auto"/>
              <w:jc w:val="center"/>
              <w:rPr>
                <w:rFonts w:ascii="Times New Roman" w:eastAsia="Times New Roman" w:hAnsi="Times New Roman" w:cs="Times New Roman"/>
                <w:noProof/>
                <w:color w:val="000000"/>
                <w:sz w:val="24"/>
                <w:szCs w:val="24"/>
                <w:lang w:eastAsia="ru-RU"/>
              </w:rPr>
            </w:pPr>
            <w:r>
              <w:rPr>
                <w:rFonts w:ascii="Times New Roman" w:eastAsia="Times New Roman" w:hAnsi="Times New Roman" w:cs="Times New Roman"/>
                <w:noProof/>
                <w:color w:val="000000"/>
                <w:sz w:val="24"/>
                <w:szCs w:val="24"/>
                <w:lang w:eastAsia="ru-RU"/>
              </w:rPr>
              <w:t>-1</w:t>
            </w:r>
          </w:p>
        </w:tc>
      </w:tr>
    </w:tbl>
    <w:p w:rsidR="006C37EB" w:rsidRDefault="006C37EB" w:rsidP="000C099E">
      <w:pPr>
        <w:spacing w:after="0" w:line="360" w:lineRule="auto"/>
        <w:ind w:firstLine="567"/>
        <w:jc w:val="both"/>
        <w:rPr>
          <w:rFonts w:ascii="Times New Roman" w:eastAsia="Times New Roman" w:hAnsi="Times New Roman" w:cs="Times New Roman"/>
          <w:sz w:val="28"/>
          <w:szCs w:val="28"/>
          <w:lang w:eastAsia="ru-RU"/>
        </w:rPr>
      </w:pPr>
    </w:p>
    <w:p w:rsidR="00F06023" w:rsidRPr="00C361BD" w:rsidRDefault="00266F7F" w:rsidP="000C099E">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F06023" w:rsidRPr="00C361BD">
        <w:rPr>
          <w:rFonts w:ascii="Times New Roman" w:eastAsia="Times New Roman" w:hAnsi="Times New Roman" w:cs="Times New Roman"/>
          <w:sz w:val="28"/>
          <w:szCs w:val="28"/>
          <w:lang w:eastAsia="ru-RU"/>
        </w:rPr>
        <w:t>По показателям рейтинга ситуация выглядит следующим образом.</w:t>
      </w:r>
    </w:p>
    <w:p w:rsidR="00F35CA4" w:rsidRDefault="00F35CA4" w:rsidP="009237D4">
      <w:pPr>
        <w:spacing w:after="0" w:line="360" w:lineRule="auto"/>
        <w:ind w:firstLine="708"/>
        <w:jc w:val="both"/>
        <w:rPr>
          <w:rFonts w:ascii="Times New Roman" w:eastAsia="Times New Roman" w:hAnsi="Times New Roman" w:cs="Times New Roman"/>
          <w:sz w:val="28"/>
          <w:szCs w:val="28"/>
        </w:rPr>
      </w:pPr>
      <w:r w:rsidRPr="00C361BD">
        <w:rPr>
          <w:rFonts w:ascii="Times New Roman" w:eastAsia="Times New Roman" w:hAnsi="Times New Roman" w:cs="Times New Roman"/>
          <w:sz w:val="28"/>
          <w:szCs w:val="28"/>
        </w:rPr>
        <w:t xml:space="preserve">Основной объем </w:t>
      </w:r>
      <w:r w:rsidR="009237D4">
        <w:rPr>
          <w:rFonts w:ascii="Times New Roman" w:eastAsia="Times New Roman" w:hAnsi="Times New Roman" w:cs="Times New Roman"/>
          <w:sz w:val="28"/>
          <w:szCs w:val="28"/>
        </w:rPr>
        <w:t xml:space="preserve">отгруженной </w:t>
      </w:r>
      <w:r w:rsidRPr="00C361BD">
        <w:rPr>
          <w:rFonts w:ascii="Times New Roman" w:eastAsia="Times New Roman" w:hAnsi="Times New Roman" w:cs="Times New Roman"/>
          <w:sz w:val="28"/>
          <w:szCs w:val="28"/>
        </w:rPr>
        <w:t>промышленной продукции приходится на следующие муниципальные образования</w:t>
      </w:r>
      <w:r w:rsidR="00DB7B5A">
        <w:rPr>
          <w:rFonts w:ascii="Times New Roman" w:eastAsia="Times New Roman" w:hAnsi="Times New Roman" w:cs="Times New Roman"/>
          <w:sz w:val="28"/>
          <w:szCs w:val="28"/>
        </w:rPr>
        <w:t xml:space="preserve"> (Таблица 1.2.)</w:t>
      </w:r>
      <w:r w:rsidRPr="00C361BD">
        <w:rPr>
          <w:rFonts w:ascii="Times New Roman" w:eastAsia="Times New Roman" w:hAnsi="Times New Roman" w:cs="Times New Roman"/>
          <w:sz w:val="28"/>
          <w:szCs w:val="28"/>
        </w:rPr>
        <w:t>:</w:t>
      </w:r>
    </w:p>
    <w:p w:rsidR="00DB7B5A" w:rsidRDefault="00DB7B5A" w:rsidP="009237D4">
      <w:pPr>
        <w:spacing w:after="0" w:line="360" w:lineRule="auto"/>
        <w:ind w:firstLine="708"/>
        <w:jc w:val="both"/>
        <w:rPr>
          <w:rFonts w:ascii="Times New Roman" w:eastAsia="Times New Roman" w:hAnsi="Times New Roman" w:cs="Times New Roman"/>
          <w:sz w:val="28"/>
          <w:szCs w:val="28"/>
        </w:rPr>
      </w:pPr>
    </w:p>
    <w:p w:rsidR="00DB7B5A" w:rsidRDefault="00DB7B5A" w:rsidP="009237D4">
      <w:pPr>
        <w:spacing w:after="0" w:line="360" w:lineRule="auto"/>
        <w:ind w:firstLine="708"/>
        <w:jc w:val="both"/>
        <w:rPr>
          <w:rFonts w:ascii="Times New Roman" w:eastAsia="Times New Roman" w:hAnsi="Times New Roman" w:cs="Times New Roman"/>
          <w:sz w:val="28"/>
          <w:szCs w:val="28"/>
        </w:rPr>
      </w:pPr>
    </w:p>
    <w:p w:rsidR="00DB7B5A" w:rsidRDefault="00DB7B5A" w:rsidP="009237D4">
      <w:pPr>
        <w:spacing w:after="0" w:line="360" w:lineRule="auto"/>
        <w:ind w:firstLine="708"/>
        <w:jc w:val="both"/>
        <w:rPr>
          <w:rFonts w:ascii="Times New Roman" w:eastAsia="Times New Roman" w:hAnsi="Times New Roman" w:cs="Times New Roman"/>
          <w:sz w:val="28"/>
          <w:szCs w:val="28"/>
        </w:rPr>
      </w:pPr>
    </w:p>
    <w:p w:rsidR="00DB7B5A" w:rsidRDefault="00DB7B5A" w:rsidP="009237D4">
      <w:pPr>
        <w:spacing w:after="0" w:line="360" w:lineRule="auto"/>
        <w:ind w:firstLine="708"/>
        <w:jc w:val="both"/>
        <w:rPr>
          <w:rFonts w:ascii="Times New Roman" w:eastAsia="Times New Roman" w:hAnsi="Times New Roman" w:cs="Times New Roman"/>
          <w:sz w:val="28"/>
          <w:szCs w:val="28"/>
        </w:rPr>
      </w:pPr>
    </w:p>
    <w:p w:rsidR="00DB7B5A" w:rsidRPr="00DB7B5A" w:rsidRDefault="00DB7B5A" w:rsidP="00DB7B5A">
      <w:pPr>
        <w:spacing w:after="0" w:line="360" w:lineRule="auto"/>
        <w:ind w:firstLine="708"/>
        <w:jc w:val="center"/>
        <w:rPr>
          <w:rFonts w:ascii="Times New Roman" w:eastAsia="Times New Roman" w:hAnsi="Times New Roman" w:cs="Times New Roman"/>
          <w:b/>
          <w:sz w:val="28"/>
          <w:szCs w:val="28"/>
        </w:rPr>
      </w:pPr>
      <w:r w:rsidRPr="00DB7B5A">
        <w:rPr>
          <w:rFonts w:ascii="Times New Roman" w:eastAsia="Times New Roman" w:hAnsi="Times New Roman" w:cs="Times New Roman"/>
          <w:b/>
          <w:sz w:val="28"/>
          <w:szCs w:val="28"/>
        </w:rPr>
        <w:lastRenderedPageBreak/>
        <w:t>Таблица 1.2. Объем отгруженной промышленной продукции</w:t>
      </w:r>
    </w:p>
    <w:p w:rsidR="00F35CA4" w:rsidRPr="00C361BD" w:rsidRDefault="00F35CA4" w:rsidP="00F35CA4">
      <w:pPr>
        <w:spacing w:after="0" w:line="240" w:lineRule="auto"/>
        <w:ind w:firstLine="567"/>
        <w:jc w:val="both"/>
        <w:rPr>
          <w:rFonts w:ascii="Times New Roman" w:eastAsia="Times New Roman" w:hAnsi="Times New Roman" w:cs="Times New Roman"/>
          <w:sz w:val="16"/>
          <w:szCs w:val="16"/>
        </w:rPr>
      </w:pPr>
    </w:p>
    <w:tbl>
      <w:tblPr>
        <w:tblStyle w:val="-31"/>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E0" w:firstRow="1" w:lastRow="1" w:firstColumn="1" w:lastColumn="0" w:noHBand="0" w:noVBand="0"/>
      </w:tblPr>
      <w:tblGrid>
        <w:gridCol w:w="3684"/>
        <w:gridCol w:w="2072"/>
        <w:gridCol w:w="1559"/>
        <w:gridCol w:w="3685"/>
      </w:tblGrid>
      <w:tr w:rsidR="00F35CA4" w:rsidRPr="00B51F6E" w:rsidTr="00B51F6E">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3684" w:type="dxa"/>
            <w:shd w:val="clear" w:color="auto" w:fill="C2D69B" w:themeFill="accent3" w:themeFillTint="99"/>
          </w:tcPr>
          <w:p w:rsidR="00F35CA4" w:rsidRPr="00B51F6E" w:rsidRDefault="00F35CA4" w:rsidP="004C6F83">
            <w:pPr>
              <w:jc w:val="center"/>
              <w:rPr>
                <w:rFonts w:ascii="Times New Roman" w:eastAsia="Times New Roman" w:hAnsi="Times New Roman" w:cs="Times New Roman"/>
                <w:sz w:val="28"/>
                <w:szCs w:val="24"/>
              </w:rPr>
            </w:pPr>
            <w:r w:rsidRPr="00B51F6E">
              <w:rPr>
                <w:rFonts w:ascii="Times New Roman" w:eastAsia="Times New Roman" w:hAnsi="Times New Roman" w:cs="Times New Roman"/>
                <w:color w:val="000000"/>
                <w:sz w:val="28"/>
                <w:szCs w:val="24"/>
              </w:rPr>
              <w:t>Муниципальные образования - лидеры</w:t>
            </w:r>
          </w:p>
        </w:tc>
        <w:tc>
          <w:tcPr>
            <w:cnfStyle w:val="000010000000" w:firstRow="0" w:lastRow="0" w:firstColumn="0" w:lastColumn="0" w:oddVBand="1" w:evenVBand="0" w:oddHBand="0" w:evenHBand="0" w:firstRowFirstColumn="0" w:firstRowLastColumn="0" w:lastRowFirstColumn="0" w:lastRowLastColumn="0"/>
            <w:tcW w:w="2072" w:type="dxa"/>
            <w:shd w:val="clear" w:color="auto" w:fill="C2D69B" w:themeFill="accent3" w:themeFillTint="99"/>
          </w:tcPr>
          <w:p w:rsidR="00F35CA4" w:rsidRPr="00B51F6E" w:rsidRDefault="00F35CA4" w:rsidP="004C6F83">
            <w:pPr>
              <w:jc w:val="center"/>
              <w:rPr>
                <w:rFonts w:ascii="Times New Roman" w:eastAsia="Times New Roman" w:hAnsi="Times New Roman" w:cs="Times New Roman"/>
                <w:color w:val="000000"/>
                <w:sz w:val="28"/>
                <w:szCs w:val="24"/>
              </w:rPr>
            </w:pPr>
            <w:r w:rsidRPr="00B51F6E">
              <w:rPr>
                <w:rFonts w:ascii="Times New Roman" w:eastAsia="Times New Roman" w:hAnsi="Times New Roman" w:cs="Times New Roman"/>
                <w:color w:val="000000"/>
                <w:sz w:val="28"/>
                <w:szCs w:val="24"/>
              </w:rPr>
              <w:t xml:space="preserve">Отгрузка, </w:t>
            </w:r>
          </w:p>
          <w:p w:rsidR="00F35CA4" w:rsidRPr="00B51F6E" w:rsidRDefault="00F35CA4" w:rsidP="00B51F6E">
            <w:pPr>
              <w:jc w:val="center"/>
              <w:rPr>
                <w:rFonts w:ascii="Times New Roman" w:eastAsia="Times New Roman" w:hAnsi="Times New Roman" w:cs="Times New Roman"/>
                <w:color w:val="000000"/>
                <w:sz w:val="28"/>
                <w:szCs w:val="24"/>
              </w:rPr>
            </w:pPr>
            <w:r w:rsidRPr="00B51F6E">
              <w:rPr>
                <w:rFonts w:ascii="Times New Roman" w:eastAsia="Times New Roman" w:hAnsi="Times New Roman" w:cs="Times New Roman"/>
                <w:color w:val="000000"/>
                <w:sz w:val="28"/>
                <w:szCs w:val="24"/>
              </w:rPr>
              <w:t>млн.руб</w:t>
            </w:r>
            <w:r w:rsidR="00B51F6E">
              <w:rPr>
                <w:rFonts w:ascii="Times New Roman" w:eastAsia="Times New Roman" w:hAnsi="Times New Roman" w:cs="Times New Roman"/>
                <w:color w:val="000000"/>
                <w:sz w:val="28"/>
                <w:szCs w:val="24"/>
              </w:rPr>
              <w:t>лей</w:t>
            </w:r>
          </w:p>
        </w:tc>
        <w:tc>
          <w:tcPr>
            <w:tcW w:w="1559" w:type="dxa"/>
            <w:shd w:val="clear" w:color="auto" w:fill="C2D69B" w:themeFill="accent3" w:themeFillTint="99"/>
          </w:tcPr>
          <w:p w:rsidR="00F35CA4" w:rsidRPr="00B51F6E" w:rsidRDefault="00F35CA4" w:rsidP="004C6F8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4"/>
              </w:rPr>
            </w:pPr>
            <w:r w:rsidRPr="00B51F6E">
              <w:rPr>
                <w:rFonts w:ascii="Times New Roman" w:eastAsia="Times New Roman" w:hAnsi="Times New Roman" w:cs="Times New Roman"/>
                <w:color w:val="000000"/>
                <w:sz w:val="28"/>
                <w:szCs w:val="24"/>
              </w:rPr>
              <w:t>%</w:t>
            </w:r>
          </w:p>
          <w:p w:rsidR="00F35CA4" w:rsidRPr="00B51F6E" w:rsidRDefault="00F35CA4" w:rsidP="004C6F8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4"/>
              </w:rPr>
            </w:pPr>
            <w:r w:rsidRPr="00B51F6E">
              <w:rPr>
                <w:rFonts w:ascii="Times New Roman" w:eastAsia="Times New Roman" w:hAnsi="Times New Roman" w:cs="Times New Roman"/>
                <w:color w:val="000000"/>
                <w:sz w:val="28"/>
                <w:szCs w:val="24"/>
              </w:rPr>
              <w:t>в РТ</w:t>
            </w:r>
          </w:p>
        </w:tc>
        <w:tc>
          <w:tcPr>
            <w:cnfStyle w:val="000010000000" w:firstRow="0" w:lastRow="0" w:firstColumn="0" w:lastColumn="0" w:oddVBand="1" w:evenVBand="0" w:oddHBand="0" w:evenHBand="0" w:firstRowFirstColumn="0" w:firstRowLastColumn="0" w:lastRowFirstColumn="0" w:lastRowLastColumn="0"/>
            <w:tcW w:w="3685" w:type="dxa"/>
            <w:shd w:val="clear" w:color="auto" w:fill="C2D69B" w:themeFill="accent3" w:themeFillTint="99"/>
          </w:tcPr>
          <w:p w:rsidR="00F35CA4" w:rsidRPr="00B51F6E" w:rsidRDefault="00F35CA4" w:rsidP="004C6F83">
            <w:pPr>
              <w:jc w:val="center"/>
              <w:rPr>
                <w:rFonts w:ascii="Times New Roman" w:eastAsia="Times New Roman" w:hAnsi="Times New Roman" w:cs="Times New Roman"/>
                <w:color w:val="000000"/>
                <w:sz w:val="28"/>
                <w:szCs w:val="24"/>
              </w:rPr>
            </w:pPr>
            <w:r w:rsidRPr="00B51F6E">
              <w:rPr>
                <w:rFonts w:ascii="Times New Roman" w:eastAsia="Times New Roman" w:hAnsi="Times New Roman" w:cs="Times New Roman"/>
                <w:color w:val="000000"/>
                <w:sz w:val="28"/>
                <w:szCs w:val="24"/>
              </w:rPr>
              <w:t>ИПП,%</w:t>
            </w:r>
          </w:p>
          <w:p w:rsidR="00F35CA4" w:rsidRPr="00B51F6E" w:rsidRDefault="00F35CA4" w:rsidP="004C6F83">
            <w:pPr>
              <w:jc w:val="center"/>
              <w:rPr>
                <w:rFonts w:ascii="Times New Roman" w:eastAsia="Times New Roman" w:hAnsi="Times New Roman" w:cs="Times New Roman"/>
                <w:color w:val="000000"/>
                <w:sz w:val="28"/>
                <w:szCs w:val="24"/>
              </w:rPr>
            </w:pPr>
            <w:r w:rsidRPr="00B51F6E">
              <w:rPr>
                <w:rFonts w:ascii="Times New Roman" w:eastAsia="Times New Roman" w:hAnsi="Times New Roman" w:cs="Times New Roman"/>
                <w:color w:val="000000"/>
                <w:sz w:val="28"/>
                <w:szCs w:val="24"/>
              </w:rPr>
              <w:t>к январю-декабрю 2012 г.</w:t>
            </w:r>
          </w:p>
        </w:tc>
      </w:tr>
      <w:tr w:rsidR="00F35CA4" w:rsidRPr="00B51F6E" w:rsidTr="00B51F6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4" w:type="dxa"/>
            <w:vAlign w:val="bottom"/>
          </w:tcPr>
          <w:p w:rsidR="00F35CA4" w:rsidRPr="00B51F6E" w:rsidRDefault="00F35CA4" w:rsidP="004C6F83">
            <w:pPr>
              <w:rPr>
                <w:rFonts w:ascii="Times New Roman" w:hAnsi="Times New Roman" w:cs="Times New Roman"/>
                <w:color w:val="000000"/>
                <w:sz w:val="28"/>
                <w:szCs w:val="24"/>
              </w:rPr>
            </w:pPr>
            <w:r w:rsidRPr="00B51F6E">
              <w:rPr>
                <w:rFonts w:ascii="Times New Roman" w:hAnsi="Times New Roman" w:cs="Times New Roman"/>
                <w:color w:val="000000"/>
                <w:sz w:val="28"/>
                <w:szCs w:val="24"/>
              </w:rPr>
              <w:t>1.Альметьевский</w:t>
            </w:r>
            <w:r w:rsidR="00117BBE" w:rsidRPr="00B51F6E">
              <w:rPr>
                <w:rFonts w:ascii="Times New Roman" w:hAnsi="Times New Roman" w:cs="Times New Roman"/>
                <w:color w:val="000000"/>
                <w:sz w:val="28"/>
                <w:szCs w:val="24"/>
              </w:rPr>
              <w:t xml:space="preserve"> район</w:t>
            </w:r>
          </w:p>
        </w:tc>
        <w:tc>
          <w:tcPr>
            <w:cnfStyle w:val="000010000000" w:firstRow="0" w:lastRow="0" w:firstColumn="0" w:lastColumn="0" w:oddVBand="1" w:evenVBand="0" w:oddHBand="0" w:evenHBand="0" w:firstRowFirstColumn="0" w:firstRowLastColumn="0" w:lastRowFirstColumn="0" w:lastRowLastColumn="0"/>
            <w:tcW w:w="2072" w:type="dxa"/>
            <w:vAlign w:val="bottom"/>
          </w:tcPr>
          <w:p w:rsidR="00F35CA4" w:rsidRPr="00B51F6E" w:rsidRDefault="00F35CA4" w:rsidP="00F45B1A">
            <w:pPr>
              <w:jc w:val="right"/>
              <w:rPr>
                <w:rFonts w:ascii="Times New Roman" w:hAnsi="Times New Roman" w:cs="Times New Roman"/>
                <w:color w:val="000000"/>
                <w:sz w:val="28"/>
                <w:szCs w:val="24"/>
              </w:rPr>
            </w:pPr>
            <w:r w:rsidRPr="00B51F6E">
              <w:rPr>
                <w:rFonts w:ascii="Times New Roman" w:hAnsi="Times New Roman" w:cs="Times New Roman"/>
                <w:color w:val="000000"/>
                <w:sz w:val="28"/>
                <w:szCs w:val="24"/>
              </w:rPr>
              <w:t>437 989,5</w:t>
            </w:r>
          </w:p>
        </w:tc>
        <w:tc>
          <w:tcPr>
            <w:tcW w:w="1559" w:type="dxa"/>
            <w:vAlign w:val="bottom"/>
          </w:tcPr>
          <w:p w:rsidR="00F35CA4" w:rsidRPr="00B51F6E" w:rsidRDefault="00F35CA4" w:rsidP="00F45B1A">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4"/>
              </w:rPr>
            </w:pPr>
            <w:r w:rsidRPr="00B51F6E">
              <w:rPr>
                <w:rFonts w:ascii="Times New Roman" w:eastAsia="Times New Roman" w:hAnsi="Times New Roman" w:cs="Times New Roman"/>
                <w:sz w:val="28"/>
                <w:szCs w:val="24"/>
              </w:rPr>
              <w:t>28,7</w:t>
            </w:r>
          </w:p>
        </w:tc>
        <w:tc>
          <w:tcPr>
            <w:cnfStyle w:val="000010000000" w:firstRow="0" w:lastRow="0" w:firstColumn="0" w:lastColumn="0" w:oddVBand="1" w:evenVBand="0" w:oddHBand="0" w:evenHBand="0" w:firstRowFirstColumn="0" w:firstRowLastColumn="0" w:lastRowFirstColumn="0" w:lastRowLastColumn="0"/>
            <w:tcW w:w="3685" w:type="dxa"/>
          </w:tcPr>
          <w:p w:rsidR="00F35CA4" w:rsidRPr="00B51F6E" w:rsidRDefault="00F35CA4" w:rsidP="00F45B1A">
            <w:pPr>
              <w:spacing w:line="360" w:lineRule="auto"/>
              <w:jc w:val="right"/>
              <w:rPr>
                <w:rFonts w:ascii="Times New Roman" w:eastAsia="Times New Roman" w:hAnsi="Times New Roman" w:cs="Times New Roman"/>
                <w:sz w:val="28"/>
                <w:szCs w:val="24"/>
              </w:rPr>
            </w:pPr>
            <w:r w:rsidRPr="00B51F6E">
              <w:rPr>
                <w:rFonts w:ascii="Times New Roman" w:eastAsia="Times New Roman" w:hAnsi="Times New Roman" w:cs="Times New Roman"/>
                <w:sz w:val="28"/>
                <w:szCs w:val="24"/>
              </w:rPr>
              <w:t>97,6</w:t>
            </w:r>
          </w:p>
        </w:tc>
      </w:tr>
      <w:tr w:rsidR="00F35CA4" w:rsidRPr="00B51F6E" w:rsidTr="00B51F6E">
        <w:trPr>
          <w:jc w:val="center"/>
        </w:trPr>
        <w:tc>
          <w:tcPr>
            <w:cnfStyle w:val="001000000000" w:firstRow="0" w:lastRow="0" w:firstColumn="1" w:lastColumn="0" w:oddVBand="0" w:evenVBand="0" w:oddHBand="0" w:evenHBand="0" w:firstRowFirstColumn="0" w:firstRowLastColumn="0" w:lastRowFirstColumn="0" w:lastRowLastColumn="0"/>
            <w:tcW w:w="3684" w:type="dxa"/>
            <w:vAlign w:val="bottom"/>
          </w:tcPr>
          <w:p w:rsidR="00F35CA4" w:rsidRPr="00B51F6E" w:rsidRDefault="00F35CA4" w:rsidP="004C6F83">
            <w:pPr>
              <w:rPr>
                <w:rFonts w:ascii="Times New Roman" w:hAnsi="Times New Roman" w:cs="Times New Roman"/>
                <w:color w:val="000000"/>
                <w:sz w:val="28"/>
                <w:szCs w:val="24"/>
              </w:rPr>
            </w:pPr>
            <w:r w:rsidRPr="00B51F6E">
              <w:rPr>
                <w:rFonts w:ascii="Times New Roman" w:hAnsi="Times New Roman" w:cs="Times New Roman"/>
                <w:color w:val="000000"/>
                <w:sz w:val="28"/>
                <w:szCs w:val="24"/>
              </w:rPr>
              <w:t>2.Нижнекамский</w:t>
            </w:r>
            <w:r w:rsidR="00117BBE" w:rsidRPr="00B51F6E">
              <w:rPr>
                <w:rFonts w:ascii="Times New Roman" w:hAnsi="Times New Roman" w:cs="Times New Roman"/>
                <w:color w:val="000000"/>
                <w:sz w:val="28"/>
                <w:szCs w:val="24"/>
              </w:rPr>
              <w:t xml:space="preserve"> район</w:t>
            </w:r>
          </w:p>
        </w:tc>
        <w:tc>
          <w:tcPr>
            <w:cnfStyle w:val="000010000000" w:firstRow="0" w:lastRow="0" w:firstColumn="0" w:lastColumn="0" w:oddVBand="1" w:evenVBand="0" w:oddHBand="0" w:evenHBand="0" w:firstRowFirstColumn="0" w:firstRowLastColumn="0" w:lastRowFirstColumn="0" w:lastRowLastColumn="0"/>
            <w:tcW w:w="2072" w:type="dxa"/>
            <w:vAlign w:val="bottom"/>
          </w:tcPr>
          <w:p w:rsidR="00F35CA4" w:rsidRPr="00B51F6E" w:rsidRDefault="00F35CA4" w:rsidP="00F45B1A">
            <w:pPr>
              <w:jc w:val="right"/>
              <w:rPr>
                <w:rFonts w:ascii="Times New Roman" w:hAnsi="Times New Roman" w:cs="Times New Roman"/>
                <w:color w:val="000000"/>
                <w:sz w:val="28"/>
                <w:szCs w:val="24"/>
              </w:rPr>
            </w:pPr>
            <w:r w:rsidRPr="00B51F6E">
              <w:rPr>
                <w:rFonts w:ascii="Times New Roman" w:hAnsi="Times New Roman" w:cs="Times New Roman"/>
                <w:color w:val="000000"/>
                <w:sz w:val="28"/>
                <w:szCs w:val="24"/>
              </w:rPr>
              <w:t>348 379,3</w:t>
            </w:r>
          </w:p>
        </w:tc>
        <w:tc>
          <w:tcPr>
            <w:tcW w:w="1559" w:type="dxa"/>
            <w:vAlign w:val="bottom"/>
          </w:tcPr>
          <w:p w:rsidR="00F35CA4" w:rsidRPr="00B51F6E" w:rsidRDefault="00F35CA4" w:rsidP="00F45B1A">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4"/>
              </w:rPr>
            </w:pPr>
            <w:r w:rsidRPr="00B51F6E">
              <w:rPr>
                <w:rFonts w:ascii="Times New Roman" w:eastAsia="Times New Roman" w:hAnsi="Times New Roman" w:cs="Times New Roman"/>
                <w:sz w:val="28"/>
                <w:szCs w:val="24"/>
              </w:rPr>
              <w:t>22,8</w:t>
            </w:r>
          </w:p>
        </w:tc>
        <w:tc>
          <w:tcPr>
            <w:cnfStyle w:val="000010000000" w:firstRow="0" w:lastRow="0" w:firstColumn="0" w:lastColumn="0" w:oddVBand="1" w:evenVBand="0" w:oddHBand="0" w:evenHBand="0" w:firstRowFirstColumn="0" w:firstRowLastColumn="0" w:lastRowFirstColumn="0" w:lastRowLastColumn="0"/>
            <w:tcW w:w="3685" w:type="dxa"/>
          </w:tcPr>
          <w:p w:rsidR="00F35CA4" w:rsidRPr="00B51F6E" w:rsidRDefault="00F35CA4" w:rsidP="00F45B1A">
            <w:pPr>
              <w:spacing w:line="360" w:lineRule="auto"/>
              <w:jc w:val="right"/>
              <w:rPr>
                <w:rFonts w:ascii="Times New Roman" w:eastAsia="Times New Roman" w:hAnsi="Times New Roman" w:cs="Times New Roman"/>
                <w:sz w:val="28"/>
                <w:szCs w:val="24"/>
              </w:rPr>
            </w:pPr>
            <w:r w:rsidRPr="00B51F6E">
              <w:rPr>
                <w:rFonts w:ascii="Times New Roman" w:eastAsia="Times New Roman" w:hAnsi="Times New Roman" w:cs="Times New Roman"/>
                <w:sz w:val="28"/>
                <w:szCs w:val="24"/>
              </w:rPr>
              <w:t>101,2</w:t>
            </w:r>
          </w:p>
        </w:tc>
      </w:tr>
      <w:tr w:rsidR="00F35CA4" w:rsidRPr="00B51F6E" w:rsidTr="00B51F6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4" w:type="dxa"/>
            <w:vAlign w:val="bottom"/>
          </w:tcPr>
          <w:p w:rsidR="00F35CA4" w:rsidRPr="00B51F6E" w:rsidRDefault="00F35CA4" w:rsidP="004C6F83">
            <w:pPr>
              <w:rPr>
                <w:rFonts w:ascii="Times New Roman" w:hAnsi="Times New Roman" w:cs="Times New Roman"/>
                <w:color w:val="000000"/>
                <w:sz w:val="28"/>
                <w:szCs w:val="24"/>
              </w:rPr>
            </w:pPr>
            <w:r w:rsidRPr="00B51F6E">
              <w:rPr>
                <w:rFonts w:ascii="Times New Roman" w:hAnsi="Times New Roman" w:cs="Times New Roman"/>
                <w:color w:val="000000"/>
                <w:sz w:val="28"/>
                <w:szCs w:val="24"/>
              </w:rPr>
              <w:t>3.</w:t>
            </w:r>
            <w:r w:rsidR="00117BBE" w:rsidRPr="00B51F6E">
              <w:rPr>
                <w:rFonts w:ascii="Times New Roman" w:hAnsi="Times New Roman" w:cs="Times New Roman"/>
                <w:color w:val="000000"/>
                <w:sz w:val="28"/>
                <w:szCs w:val="24"/>
              </w:rPr>
              <w:t>г.</w:t>
            </w:r>
            <w:r w:rsidRPr="00B51F6E">
              <w:rPr>
                <w:rFonts w:ascii="Times New Roman" w:hAnsi="Times New Roman" w:cs="Times New Roman"/>
                <w:color w:val="000000"/>
                <w:sz w:val="28"/>
                <w:szCs w:val="24"/>
              </w:rPr>
              <w:t>Казань</w:t>
            </w:r>
          </w:p>
        </w:tc>
        <w:tc>
          <w:tcPr>
            <w:cnfStyle w:val="000010000000" w:firstRow="0" w:lastRow="0" w:firstColumn="0" w:lastColumn="0" w:oddVBand="1" w:evenVBand="0" w:oddHBand="0" w:evenHBand="0" w:firstRowFirstColumn="0" w:firstRowLastColumn="0" w:lastRowFirstColumn="0" w:lastRowLastColumn="0"/>
            <w:tcW w:w="2072" w:type="dxa"/>
            <w:vAlign w:val="bottom"/>
          </w:tcPr>
          <w:p w:rsidR="00F35CA4" w:rsidRPr="00B51F6E" w:rsidRDefault="00F35CA4" w:rsidP="00F45B1A">
            <w:pPr>
              <w:jc w:val="right"/>
              <w:rPr>
                <w:rFonts w:ascii="Times New Roman" w:hAnsi="Times New Roman" w:cs="Times New Roman"/>
                <w:color w:val="000000"/>
                <w:sz w:val="28"/>
                <w:szCs w:val="24"/>
              </w:rPr>
            </w:pPr>
            <w:r w:rsidRPr="00B51F6E">
              <w:rPr>
                <w:rFonts w:ascii="Times New Roman" w:hAnsi="Times New Roman" w:cs="Times New Roman"/>
                <w:color w:val="000000"/>
                <w:sz w:val="28"/>
                <w:szCs w:val="24"/>
              </w:rPr>
              <w:t>253 933,5</w:t>
            </w:r>
          </w:p>
        </w:tc>
        <w:tc>
          <w:tcPr>
            <w:tcW w:w="1559" w:type="dxa"/>
            <w:vAlign w:val="bottom"/>
          </w:tcPr>
          <w:p w:rsidR="00F35CA4" w:rsidRPr="00B51F6E" w:rsidRDefault="00F35CA4" w:rsidP="00F45B1A">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4"/>
              </w:rPr>
            </w:pPr>
            <w:r w:rsidRPr="00B51F6E">
              <w:rPr>
                <w:rFonts w:ascii="Times New Roman" w:eastAsia="Times New Roman" w:hAnsi="Times New Roman" w:cs="Times New Roman"/>
                <w:sz w:val="28"/>
                <w:szCs w:val="24"/>
              </w:rPr>
              <w:t>16,6</w:t>
            </w:r>
          </w:p>
        </w:tc>
        <w:tc>
          <w:tcPr>
            <w:cnfStyle w:val="000010000000" w:firstRow="0" w:lastRow="0" w:firstColumn="0" w:lastColumn="0" w:oddVBand="1" w:evenVBand="0" w:oddHBand="0" w:evenHBand="0" w:firstRowFirstColumn="0" w:firstRowLastColumn="0" w:lastRowFirstColumn="0" w:lastRowLastColumn="0"/>
            <w:tcW w:w="3685" w:type="dxa"/>
          </w:tcPr>
          <w:p w:rsidR="00F35CA4" w:rsidRPr="00B51F6E" w:rsidRDefault="00F35CA4" w:rsidP="00F45B1A">
            <w:pPr>
              <w:spacing w:line="360" w:lineRule="auto"/>
              <w:jc w:val="right"/>
              <w:rPr>
                <w:rFonts w:ascii="Times New Roman" w:eastAsia="Times New Roman" w:hAnsi="Times New Roman" w:cs="Times New Roman"/>
                <w:sz w:val="28"/>
                <w:szCs w:val="24"/>
              </w:rPr>
            </w:pPr>
            <w:r w:rsidRPr="00B51F6E">
              <w:rPr>
                <w:rFonts w:ascii="Times New Roman" w:eastAsia="Times New Roman" w:hAnsi="Times New Roman" w:cs="Times New Roman"/>
                <w:sz w:val="28"/>
                <w:szCs w:val="24"/>
              </w:rPr>
              <w:t>105,7</w:t>
            </w:r>
          </w:p>
        </w:tc>
      </w:tr>
      <w:tr w:rsidR="00F35CA4" w:rsidRPr="00B51F6E" w:rsidTr="00B51F6E">
        <w:trPr>
          <w:jc w:val="center"/>
        </w:trPr>
        <w:tc>
          <w:tcPr>
            <w:cnfStyle w:val="001000000000" w:firstRow="0" w:lastRow="0" w:firstColumn="1" w:lastColumn="0" w:oddVBand="0" w:evenVBand="0" w:oddHBand="0" w:evenHBand="0" w:firstRowFirstColumn="0" w:firstRowLastColumn="0" w:lastRowFirstColumn="0" w:lastRowLastColumn="0"/>
            <w:tcW w:w="3684" w:type="dxa"/>
            <w:vAlign w:val="bottom"/>
          </w:tcPr>
          <w:p w:rsidR="00F35CA4" w:rsidRPr="00B51F6E" w:rsidRDefault="00F35CA4" w:rsidP="004C6F83">
            <w:pPr>
              <w:rPr>
                <w:rFonts w:ascii="Times New Roman" w:hAnsi="Times New Roman" w:cs="Times New Roman"/>
                <w:color w:val="000000"/>
                <w:sz w:val="28"/>
                <w:szCs w:val="24"/>
              </w:rPr>
            </w:pPr>
            <w:r w:rsidRPr="00B51F6E">
              <w:rPr>
                <w:rFonts w:ascii="Times New Roman" w:hAnsi="Times New Roman" w:cs="Times New Roman"/>
                <w:color w:val="000000"/>
                <w:sz w:val="28"/>
                <w:szCs w:val="24"/>
              </w:rPr>
              <w:t>4.</w:t>
            </w:r>
            <w:r w:rsidR="00117BBE" w:rsidRPr="00B51F6E">
              <w:rPr>
                <w:rFonts w:ascii="Times New Roman" w:hAnsi="Times New Roman" w:cs="Times New Roman"/>
                <w:color w:val="000000"/>
                <w:sz w:val="28"/>
                <w:szCs w:val="24"/>
              </w:rPr>
              <w:t>г.</w:t>
            </w:r>
            <w:r w:rsidRPr="00B51F6E">
              <w:rPr>
                <w:rFonts w:ascii="Times New Roman" w:hAnsi="Times New Roman" w:cs="Times New Roman"/>
                <w:color w:val="000000"/>
                <w:sz w:val="28"/>
                <w:szCs w:val="24"/>
              </w:rPr>
              <w:t>Набережные Челны</w:t>
            </w:r>
          </w:p>
        </w:tc>
        <w:tc>
          <w:tcPr>
            <w:cnfStyle w:val="000010000000" w:firstRow="0" w:lastRow="0" w:firstColumn="0" w:lastColumn="0" w:oddVBand="1" w:evenVBand="0" w:oddHBand="0" w:evenHBand="0" w:firstRowFirstColumn="0" w:firstRowLastColumn="0" w:lastRowFirstColumn="0" w:lastRowLastColumn="0"/>
            <w:tcW w:w="2072" w:type="dxa"/>
            <w:vAlign w:val="bottom"/>
          </w:tcPr>
          <w:p w:rsidR="00F35CA4" w:rsidRPr="00B51F6E" w:rsidRDefault="00F35CA4" w:rsidP="00F45B1A">
            <w:pPr>
              <w:jc w:val="right"/>
              <w:rPr>
                <w:rFonts w:ascii="Times New Roman" w:hAnsi="Times New Roman" w:cs="Times New Roman"/>
                <w:color w:val="000000"/>
                <w:sz w:val="28"/>
                <w:szCs w:val="24"/>
              </w:rPr>
            </w:pPr>
            <w:r w:rsidRPr="00B51F6E">
              <w:rPr>
                <w:rFonts w:ascii="Times New Roman" w:hAnsi="Times New Roman" w:cs="Times New Roman"/>
                <w:color w:val="000000"/>
                <w:sz w:val="28"/>
                <w:szCs w:val="24"/>
              </w:rPr>
              <w:t>191 921,4</w:t>
            </w:r>
          </w:p>
        </w:tc>
        <w:tc>
          <w:tcPr>
            <w:tcW w:w="1559" w:type="dxa"/>
            <w:vAlign w:val="bottom"/>
          </w:tcPr>
          <w:p w:rsidR="00F35CA4" w:rsidRPr="00B51F6E" w:rsidRDefault="00F35CA4" w:rsidP="00F45B1A">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4"/>
              </w:rPr>
            </w:pPr>
            <w:r w:rsidRPr="00B51F6E">
              <w:rPr>
                <w:rFonts w:ascii="Times New Roman" w:eastAsia="Times New Roman" w:hAnsi="Times New Roman" w:cs="Times New Roman"/>
                <w:sz w:val="28"/>
                <w:szCs w:val="24"/>
              </w:rPr>
              <w:t>12,6</w:t>
            </w:r>
          </w:p>
        </w:tc>
        <w:tc>
          <w:tcPr>
            <w:cnfStyle w:val="000010000000" w:firstRow="0" w:lastRow="0" w:firstColumn="0" w:lastColumn="0" w:oddVBand="1" w:evenVBand="0" w:oddHBand="0" w:evenHBand="0" w:firstRowFirstColumn="0" w:firstRowLastColumn="0" w:lastRowFirstColumn="0" w:lastRowLastColumn="0"/>
            <w:tcW w:w="3685" w:type="dxa"/>
          </w:tcPr>
          <w:p w:rsidR="00F35CA4" w:rsidRPr="00B51F6E" w:rsidRDefault="00F35CA4" w:rsidP="00F45B1A">
            <w:pPr>
              <w:spacing w:line="360" w:lineRule="auto"/>
              <w:jc w:val="right"/>
              <w:rPr>
                <w:rFonts w:ascii="Times New Roman" w:eastAsia="Times New Roman" w:hAnsi="Times New Roman" w:cs="Times New Roman"/>
                <w:sz w:val="28"/>
                <w:szCs w:val="24"/>
              </w:rPr>
            </w:pPr>
            <w:r w:rsidRPr="00B51F6E">
              <w:rPr>
                <w:rFonts w:ascii="Times New Roman" w:eastAsia="Times New Roman" w:hAnsi="Times New Roman" w:cs="Times New Roman"/>
                <w:sz w:val="28"/>
                <w:szCs w:val="24"/>
              </w:rPr>
              <w:t>95,1</w:t>
            </w:r>
          </w:p>
        </w:tc>
      </w:tr>
      <w:tr w:rsidR="00F35CA4" w:rsidRPr="00B51F6E" w:rsidTr="00B51F6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4" w:type="dxa"/>
            <w:vAlign w:val="bottom"/>
          </w:tcPr>
          <w:p w:rsidR="00F35CA4" w:rsidRPr="00B51F6E" w:rsidRDefault="00F35CA4" w:rsidP="004C6F83">
            <w:pPr>
              <w:rPr>
                <w:rFonts w:ascii="Times New Roman" w:hAnsi="Times New Roman" w:cs="Times New Roman"/>
                <w:color w:val="000000"/>
                <w:sz w:val="28"/>
                <w:szCs w:val="24"/>
              </w:rPr>
            </w:pPr>
            <w:r w:rsidRPr="00B51F6E">
              <w:rPr>
                <w:rFonts w:ascii="Times New Roman" w:hAnsi="Times New Roman" w:cs="Times New Roman"/>
                <w:color w:val="000000"/>
                <w:sz w:val="28"/>
                <w:szCs w:val="24"/>
              </w:rPr>
              <w:t>5.Елабужский</w:t>
            </w:r>
            <w:r w:rsidR="00117BBE" w:rsidRPr="00B51F6E">
              <w:rPr>
                <w:rFonts w:ascii="Times New Roman" w:hAnsi="Times New Roman" w:cs="Times New Roman"/>
                <w:color w:val="000000"/>
                <w:sz w:val="28"/>
                <w:szCs w:val="24"/>
              </w:rPr>
              <w:t xml:space="preserve"> район</w:t>
            </w:r>
          </w:p>
        </w:tc>
        <w:tc>
          <w:tcPr>
            <w:cnfStyle w:val="000010000000" w:firstRow="0" w:lastRow="0" w:firstColumn="0" w:lastColumn="0" w:oddVBand="1" w:evenVBand="0" w:oddHBand="0" w:evenHBand="0" w:firstRowFirstColumn="0" w:firstRowLastColumn="0" w:lastRowFirstColumn="0" w:lastRowLastColumn="0"/>
            <w:tcW w:w="2072" w:type="dxa"/>
            <w:vAlign w:val="bottom"/>
          </w:tcPr>
          <w:p w:rsidR="00F35CA4" w:rsidRPr="00B51F6E" w:rsidRDefault="00F35CA4" w:rsidP="00F45B1A">
            <w:pPr>
              <w:jc w:val="right"/>
              <w:rPr>
                <w:rFonts w:ascii="Times New Roman" w:hAnsi="Times New Roman" w:cs="Times New Roman"/>
                <w:color w:val="000000"/>
                <w:sz w:val="28"/>
                <w:szCs w:val="24"/>
              </w:rPr>
            </w:pPr>
            <w:r w:rsidRPr="00B51F6E">
              <w:rPr>
                <w:rFonts w:ascii="Times New Roman" w:hAnsi="Times New Roman" w:cs="Times New Roman"/>
                <w:color w:val="000000"/>
                <w:sz w:val="28"/>
                <w:szCs w:val="24"/>
              </w:rPr>
              <w:t>69 234,0</w:t>
            </w:r>
          </w:p>
        </w:tc>
        <w:tc>
          <w:tcPr>
            <w:tcW w:w="1559" w:type="dxa"/>
            <w:vAlign w:val="bottom"/>
          </w:tcPr>
          <w:p w:rsidR="00F35CA4" w:rsidRPr="00B51F6E" w:rsidRDefault="00F35CA4" w:rsidP="00F45B1A">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4"/>
              </w:rPr>
            </w:pPr>
            <w:r w:rsidRPr="00B51F6E">
              <w:rPr>
                <w:rFonts w:ascii="Times New Roman" w:eastAsia="Times New Roman" w:hAnsi="Times New Roman" w:cs="Times New Roman"/>
                <w:sz w:val="28"/>
                <w:szCs w:val="24"/>
              </w:rPr>
              <w:t>4,5</w:t>
            </w:r>
          </w:p>
        </w:tc>
        <w:tc>
          <w:tcPr>
            <w:cnfStyle w:val="000010000000" w:firstRow="0" w:lastRow="0" w:firstColumn="0" w:lastColumn="0" w:oddVBand="1" w:evenVBand="0" w:oddHBand="0" w:evenHBand="0" w:firstRowFirstColumn="0" w:firstRowLastColumn="0" w:lastRowFirstColumn="0" w:lastRowLastColumn="0"/>
            <w:tcW w:w="3685" w:type="dxa"/>
          </w:tcPr>
          <w:p w:rsidR="00F35CA4" w:rsidRPr="00B51F6E" w:rsidRDefault="00F35CA4" w:rsidP="00F45B1A">
            <w:pPr>
              <w:spacing w:line="360" w:lineRule="auto"/>
              <w:jc w:val="right"/>
              <w:rPr>
                <w:rFonts w:ascii="Times New Roman" w:eastAsia="Times New Roman" w:hAnsi="Times New Roman" w:cs="Times New Roman"/>
                <w:sz w:val="28"/>
                <w:szCs w:val="24"/>
              </w:rPr>
            </w:pPr>
            <w:r w:rsidRPr="00B51F6E">
              <w:rPr>
                <w:rFonts w:ascii="Times New Roman" w:eastAsia="Times New Roman" w:hAnsi="Times New Roman" w:cs="Times New Roman"/>
                <w:sz w:val="28"/>
                <w:szCs w:val="24"/>
              </w:rPr>
              <w:t>147</w:t>
            </w:r>
            <w:r w:rsidR="00F45B1A" w:rsidRPr="00B51F6E">
              <w:rPr>
                <w:rFonts w:ascii="Times New Roman" w:eastAsia="Times New Roman" w:hAnsi="Times New Roman" w:cs="Times New Roman"/>
                <w:sz w:val="28"/>
                <w:szCs w:val="24"/>
              </w:rPr>
              <w:t>,0</w:t>
            </w:r>
          </w:p>
        </w:tc>
      </w:tr>
      <w:tr w:rsidR="00F35CA4" w:rsidRPr="00B51F6E" w:rsidTr="00B51F6E">
        <w:trPr>
          <w:cnfStyle w:val="010000000000" w:firstRow="0" w:lastRow="1" w:firstColumn="0" w:lastColumn="0" w:oddVBand="0" w:evenVBand="0" w:oddHBand="0" w:evenHBand="0" w:firstRowFirstColumn="0" w:firstRowLastColumn="0" w:lastRowFirstColumn="0" w:lastRowLastColumn="0"/>
          <w:trHeight w:val="220"/>
          <w:jc w:val="center"/>
        </w:trPr>
        <w:tc>
          <w:tcPr>
            <w:cnfStyle w:val="001000000000" w:firstRow="0" w:lastRow="0" w:firstColumn="1" w:lastColumn="0" w:oddVBand="0" w:evenVBand="0" w:oddHBand="0" w:evenHBand="0" w:firstRowFirstColumn="0" w:firstRowLastColumn="0" w:lastRowFirstColumn="0" w:lastRowLastColumn="0"/>
            <w:tcW w:w="3684" w:type="dxa"/>
            <w:shd w:val="clear" w:color="auto" w:fill="C2D69B" w:themeFill="accent3" w:themeFillTint="99"/>
          </w:tcPr>
          <w:p w:rsidR="00F35CA4" w:rsidRPr="00B51F6E" w:rsidRDefault="00F35CA4" w:rsidP="004C6F83">
            <w:pPr>
              <w:spacing w:line="360" w:lineRule="auto"/>
              <w:jc w:val="both"/>
              <w:rPr>
                <w:rFonts w:ascii="Times New Roman" w:eastAsia="Times New Roman" w:hAnsi="Times New Roman" w:cs="Times New Roman"/>
                <w:sz w:val="28"/>
                <w:szCs w:val="24"/>
              </w:rPr>
            </w:pPr>
            <w:r w:rsidRPr="00B51F6E">
              <w:rPr>
                <w:rFonts w:ascii="Times New Roman" w:eastAsia="Times New Roman" w:hAnsi="Times New Roman" w:cs="Times New Roman"/>
                <w:sz w:val="28"/>
                <w:szCs w:val="24"/>
              </w:rPr>
              <w:t>РТ</w:t>
            </w:r>
          </w:p>
        </w:tc>
        <w:tc>
          <w:tcPr>
            <w:cnfStyle w:val="000010000000" w:firstRow="0" w:lastRow="0" w:firstColumn="0" w:lastColumn="0" w:oddVBand="1" w:evenVBand="0" w:oddHBand="0" w:evenHBand="0" w:firstRowFirstColumn="0" w:firstRowLastColumn="0" w:lastRowFirstColumn="0" w:lastRowLastColumn="0"/>
            <w:tcW w:w="2072" w:type="dxa"/>
            <w:shd w:val="clear" w:color="auto" w:fill="C2D69B" w:themeFill="accent3" w:themeFillTint="99"/>
          </w:tcPr>
          <w:p w:rsidR="00F35CA4" w:rsidRPr="00B51F6E" w:rsidRDefault="00F35CA4" w:rsidP="00F45B1A">
            <w:pPr>
              <w:spacing w:line="360" w:lineRule="auto"/>
              <w:jc w:val="right"/>
              <w:rPr>
                <w:rFonts w:ascii="Times New Roman" w:eastAsia="Times New Roman" w:hAnsi="Times New Roman" w:cs="Times New Roman"/>
                <w:sz w:val="28"/>
                <w:szCs w:val="24"/>
              </w:rPr>
            </w:pPr>
            <w:r w:rsidRPr="00B51F6E">
              <w:rPr>
                <w:rFonts w:ascii="Times New Roman" w:eastAsia="Times New Roman" w:hAnsi="Times New Roman" w:cs="Times New Roman"/>
                <w:sz w:val="28"/>
                <w:szCs w:val="24"/>
              </w:rPr>
              <w:t>1 524 303,5</w:t>
            </w:r>
          </w:p>
        </w:tc>
        <w:tc>
          <w:tcPr>
            <w:tcW w:w="1559" w:type="dxa"/>
            <w:shd w:val="clear" w:color="auto" w:fill="C2D69B" w:themeFill="accent3" w:themeFillTint="99"/>
          </w:tcPr>
          <w:p w:rsidR="00F35CA4" w:rsidRPr="00B51F6E" w:rsidRDefault="00F35CA4" w:rsidP="00F45B1A">
            <w:pPr>
              <w:spacing w:line="360" w:lineRule="auto"/>
              <w:jc w:val="right"/>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4"/>
              </w:rPr>
            </w:pPr>
            <w:r w:rsidRPr="00B51F6E">
              <w:rPr>
                <w:rFonts w:ascii="Times New Roman" w:eastAsia="Times New Roman" w:hAnsi="Times New Roman" w:cs="Times New Roman"/>
                <w:sz w:val="28"/>
                <w:szCs w:val="24"/>
              </w:rPr>
              <w:t>100,0</w:t>
            </w:r>
          </w:p>
        </w:tc>
        <w:tc>
          <w:tcPr>
            <w:cnfStyle w:val="000010000000" w:firstRow="0" w:lastRow="0" w:firstColumn="0" w:lastColumn="0" w:oddVBand="1" w:evenVBand="0" w:oddHBand="0" w:evenHBand="0" w:firstRowFirstColumn="0" w:firstRowLastColumn="0" w:lastRowFirstColumn="0" w:lastRowLastColumn="0"/>
            <w:tcW w:w="3685" w:type="dxa"/>
            <w:shd w:val="clear" w:color="auto" w:fill="C2D69B" w:themeFill="accent3" w:themeFillTint="99"/>
          </w:tcPr>
          <w:p w:rsidR="00F35CA4" w:rsidRPr="00B51F6E" w:rsidRDefault="00F35CA4" w:rsidP="00F45B1A">
            <w:pPr>
              <w:spacing w:line="360" w:lineRule="auto"/>
              <w:jc w:val="right"/>
              <w:rPr>
                <w:rFonts w:ascii="Times New Roman" w:eastAsia="Times New Roman" w:hAnsi="Times New Roman" w:cs="Times New Roman"/>
                <w:sz w:val="28"/>
                <w:szCs w:val="24"/>
              </w:rPr>
            </w:pPr>
            <w:r w:rsidRPr="00B51F6E">
              <w:rPr>
                <w:rFonts w:ascii="Times New Roman" w:eastAsia="Times New Roman" w:hAnsi="Times New Roman" w:cs="Times New Roman"/>
                <w:sz w:val="28"/>
                <w:szCs w:val="24"/>
              </w:rPr>
              <w:t>101,2</w:t>
            </w:r>
          </w:p>
        </w:tc>
      </w:tr>
    </w:tbl>
    <w:p w:rsidR="00F35CA4" w:rsidRPr="00C361BD" w:rsidRDefault="00F35CA4" w:rsidP="00F35CA4">
      <w:pPr>
        <w:tabs>
          <w:tab w:val="left" w:pos="-1701"/>
        </w:tabs>
        <w:spacing w:after="0"/>
        <w:ind w:firstLine="709"/>
        <w:jc w:val="both"/>
        <w:rPr>
          <w:rFonts w:ascii="Times New Roman" w:eastAsia="Times New Roman" w:hAnsi="Times New Roman" w:cs="Times New Roman"/>
          <w:sz w:val="28"/>
          <w:szCs w:val="28"/>
        </w:rPr>
      </w:pPr>
    </w:p>
    <w:p w:rsidR="00F35CA4" w:rsidRPr="00C361BD" w:rsidRDefault="00F35CA4" w:rsidP="00F35CA4">
      <w:pPr>
        <w:spacing w:after="0" w:line="360" w:lineRule="auto"/>
        <w:ind w:firstLine="708"/>
        <w:jc w:val="both"/>
        <w:rPr>
          <w:rFonts w:ascii="Times New Roman" w:eastAsia="Times New Roman" w:hAnsi="Times New Roman" w:cs="Times New Roman"/>
          <w:sz w:val="28"/>
          <w:szCs w:val="28"/>
          <w:lang w:eastAsia="ru-RU"/>
        </w:rPr>
      </w:pPr>
      <w:r w:rsidRPr="00C361BD">
        <w:rPr>
          <w:rFonts w:ascii="Times New Roman" w:eastAsia="Times New Roman" w:hAnsi="Times New Roman" w:cs="Times New Roman"/>
          <w:sz w:val="28"/>
          <w:szCs w:val="28"/>
        </w:rPr>
        <w:t>В расчете на душу населения объем отгруженной продукции в среднем по республике состав</w:t>
      </w:r>
      <w:r w:rsidR="00FD641E">
        <w:rPr>
          <w:rFonts w:ascii="Times New Roman" w:eastAsia="Times New Roman" w:hAnsi="Times New Roman" w:cs="Times New Roman"/>
          <w:sz w:val="28"/>
          <w:szCs w:val="28"/>
        </w:rPr>
        <w:t>ил 398,8 тыс.</w:t>
      </w:r>
      <w:r w:rsidRPr="00C361BD">
        <w:rPr>
          <w:rFonts w:ascii="Times New Roman" w:eastAsia="Times New Roman" w:hAnsi="Times New Roman" w:cs="Times New Roman"/>
          <w:sz w:val="28"/>
          <w:szCs w:val="28"/>
        </w:rPr>
        <w:t>руб</w:t>
      </w:r>
      <w:r w:rsidR="00FD641E">
        <w:rPr>
          <w:rFonts w:ascii="Times New Roman" w:eastAsia="Times New Roman" w:hAnsi="Times New Roman" w:cs="Times New Roman"/>
          <w:sz w:val="28"/>
          <w:szCs w:val="28"/>
        </w:rPr>
        <w:t>лей</w:t>
      </w:r>
      <w:r w:rsidRPr="00C361BD">
        <w:rPr>
          <w:rFonts w:ascii="Times New Roman" w:eastAsia="Times New Roman" w:hAnsi="Times New Roman" w:cs="Times New Roman"/>
          <w:sz w:val="28"/>
          <w:szCs w:val="28"/>
        </w:rPr>
        <w:t>, наиболее высокие результаты по этому показателю в Альметьевском, Нижнекамском, Новошешминском, Елабужском</w:t>
      </w:r>
      <w:r w:rsidR="00127D47">
        <w:rPr>
          <w:rFonts w:ascii="Times New Roman" w:eastAsia="Times New Roman" w:hAnsi="Times New Roman" w:cs="Times New Roman"/>
          <w:sz w:val="28"/>
          <w:szCs w:val="28"/>
        </w:rPr>
        <w:t xml:space="preserve"> и</w:t>
      </w:r>
      <w:r w:rsidR="00DB7B5A">
        <w:rPr>
          <w:rFonts w:ascii="Times New Roman" w:eastAsia="Times New Roman" w:hAnsi="Times New Roman" w:cs="Times New Roman"/>
          <w:sz w:val="28"/>
          <w:szCs w:val="28"/>
        </w:rPr>
        <w:t xml:space="preserve"> </w:t>
      </w:r>
      <w:r w:rsidRPr="00C361BD">
        <w:rPr>
          <w:rFonts w:ascii="Times New Roman" w:eastAsia="Times New Roman" w:hAnsi="Times New Roman" w:cs="Times New Roman"/>
          <w:sz w:val="28"/>
          <w:szCs w:val="28"/>
        </w:rPr>
        <w:t>Тукаевском муниципальных районах</w:t>
      </w:r>
      <w:r w:rsidR="004E227D">
        <w:rPr>
          <w:rFonts w:ascii="Times New Roman" w:eastAsia="Times New Roman" w:hAnsi="Times New Roman" w:cs="Times New Roman"/>
          <w:sz w:val="28"/>
          <w:szCs w:val="28"/>
        </w:rPr>
        <w:t xml:space="preserve"> (Рис.1.1.)</w:t>
      </w:r>
      <w:r w:rsidRPr="00C361BD">
        <w:rPr>
          <w:rFonts w:ascii="Times New Roman" w:eastAsia="Times New Roman" w:hAnsi="Times New Roman" w:cs="Times New Roman"/>
          <w:sz w:val="28"/>
          <w:szCs w:val="28"/>
        </w:rPr>
        <w:t>.</w:t>
      </w:r>
    </w:p>
    <w:p w:rsidR="004E227D" w:rsidRDefault="00590A8E" w:rsidP="00F35CA4">
      <w:pPr>
        <w:spacing w:after="0" w:line="360" w:lineRule="auto"/>
        <w:ind w:firstLine="708"/>
        <w:jc w:val="center"/>
        <w:rPr>
          <w:rFonts w:ascii="Times New Roman" w:eastAsia="Times New Roman" w:hAnsi="Times New Roman" w:cs="Times New Roman"/>
          <w:b/>
          <w:sz w:val="28"/>
          <w:szCs w:val="28"/>
          <w:lang w:eastAsia="ru-RU"/>
        </w:rPr>
      </w:pPr>
      <w:r w:rsidRPr="00DD1B9B">
        <w:rPr>
          <w:noProof/>
          <w:lang w:eastAsia="ru-RU"/>
        </w:rPr>
        <w:lastRenderedPageBreak/>
        <w:drawing>
          <wp:inline distT="0" distB="0" distL="0" distR="0" wp14:anchorId="534D8359" wp14:editId="5FB4D914">
            <wp:extent cx="5822830" cy="2536166"/>
            <wp:effectExtent l="0" t="0" r="6985" b="0"/>
            <wp:docPr id="9"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90A8E" w:rsidRDefault="00590A8E" w:rsidP="00F35CA4">
      <w:pPr>
        <w:spacing w:after="0" w:line="360" w:lineRule="auto"/>
        <w:ind w:firstLine="708"/>
        <w:jc w:val="center"/>
        <w:rPr>
          <w:rFonts w:ascii="Times New Roman" w:eastAsia="Times New Roman" w:hAnsi="Times New Roman" w:cs="Times New Roman"/>
          <w:b/>
          <w:sz w:val="28"/>
          <w:szCs w:val="28"/>
          <w:lang w:eastAsia="ru-RU"/>
        </w:rPr>
      </w:pPr>
      <w:r w:rsidRPr="00590A8E">
        <w:rPr>
          <w:rFonts w:ascii="Times New Roman" w:eastAsia="Times New Roman" w:hAnsi="Times New Roman" w:cs="Times New Roman"/>
          <w:b/>
          <w:sz w:val="28"/>
          <w:szCs w:val="28"/>
          <w:lang w:eastAsia="ru-RU"/>
        </w:rPr>
        <w:t>Рис.1.1. Отгрузка на душу населения</w:t>
      </w:r>
    </w:p>
    <w:p w:rsidR="00590A8E" w:rsidRDefault="00590A8E" w:rsidP="00F35CA4">
      <w:pPr>
        <w:spacing w:after="0" w:line="360" w:lineRule="auto"/>
        <w:ind w:firstLine="708"/>
        <w:jc w:val="center"/>
        <w:rPr>
          <w:rFonts w:ascii="Times New Roman" w:eastAsia="Times New Roman" w:hAnsi="Times New Roman" w:cs="Times New Roman"/>
          <w:b/>
          <w:sz w:val="28"/>
          <w:szCs w:val="28"/>
          <w:lang w:eastAsia="ru-RU"/>
        </w:rPr>
      </w:pPr>
    </w:p>
    <w:tbl>
      <w:tblPr>
        <w:tblStyle w:val="af"/>
        <w:tblW w:w="14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96"/>
        <w:gridCol w:w="7730"/>
      </w:tblGrid>
      <w:tr w:rsidR="00AD0AB3" w:rsidRPr="00C361BD" w:rsidTr="00590A8E">
        <w:trPr>
          <w:trHeight w:val="3514"/>
        </w:trPr>
        <w:tc>
          <w:tcPr>
            <w:tcW w:w="7196" w:type="dxa"/>
          </w:tcPr>
          <w:p w:rsidR="00AD0AB3" w:rsidRPr="00C361BD" w:rsidRDefault="00F35CA4" w:rsidP="00F06023">
            <w:pPr>
              <w:spacing w:line="360" w:lineRule="auto"/>
              <w:jc w:val="both"/>
              <w:rPr>
                <w:rFonts w:ascii="Times New Roman" w:eastAsia="Times New Roman" w:hAnsi="Times New Roman" w:cs="Times New Roman"/>
                <w:sz w:val="28"/>
                <w:szCs w:val="28"/>
                <w:lang w:eastAsia="ru-RU"/>
              </w:rPr>
            </w:pPr>
            <w:r w:rsidRPr="00C361BD">
              <w:rPr>
                <w:noProof/>
                <w:lang w:eastAsia="ru-RU"/>
              </w:rPr>
              <w:drawing>
                <wp:inline distT="0" distB="0" distL="0" distR="0" wp14:anchorId="356B91C9" wp14:editId="7AC4A6FB">
                  <wp:extent cx="4433978" cy="2337758"/>
                  <wp:effectExtent l="0" t="0" r="5080" b="5715"/>
                  <wp:docPr id="255" name="Диаграмма 2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c>
          <w:tcPr>
            <w:tcW w:w="7730" w:type="dxa"/>
          </w:tcPr>
          <w:p w:rsidR="00AD0AB3" w:rsidRPr="00C361BD" w:rsidRDefault="00F35CA4" w:rsidP="00266F7F">
            <w:pPr>
              <w:spacing w:line="360" w:lineRule="auto"/>
              <w:ind w:firstLine="708"/>
              <w:jc w:val="both"/>
              <w:rPr>
                <w:rFonts w:ascii="Times New Roman" w:eastAsia="Times New Roman" w:hAnsi="Times New Roman" w:cs="Times New Roman"/>
                <w:sz w:val="28"/>
                <w:szCs w:val="28"/>
                <w:lang w:eastAsia="ru-RU"/>
              </w:rPr>
            </w:pPr>
            <w:r w:rsidRPr="00C361BD">
              <w:rPr>
                <w:rFonts w:ascii="Times New Roman" w:eastAsia="Times New Roman" w:hAnsi="Times New Roman" w:cs="Times New Roman"/>
                <w:sz w:val="28"/>
                <w:szCs w:val="28"/>
                <w:lang w:eastAsia="ru-RU"/>
              </w:rPr>
              <w:t>Покупательская способность заработной платы (соотношение средней начисленной заработной платы к МПБ) составила 2,3 раза</w:t>
            </w:r>
            <w:r w:rsidR="00266F7F">
              <w:rPr>
                <w:rFonts w:ascii="Times New Roman" w:eastAsia="Times New Roman" w:hAnsi="Times New Roman" w:cs="Times New Roman"/>
                <w:sz w:val="28"/>
                <w:szCs w:val="28"/>
                <w:lang w:eastAsia="ru-RU"/>
              </w:rPr>
              <w:t xml:space="preserve"> (Рис.1.2.)</w:t>
            </w:r>
            <w:r w:rsidRPr="00C361BD">
              <w:rPr>
                <w:rFonts w:ascii="Times New Roman" w:eastAsia="Times New Roman" w:hAnsi="Times New Roman" w:cs="Times New Roman"/>
                <w:sz w:val="28"/>
                <w:szCs w:val="28"/>
                <w:lang w:eastAsia="ru-RU"/>
              </w:rPr>
              <w:t>. Максимальное значение данного показателя в Лаишевском (3,39 раза), Альметьевском (2,81 раза), Тукаевском (2,74 раза) муниципальных районах. Минимальное значение показателя – в Мамадышском (1,75 раза), Арском (1,71 раза), Балтасинском (1,71 раза) муниципальных районах</w:t>
            </w:r>
            <w:r w:rsidR="00590A8E">
              <w:rPr>
                <w:rFonts w:ascii="Times New Roman" w:eastAsia="Times New Roman" w:hAnsi="Times New Roman" w:cs="Times New Roman"/>
                <w:sz w:val="28"/>
                <w:szCs w:val="28"/>
                <w:lang w:eastAsia="ru-RU"/>
              </w:rPr>
              <w:t>.</w:t>
            </w:r>
          </w:p>
        </w:tc>
      </w:tr>
      <w:tr w:rsidR="00590A8E" w:rsidRPr="00C361BD" w:rsidTr="00590A8E">
        <w:trPr>
          <w:trHeight w:val="418"/>
        </w:trPr>
        <w:tc>
          <w:tcPr>
            <w:tcW w:w="7196" w:type="dxa"/>
          </w:tcPr>
          <w:p w:rsidR="00266F7F" w:rsidRDefault="00590A8E" w:rsidP="00266F7F">
            <w:pPr>
              <w:jc w:val="center"/>
              <w:rPr>
                <w:rFonts w:ascii="Times New Roman" w:hAnsi="Times New Roman" w:cs="Times New Roman"/>
                <w:b/>
                <w:noProof/>
                <w:sz w:val="28"/>
                <w:lang w:eastAsia="ru-RU"/>
              </w:rPr>
            </w:pPr>
            <w:r>
              <w:rPr>
                <w:rFonts w:ascii="Times New Roman" w:hAnsi="Times New Roman" w:cs="Times New Roman"/>
                <w:b/>
                <w:noProof/>
                <w:sz w:val="28"/>
                <w:lang w:eastAsia="ru-RU"/>
              </w:rPr>
              <w:t>Рис.1.2. Покупательская способность</w:t>
            </w:r>
          </w:p>
          <w:p w:rsidR="00590A8E" w:rsidRPr="00590A8E" w:rsidRDefault="00590A8E" w:rsidP="00266F7F">
            <w:pPr>
              <w:jc w:val="center"/>
              <w:rPr>
                <w:rFonts w:ascii="Times New Roman" w:hAnsi="Times New Roman" w:cs="Times New Roman"/>
                <w:b/>
                <w:noProof/>
                <w:sz w:val="28"/>
                <w:lang w:eastAsia="ru-RU"/>
              </w:rPr>
            </w:pPr>
            <w:r>
              <w:rPr>
                <w:rFonts w:ascii="Times New Roman" w:hAnsi="Times New Roman" w:cs="Times New Roman"/>
                <w:b/>
                <w:noProof/>
                <w:sz w:val="28"/>
                <w:lang w:eastAsia="ru-RU"/>
              </w:rPr>
              <w:t xml:space="preserve"> заработной платы</w:t>
            </w:r>
          </w:p>
        </w:tc>
        <w:tc>
          <w:tcPr>
            <w:tcW w:w="7730" w:type="dxa"/>
          </w:tcPr>
          <w:p w:rsidR="00590A8E" w:rsidRPr="00C361BD" w:rsidRDefault="00590A8E" w:rsidP="00590A8E">
            <w:pPr>
              <w:spacing w:line="360" w:lineRule="auto"/>
              <w:ind w:firstLine="708"/>
              <w:jc w:val="both"/>
              <w:rPr>
                <w:rFonts w:ascii="Times New Roman" w:eastAsia="Times New Roman" w:hAnsi="Times New Roman" w:cs="Times New Roman"/>
                <w:sz w:val="28"/>
                <w:szCs w:val="28"/>
                <w:lang w:eastAsia="ru-RU"/>
              </w:rPr>
            </w:pPr>
          </w:p>
        </w:tc>
      </w:tr>
    </w:tbl>
    <w:p w:rsidR="00266F7F" w:rsidRDefault="00266F7F" w:rsidP="00AD0AB3">
      <w:pPr>
        <w:spacing w:after="0" w:line="360" w:lineRule="auto"/>
        <w:ind w:firstLine="708"/>
        <w:jc w:val="both"/>
        <w:rPr>
          <w:rFonts w:ascii="Times New Roman" w:eastAsia="Times New Roman" w:hAnsi="Times New Roman" w:cs="Times New Roman"/>
          <w:sz w:val="28"/>
          <w:szCs w:val="28"/>
          <w:lang w:eastAsia="ru-RU"/>
        </w:rPr>
      </w:pPr>
    </w:p>
    <w:p w:rsidR="00C57A09" w:rsidRPr="00C361BD" w:rsidRDefault="00C57A09" w:rsidP="00AD0AB3">
      <w:pPr>
        <w:spacing w:after="0" w:line="360" w:lineRule="auto"/>
        <w:ind w:firstLine="708"/>
        <w:jc w:val="both"/>
        <w:rPr>
          <w:rFonts w:ascii="Times New Roman" w:eastAsia="Times New Roman" w:hAnsi="Times New Roman" w:cs="Times New Roman"/>
          <w:sz w:val="28"/>
          <w:szCs w:val="28"/>
          <w:lang w:eastAsia="ru-RU"/>
        </w:rPr>
      </w:pPr>
      <w:r w:rsidRPr="00C361BD">
        <w:rPr>
          <w:rFonts w:ascii="Times New Roman" w:eastAsia="Times New Roman" w:hAnsi="Times New Roman" w:cs="Times New Roman"/>
          <w:sz w:val="28"/>
          <w:szCs w:val="28"/>
          <w:lang w:eastAsia="ru-RU"/>
        </w:rPr>
        <w:lastRenderedPageBreak/>
        <w:t xml:space="preserve">По состоянию на 1 января 2014 года уровень зарегистрированной безработицы по республике составил 0,85%. </w:t>
      </w:r>
    </w:p>
    <w:p w:rsidR="00C57A09" w:rsidRPr="00C361BD" w:rsidRDefault="00C57A09" w:rsidP="00AD0AB3">
      <w:pPr>
        <w:spacing w:after="0" w:line="360" w:lineRule="auto"/>
        <w:ind w:firstLine="708"/>
        <w:jc w:val="both"/>
        <w:rPr>
          <w:rFonts w:ascii="Times New Roman" w:eastAsia="Times New Roman" w:hAnsi="Times New Roman" w:cs="Times New Roman"/>
          <w:sz w:val="28"/>
          <w:szCs w:val="28"/>
          <w:lang w:eastAsia="ru-RU"/>
        </w:rPr>
      </w:pPr>
      <w:r w:rsidRPr="00C361BD">
        <w:rPr>
          <w:rFonts w:ascii="Times New Roman" w:eastAsia="Times New Roman" w:hAnsi="Times New Roman" w:cs="Times New Roman"/>
          <w:sz w:val="28"/>
          <w:szCs w:val="28"/>
          <w:lang w:eastAsia="ru-RU"/>
        </w:rPr>
        <w:t>В 1</w:t>
      </w:r>
      <w:r w:rsidR="00147A95">
        <w:rPr>
          <w:rFonts w:ascii="Times New Roman" w:eastAsia="Times New Roman" w:hAnsi="Times New Roman" w:cs="Times New Roman"/>
          <w:sz w:val="28"/>
          <w:szCs w:val="28"/>
          <w:lang w:eastAsia="ru-RU"/>
        </w:rPr>
        <w:t>5</w:t>
      </w:r>
      <w:r w:rsidRPr="00C361BD">
        <w:rPr>
          <w:rFonts w:ascii="Times New Roman" w:eastAsia="Times New Roman" w:hAnsi="Times New Roman" w:cs="Times New Roman"/>
          <w:sz w:val="28"/>
          <w:szCs w:val="28"/>
          <w:lang w:eastAsia="ru-RU"/>
        </w:rPr>
        <w:t xml:space="preserve"> муниципальных </w:t>
      </w:r>
      <w:r w:rsidR="00147A95">
        <w:rPr>
          <w:rFonts w:ascii="Times New Roman" w:eastAsia="Times New Roman" w:hAnsi="Times New Roman" w:cs="Times New Roman"/>
          <w:sz w:val="28"/>
          <w:szCs w:val="28"/>
          <w:lang w:eastAsia="ru-RU"/>
        </w:rPr>
        <w:t>районах и г.Казани</w:t>
      </w:r>
      <w:r w:rsidRPr="00C361BD">
        <w:rPr>
          <w:rFonts w:ascii="Times New Roman" w:eastAsia="Times New Roman" w:hAnsi="Times New Roman" w:cs="Times New Roman"/>
          <w:sz w:val="28"/>
          <w:szCs w:val="28"/>
          <w:lang w:eastAsia="ru-RU"/>
        </w:rPr>
        <w:t xml:space="preserve"> данный показатель ниже среднереспубликанского значения. </w:t>
      </w:r>
      <w:r w:rsidR="00147A95">
        <w:rPr>
          <w:rFonts w:ascii="Times New Roman" w:eastAsia="Times New Roman" w:hAnsi="Times New Roman" w:cs="Times New Roman"/>
          <w:sz w:val="28"/>
          <w:szCs w:val="28"/>
          <w:lang w:eastAsia="ru-RU"/>
        </w:rPr>
        <w:t>Наиболее в</w:t>
      </w:r>
      <w:r w:rsidRPr="00C361BD">
        <w:rPr>
          <w:rFonts w:ascii="Times New Roman" w:eastAsia="Times New Roman" w:hAnsi="Times New Roman" w:cs="Times New Roman"/>
          <w:sz w:val="28"/>
          <w:szCs w:val="28"/>
          <w:lang w:eastAsia="ru-RU"/>
        </w:rPr>
        <w:t>ысокий уровень безработицы в Чистопольском (2,01%), Елабужском (1,75%), Сабинском (1,69%) муниципальных районах</w:t>
      </w:r>
      <w:r w:rsidR="00147A95">
        <w:rPr>
          <w:rFonts w:ascii="Times New Roman" w:eastAsia="Times New Roman" w:hAnsi="Times New Roman" w:cs="Times New Roman"/>
          <w:sz w:val="28"/>
          <w:szCs w:val="28"/>
          <w:lang w:eastAsia="ru-RU"/>
        </w:rPr>
        <w:t xml:space="preserve"> (Рис.1.3.)</w:t>
      </w:r>
      <w:r w:rsidRPr="00C361BD">
        <w:rPr>
          <w:rFonts w:ascii="Times New Roman" w:eastAsia="Times New Roman" w:hAnsi="Times New Roman" w:cs="Times New Roman"/>
          <w:sz w:val="28"/>
          <w:szCs w:val="28"/>
          <w:lang w:eastAsia="ru-RU"/>
        </w:rPr>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0"/>
        <w:gridCol w:w="2140"/>
      </w:tblGrid>
      <w:tr w:rsidR="00007BA3" w:rsidRPr="00C361BD" w:rsidTr="00007BA3">
        <w:tc>
          <w:tcPr>
            <w:tcW w:w="9906" w:type="dxa"/>
          </w:tcPr>
          <w:p w:rsidR="00007BA3" w:rsidRPr="00C361BD" w:rsidRDefault="009D5BC2" w:rsidP="009D5BC2">
            <w:pPr>
              <w:spacing w:line="360" w:lineRule="auto"/>
              <w:ind w:left="2694"/>
              <w:jc w:val="right"/>
              <w:rPr>
                <w:rFonts w:ascii="Times New Roman" w:eastAsia="Times New Roman" w:hAnsi="Times New Roman" w:cs="Times New Roman"/>
                <w:sz w:val="28"/>
                <w:szCs w:val="28"/>
                <w:lang w:eastAsia="ru-RU"/>
              </w:rPr>
            </w:pPr>
            <w:r w:rsidRPr="00C361BD">
              <w:rPr>
                <w:noProof/>
                <w:lang w:eastAsia="ru-RU"/>
              </w:rPr>
              <w:drawing>
                <wp:inline distT="0" distB="0" distL="0" distR="0" wp14:anchorId="74F28404" wp14:editId="16BF85B7">
                  <wp:extent cx="6366295" cy="2311879"/>
                  <wp:effectExtent l="0" t="0" r="15875" b="12700"/>
                  <wp:docPr id="253" name="Диаграмма 2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c>
          <w:tcPr>
            <w:tcW w:w="4880" w:type="dxa"/>
          </w:tcPr>
          <w:p w:rsidR="00007BA3" w:rsidRPr="00C361BD" w:rsidRDefault="00007BA3" w:rsidP="00007BA3">
            <w:pPr>
              <w:shd w:val="clear" w:color="auto" w:fill="FFFFFF" w:themeFill="background1"/>
              <w:spacing w:line="360" w:lineRule="auto"/>
              <w:ind w:firstLine="709"/>
              <w:jc w:val="both"/>
              <w:rPr>
                <w:rFonts w:ascii="Times New Roman" w:eastAsia="Times New Roman" w:hAnsi="Times New Roman" w:cs="Times New Roman"/>
                <w:sz w:val="28"/>
                <w:szCs w:val="28"/>
                <w:lang w:eastAsia="ru-RU"/>
              </w:rPr>
            </w:pPr>
          </w:p>
        </w:tc>
      </w:tr>
    </w:tbl>
    <w:p w:rsidR="00147A95" w:rsidRPr="00147A95" w:rsidRDefault="00147A95" w:rsidP="00147A95">
      <w:pPr>
        <w:pStyle w:val="a5"/>
        <w:spacing w:line="360" w:lineRule="auto"/>
        <w:ind w:firstLine="567"/>
        <w:jc w:val="center"/>
        <w:rPr>
          <w:rFonts w:ascii="Times New Roman" w:eastAsia="Calibri" w:hAnsi="Times New Roman" w:cs="Times New Roman"/>
          <w:b/>
          <w:sz w:val="28"/>
          <w:szCs w:val="28"/>
        </w:rPr>
      </w:pPr>
      <w:r>
        <w:rPr>
          <w:rFonts w:ascii="Times New Roman" w:eastAsia="Calibri" w:hAnsi="Times New Roman" w:cs="Times New Roman"/>
          <w:b/>
          <w:sz w:val="28"/>
          <w:szCs w:val="28"/>
        </w:rPr>
        <w:t>Рис.1.3. У</w:t>
      </w:r>
      <w:r w:rsidRPr="00147A95">
        <w:rPr>
          <w:rFonts w:ascii="Times New Roman" w:eastAsia="Calibri" w:hAnsi="Times New Roman" w:cs="Times New Roman"/>
          <w:b/>
          <w:sz w:val="28"/>
          <w:szCs w:val="28"/>
        </w:rPr>
        <w:t>ровень зарегистрированной безработицы</w:t>
      </w:r>
    </w:p>
    <w:p w:rsidR="00556061" w:rsidRDefault="00556061" w:rsidP="00556061">
      <w:pPr>
        <w:pStyle w:val="a5"/>
        <w:spacing w:line="360" w:lineRule="auto"/>
        <w:ind w:firstLine="567"/>
        <w:jc w:val="both"/>
        <w:rPr>
          <w:rFonts w:ascii="Times New Roman" w:eastAsia="Calibri" w:hAnsi="Times New Roman" w:cs="Times New Roman"/>
          <w:sz w:val="28"/>
          <w:szCs w:val="28"/>
        </w:rPr>
      </w:pPr>
      <w:r w:rsidRPr="00C361BD">
        <w:rPr>
          <w:rFonts w:ascii="Times New Roman" w:eastAsia="Calibri" w:hAnsi="Times New Roman" w:cs="Times New Roman"/>
          <w:sz w:val="28"/>
          <w:szCs w:val="28"/>
        </w:rPr>
        <w:t>За январь-декабрь 2013 года налоговые и неналоговые доходы на душу населения по Республике Татарстан составили 9 987 руб</w:t>
      </w:r>
      <w:r w:rsidR="00147A95">
        <w:rPr>
          <w:rFonts w:ascii="Times New Roman" w:eastAsia="Calibri" w:hAnsi="Times New Roman" w:cs="Times New Roman"/>
          <w:sz w:val="28"/>
          <w:szCs w:val="28"/>
        </w:rPr>
        <w:t>лей</w:t>
      </w:r>
      <w:r w:rsidRPr="00C361BD">
        <w:rPr>
          <w:rFonts w:ascii="Times New Roman" w:eastAsia="Calibri" w:hAnsi="Times New Roman" w:cs="Times New Roman"/>
          <w:sz w:val="28"/>
          <w:szCs w:val="28"/>
        </w:rPr>
        <w:t xml:space="preserve">. </w:t>
      </w:r>
    </w:p>
    <w:p w:rsidR="00147A95" w:rsidRPr="00C361BD" w:rsidRDefault="00147A95" w:rsidP="00556061">
      <w:pPr>
        <w:pStyle w:val="a5"/>
        <w:spacing w:line="360" w:lineRule="auto"/>
        <w:ind w:firstLine="567"/>
        <w:jc w:val="both"/>
        <w:rPr>
          <w:rFonts w:ascii="Times New Roman" w:eastAsia="Calibri" w:hAnsi="Times New Roman" w:cs="Times New Roman"/>
          <w:sz w:val="28"/>
          <w:szCs w:val="28"/>
        </w:rPr>
      </w:pPr>
      <w:r w:rsidRPr="00147A95">
        <w:rPr>
          <w:rFonts w:ascii="Times New Roman" w:eastAsia="Calibri" w:hAnsi="Times New Roman" w:cs="Times New Roman"/>
          <w:sz w:val="28"/>
          <w:szCs w:val="28"/>
        </w:rPr>
        <w:t>Наибольшие значения данного показателя в Сабинском (15 994 руб</w:t>
      </w:r>
      <w:r>
        <w:rPr>
          <w:rFonts w:ascii="Times New Roman" w:eastAsia="Calibri" w:hAnsi="Times New Roman" w:cs="Times New Roman"/>
          <w:sz w:val="28"/>
          <w:szCs w:val="28"/>
        </w:rPr>
        <w:t>лей</w:t>
      </w:r>
      <w:r w:rsidRPr="00147A95">
        <w:rPr>
          <w:rFonts w:ascii="Times New Roman" w:eastAsia="Calibri" w:hAnsi="Times New Roman" w:cs="Times New Roman"/>
          <w:sz w:val="28"/>
          <w:szCs w:val="28"/>
        </w:rPr>
        <w:t>), Лаишевском (13 874 руб</w:t>
      </w:r>
      <w:r>
        <w:rPr>
          <w:rFonts w:ascii="Times New Roman" w:eastAsia="Calibri" w:hAnsi="Times New Roman" w:cs="Times New Roman"/>
          <w:sz w:val="28"/>
          <w:szCs w:val="28"/>
        </w:rPr>
        <w:t>лей</w:t>
      </w:r>
      <w:r w:rsidRPr="00147A95">
        <w:rPr>
          <w:rFonts w:ascii="Times New Roman" w:eastAsia="Calibri" w:hAnsi="Times New Roman" w:cs="Times New Roman"/>
          <w:sz w:val="28"/>
          <w:szCs w:val="28"/>
        </w:rPr>
        <w:t>), Новошешминском (12 851 руб</w:t>
      </w:r>
      <w:r>
        <w:rPr>
          <w:rFonts w:ascii="Times New Roman" w:eastAsia="Calibri" w:hAnsi="Times New Roman" w:cs="Times New Roman"/>
          <w:sz w:val="28"/>
          <w:szCs w:val="28"/>
        </w:rPr>
        <w:t>лей</w:t>
      </w:r>
      <w:r w:rsidRPr="00147A95">
        <w:rPr>
          <w:rFonts w:ascii="Times New Roman" w:eastAsia="Calibri" w:hAnsi="Times New Roman" w:cs="Times New Roman"/>
          <w:sz w:val="28"/>
          <w:szCs w:val="28"/>
        </w:rPr>
        <w:t>) районах и г.Казань (11 679 руб</w:t>
      </w:r>
      <w:r>
        <w:rPr>
          <w:rFonts w:ascii="Times New Roman" w:eastAsia="Calibri" w:hAnsi="Times New Roman" w:cs="Times New Roman"/>
          <w:sz w:val="28"/>
          <w:szCs w:val="28"/>
        </w:rPr>
        <w:t>лей</w:t>
      </w:r>
      <w:r w:rsidRPr="00147A95">
        <w:rPr>
          <w:rFonts w:ascii="Times New Roman" w:eastAsia="Calibri" w:hAnsi="Times New Roman" w:cs="Times New Roman"/>
          <w:sz w:val="28"/>
          <w:szCs w:val="28"/>
        </w:rPr>
        <w:t>). Минимальное значение в Рыбно-Слободском районе (5 114 руб</w:t>
      </w:r>
      <w:r>
        <w:rPr>
          <w:rFonts w:ascii="Times New Roman" w:eastAsia="Calibri" w:hAnsi="Times New Roman" w:cs="Times New Roman"/>
          <w:sz w:val="28"/>
          <w:szCs w:val="28"/>
        </w:rPr>
        <w:t>лей</w:t>
      </w:r>
      <w:r w:rsidRPr="00147A95">
        <w:rPr>
          <w:rFonts w:ascii="Times New Roman" w:eastAsia="Calibri" w:hAnsi="Times New Roman" w:cs="Times New Roman"/>
          <w:sz w:val="28"/>
          <w:szCs w:val="28"/>
        </w:rPr>
        <w:t>)</w:t>
      </w:r>
      <w:r>
        <w:rPr>
          <w:rFonts w:ascii="Times New Roman" w:eastAsia="Calibri" w:hAnsi="Times New Roman" w:cs="Times New Roman"/>
          <w:sz w:val="28"/>
          <w:szCs w:val="28"/>
        </w:rPr>
        <w:t xml:space="preserve"> (Рис.1.4.)</w:t>
      </w:r>
      <w:r w:rsidRPr="00147A95">
        <w:rPr>
          <w:rFonts w:ascii="Times New Roman" w:eastAsia="Calibri" w:hAnsi="Times New Roman" w:cs="Times New Roman"/>
          <w:sz w:val="28"/>
          <w:szCs w:val="28"/>
        </w:rPr>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40"/>
        <w:gridCol w:w="2860"/>
      </w:tblGrid>
      <w:tr w:rsidR="00186C3E" w:rsidRPr="00C361BD" w:rsidTr="00A34B58">
        <w:tc>
          <w:tcPr>
            <w:tcW w:w="8188" w:type="dxa"/>
          </w:tcPr>
          <w:p w:rsidR="00186C3E" w:rsidRPr="00C361BD" w:rsidRDefault="00556061" w:rsidP="00147A95">
            <w:pPr>
              <w:pStyle w:val="a5"/>
              <w:spacing w:line="360" w:lineRule="auto"/>
              <w:ind w:left="2694"/>
              <w:jc w:val="center"/>
              <w:rPr>
                <w:rFonts w:ascii="Times New Roman" w:eastAsia="Calibri" w:hAnsi="Times New Roman" w:cs="Times New Roman"/>
                <w:sz w:val="28"/>
                <w:szCs w:val="28"/>
              </w:rPr>
            </w:pPr>
            <w:r w:rsidRPr="00C361BD">
              <w:rPr>
                <w:rFonts w:ascii="Calibri" w:eastAsia="Calibri" w:hAnsi="Calibri" w:cs="Times New Roman"/>
                <w:noProof/>
                <w:lang w:eastAsia="ru-RU"/>
              </w:rPr>
              <w:lastRenderedPageBreak/>
              <w:drawing>
                <wp:inline distT="0" distB="0" distL="0" distR="0" wp14:anchorId="457E32A9" wp14:editId="156A5DD5">
                  <wp:extent cx="5917721" cy="2605178"/>
                  <wp:effectExtent l="0" t="0" r="6985" b="508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86C3E" w:rsidRPr="00147A95" w:rsidRDefault="00147A95" w:rsidP="00147A95">
            <w:pPr>
              <w:pStyle w:val="a5"/>
              <w:spacing w:line="36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                                             Рис.1.4. Н</w:t>
            </w:r>
            <w:r w:rsidRPr="00147A95">
              <w:rPr>
                <w:rFonts w:ascii="Times New Roman" w:eastAsia="Calibri" w:hAnsi="Times New Roman" w:cs="Times New Roman"/>
                <w:b/>
                <w:sz w:val="28"/>
                <w:szCs w:val="28"/>
              </w:rPr>
              <w:t>алоговые и неналоговые доходы на душу населения</w:t>
            </w:r>
          </w:p>
        </w:tc>
        <w:tc>
          <w:tcPr>
            <w:tcW w:w="6598" w:type="dxa"/>
          </w:tcPr>
          <w:p w:rsidR="00186C3E" w:rsidRPr="00C361BD" w:rsidRDefault="00186C3E" w:rsidP="0060038E">
            <w:pPr>
              <w:pStyle w:val="a5"/>
              <w:spacing w:line="360" w:lineRule="auto"/>
              <w:jc w:val="both"/>
              <w:rPr>
                <w:rFonts w:ascii="Times New Roman" w:eastAsia="Calibri" w:hAnsi="Times New Roman" w:cs="Times New Roman"/>
                <w:sz w:val="28"/>
                <w:szCs w:val="28"/>
              </w:rPr>
            </w:pPr>
          </w:p>
        </w:tc>
      </w:tr>
      <w:tr w:rsidR="00147A95" w:rsidRPr="00C361BD" w:rsidTr="00A34B58">
        <w:tc>
          <w:tcPr>
            <w:tcW w:w="8188" w:type="dxa"/>
          </w:tcPr>
          <w:p w:rsidR="00147A95" w:rsidRPr="00C361BD" w:rsidRDefault="00147A95" w:rsidP="00147A95">
            <w:pPr>
              <w:pStyle w:val="a5"/>
              <w:spacing w:line="360" w:lineRule="auto"/>
              <w:ind w:left="2694"/>
              <w:jc w:val="center"/>
              <w:rPr>
                <w:rFonts w:ascii="Calibri" w:eastAsia="Calibri" w:hAnsi="Calibri" w:cs="Times New Roman"/>
                <w:noProof/>
                <w:lang w:eastAsia="ru-RU"/>
              </w:rPr>
            </w:pPr>
          </w:p>
        </w:tc>
        <w:tc>
          <w:tcPr>
            <w:tcW w:w="6598" w:type="dxa"/>
          </w:tcPr>
          <w:p w:rsidR="00147A95" w:rsidRPr="00C361BD" w:rsidRDefault="00147A95" w:rsidP="0060038E">
            <w:pPr>
              <w:pStyle w:val="a5"/>
              <w:spacing w:line="360" w:lineRule="auto"/>
              <w:jc w:val="both"/>
              <w:rPr>
                <w:rFonts w:ascii="Times New Roman" w:eastAsia="Calibri" w:hAnsi="Times New Roman" w:cs="Times New Roman"/>
                <w:sz w:val="28"/>
                <w:szCs w:val="28"/>
              </w:rPr>
            </w:pPr>
          </w:p>
        </w:tc>
      </w:tr>
    </w:tbl>
    <w:p w:rsidR="00556061" w:rsidRPr="00C361BD" w:rsidRDefault="00556061" w:rsidP="00F06023">
      <w:pPr>
        <w:shd w:val="clear" w:color="auto" w:fill="FFFFFF" w:themeFill="background1"/>
        <w:spacing w:after="0" w:line="360" w:lineRule="auto"/>
        <w:ind w:firstLine="708"/>
        <w:jc w:val="both"/>
        <w:rPr>
          <w:rFonts w:ascii="Times New Roman" w:eastAsia="Times New Roman" w:hAnsi="Times New Roman" w:cs="Times New Roman"/>
          <w:sz w:val="28"/>
          <w:szCs w:val="28"/>
          <w:lang w:eastAsia="ru-RU"/>
        </w:rPr>
      </w:pPr>
      <w:r w:rsidRPr="00C361BD">
        <w:rPr>
          <w:rFonts w:ascii="Times New Roman" w:eastAsia="Times New Roman" w:hAnsi="Times New Roman" w:cs="Times New Roman"/>
          <w:sz w:val="28"/>
          <w:szCs w:val="28"/>
          <w:lang w:eastAsia="ru-RU"/>
        </w:rPr>
        <w:t>За январь-декабрь 2013 года в Р</w:t>
      </w:r>
      <w:r w:rsidR="00CB2B8C">
        <w:rPr>
          <w:rFonts w:ascii="Times New Roman" w:eastAsia="Times New Roman" w:hAnsi="Times New Roman" w:cs="Times New Roman"/>
          <w:sz w:val="28"/>
          <w:szCs w:val="28"/>
          <w:lang w:eastAsia="ru-RU"/>
        </w:rPr>
        <w:t xml:space="preserve">еспублике </w:t>
      </w:r>
      <w:r w:rsidRPr="00C361BD">
        <w:rPr>
          <w:rFonts w:ascii="Times New Roman" w:eastAsia="Times New Roman" w:hAnsi="Times New Roman" w:cs="Times New Roman"/>
          <w:sz w:val="28"/>
          <w:szCs w:val="28"/>
          <w:lang w:eastAsia="ru-RU"/>
        </w:rPr>
        <w:t>Т</w:t>
      </w:r>
      <w:r w:rsidR="00CB2B8C">
        <w:rPr>
          <w:rFonts w:ascii="Times New Roman" w:eastAsia="Times New Roman" w:hAnsi="Times New Roman" w:cs="Times New Roman"/>
          <w:sz w:val="28"/>
          <w:szCs w:val="28"/>
          <w:lang w:eastAsia="ru-RU"/>
        </w:rPr>
        <w:t>атарстан</w:t>
      </w:r>
      <w:r w:rsidRPr="00C361BD">
        <w:rPr>
          <w:rFonts w:ascii="Times New Roman" w:eastAsia="Times New Roman" w:hAnsi="Times New Roman" w:cs="Times New Roman"/>
          <w:sz w:val="28"/>
          <w:szCs w:val="28"/>
          <w:lang w:eastAsia="ru-RU"/>
        </w:rPr>
        <w:t xml:space="preserve"> введено в эксплуатацию 0,6 кв.м</w:t>
      </w:r>
      <w:r w:rsidR="00FD641E">
        <w:rPr>
          <w:rFonts w:ascii="Times New Roman" w:eastAsia="Times New Roman" w:hAnsi="Times New Roman" w:cs="Times New Roman"/>
          <w:sz w:val="28"/>
          <w:szCs w:val="28"/>
          <w:lang w:eastAsia="ru-RU"/>
        </w:rPr>
        <w:t>етр</w:t>
      </w:r>
      <w:r w:rsidR="00CB2B8C">
        <w:rPr>
          <w:rFonts w:ascii="Times New Roman" w:eastAsia="Times New Roman" w:hAnsi="Times New Roman" w:cs="Times New Roman"/>
          <w:sz w:val="28"/>
          <w:szCs w:val="28"/>
          <w:lang w:eastAsia="ru-RU"/>
        </w:rPr>
        <w:t>а</w:t>
      </w:r>
      <w:r w:rsidRPr="00C361BD">
        <w:rPr>
          <w:rFonts w:ascii="Times New Roman" w:eastAsia="Times New Roman" w:hAnsi="Times New Roman" w:cs="Times New Roman"/>
          <w:sz w:val="28"/>
          <w:szCs w:val="28"/>
          <w:lang w:eastAsia="ru-RU"/>
        </w:rPr>
        <w:t xml:space="preserve"> общей площади жилья в расчете на душу населения. Наибольшая площадь жилья на душу населения введена в Тукаевском (2,171 кв.м</w:t>
      </w:r>
      <w:r w:rsidR="00FD641E">
        <w:rPr>
          <w:rFonts w:ascii="Times New Roman" w:eastAsia="Times New Roman" w:hAnsi="Times New Roman" w:cs="Times New Roman"/>
          <w:sz w:val="28"/>
          <w:szCs w:val="28"/>
          <w:lang w:eastAsia="ru-RU"/>
        </w:rPr>
        <w:t>етр</w:t>
      </w:r>
      <w:r w:rsidR="00CB2B8C">
        <w:rPr>
          <w:rFonts w:ascii="Times New Roman" w:eastAsia="Times New Roman" w:hAnsi="Times New Roman" w:cs="Times New Roman"/>
          <w:sz w:val="28"/>
          <w:szCs w:val="28"/>
          <w:lang w:eastAsia="ru-RU"/>
        </w:rPr>
        <w:t>а</w:t>
      </w:r>
      <w:r w:rsidRPr="00C361BD">
        <w:rPr>
          <w:rFonts w:ascii="Times New Roman" w:eastAsia="Times New Roman" w:hAnsi="Times New Roman" w:cs="Times New Roman"/>
          <w:sz w:val="28"/>
          <w:szCs w:val="28"/>
          <w:lang w:eastAsia="ru-RU"/>
        </w:rPr>
        <w:t>), Лаишевском (1,733 кв.м</w:t>
      </w:r>
      <w:r w:rsidR="00FD641E">
        <w:rPr>
          <w:rFonts w:ascii="Times New Roman" w:eastAsia="Times New Roman" w:hAnsi="Times New Roman" w:cs="Times New Roman"/>
          <w:sz w:val="28"/>
          <w:szCs w:val="28"/>
          <w:lang w:eastAsia="ru-RU"/>
        </w:rPr>
        <w:t>етр</w:t>
      </w:r>
      <w:r w:rsidR="00CB2B8C">
        <w:rPr>
          <w:rFonts w:ascii="Times New Roman" w:eastAsia="Times New Roman" w:hAnsi="Times New Roman" w:cs="Times New Roman"/>
          <w:sz w:val="28"/>
          <w:szCs w:val="28"/>
          <w:lang w:eastAsia="ru-RU"/>
        </w:rPr>
        <w:t>а</w:t>
      </w:r>
      <w:r w:rsidRPr="00C361BD">
        <w:rPr>
          <w:rFonts w:ascii="Times New Roman" w:eastAsia="Times New Roman" w:hAnsi="Times New Roman" w:cs="Times New Roman"/>
          <w:sz w:val="28"/>
          <w:szCs w:val="28"/>
          <w:lang w:eastAsia="ru-RU"/>
        </w:rPr>
        <w:t>) и Пестречинском (1,705 кв.м</w:t>
      </w:r>
      <w:r w:rsidR="00FD641E">
        <w:rPr>
          <w:rFonts w:ascii="Times New Roman" w:eastAsia="Times New Roman" w:hAnsi="Times New Roman" w:cs="Times New Roman"/>
          <w:sz w:val="28"/>
          <w:szCs w:val="28"/>
          <w:lang w:eastAsia="ru-RU"/>
        </w:rPr>
        <w:t>етр</w:t>
      </w:r>
      <w:r w:rsidR="00CB2B8C">
        <w:rPr>
          <w:rFonts w:ascii="Times New Roman" w:eastAsia="Times New Roman" w:hAnsi="Times New Roman" w:cs="Times New Roman"/>
          <w:sz w:val="28"/>
          <w:szCs w:val="28"/>
          <w:lang w:eastAsia="ru-RU"/>
        </w:rPr>
        <w:t>а</w:t>
      </w:r>
      <w:r w:rsidRPr="00C361BD">
        <w:rPr>
          <w:rFonts w:ascii="Times New Roman" w:eastAsia="Times New Roman" w:hAnsi="Times New Roman" w:cs="Times New Roman"/>
          <w:sz w:val="28"/>
          <w:szCs w:val="28"/>
          <w:lang w:eastAsia="ru-RU"/>
        </w:rPr>
        <w:t>) муниципальных районах</w:t>
      </w:r>
      <w:r w:rsidR="00CB2B8C">
        <w:rPr>
          <w:rFonts w:ascii="Times New Roman" w:eastAsia="Times New Roman" w:hAnsi="Times New Roman" w:cs="Times New Roman"/>
          <w:sz w:val="28"/>
          <w:szCs w:val="28"/>
          <w:lang w:eastAsia="ru-RU"/>
        </w:rPr>
        <w:t xml:space="preserve"> (Рис.1.5.)</w:t>
      </w:r>
      <w:r w:rsidRPr="00C361BD">
        <w:rPr>
          <w:rFonts w:ascii="Times New Roman" w:eastAsia="Times New Roman" w:hAnsi="Times New Roman" w:cs="Times New Roman"/>
          <w:sz w:val="28"/>
          <w:szCs w:val="28"/>
          <w:lang w:eastAsia="ru-RU"/>
        </w:rPr>
        <w:t>.</w:t>
      </w:r>
    </w:p>
    <w:p w:rsidR="009F3889" w:rsidRPr="00C361BD" w:rsidRDefault="00556061" w:rsidP="00556061">
      <w:pPr>
        <w:widowControl w:val="0"/>
        <w:autoSpaceDE w:val="0"/>
        <w:autoSpaceDN w:val="0"/>
        <w:adjustRightInd w:val="0"/>
        <w:spacing w:after="0" w:line="360" w:lineRule="auto"/>
        <w:ind w:firstLine="709"/>
        <w:jc w:val="center"/>
        <w:rPr>
          <w:rFonts w:ascii="Times New Roman" w:eastAsia="Times New Roman" w:hAnsi="Times New Roman" w:cs="Times New Roman"/>
          <w:sz w:val="28"/>
          <w:szCs w:val="28"/>
          <w:lang w:eastAsia="ru-RU"/>
        </w:rPr>
      </w:pPr>
      <w:r w:rsidRPr="00C361BD">
        <w:rPr>
          <w:noProof/>
          <w:sz w:val="28"/>
          <w:szCs w:val="28"/>
          <w:lang w:eastAsia="ru-RU"/>
        </w:rPr>
        <w:lastRenderedPageBreak/>
        <w:drawing>
          <wp:inline distT="0" distB="0" distL="0" distR="0" wp14:anchorId="6400EE12" wp14:editId="12BA1902">
            <wp:extent cx="6300470" cy="2569210"/>
            <wp:effectExtent l="0" t="0" r="5080" b="2540"/>
            <wp:docPr id="3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15952" w:rsidRDefault="00F15952" w:rsidP="00F15952">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Рис.1.5. Ввод жилья на душу населения</w:t>
      </w:r>
    </w:p>
    <w:p w:rsidR="00F15952" w:rsidRPr="00F15952" w:rsidRDefault="00F15952" w:rsidP="00F15952">
      <w:pPr>
        <w:spacing w:after="0" w:line="360" w:lineRule="auto"/>
        <w:ind w:firstLine="709"/>
        <w:jc w:val="center"/>
        <w:rPr>
          <w:rFonts w:ascii="Times New Roman" w:hAnsi="Times New Roman" w:cs="Times New Roman"/>
          <w:b/>
          <w:sz w:val="28"/>
          <w:szCs w:val="28"/>
        </w:rPr>
      </w:pPr>
    </w:p>
    <w:p w:rsidR="008A3E77" w:rsidRPr="00C361BD" w:rsidRDefault="008A3E77" w:rsidP="008A3E77">
      <w:pPr>
        <w:spacing w:after="0" w:line="360" w:lineRule="auto"/>
        <w:ind w:firstLine="709"/>
        <w:jc w:val="both"/>
        <w:rPr>
          <w:rFonts w:ascii="Times New Roman" w:hAnsi="Times New Roman" w:cs="Times New Roman"/>
          <w:sz w:val="28"/>
          <w:szCs w:val="28"/>
        </w:rPr>
      </w:pPr>
      <w:r w:rsidRPr="00C361BD">
        <w:rPr>
          <w:rFonts w:ascii="Times New Roman" w:hAnsi="Times New Roman" w:cs="Times New Roman"/>
          <w:sz w:val="28"/>
          <w:szCs w:val="28"/>
        </w:rPr>
        <w:t xml:space="preserve">В 2013 году в Республике Татарстан осуществляли свою деятельность 140,6 тыс.субъектов малого и среднего предпринимательства, по сравнению с 2012 годом их количество уменьшилось на 18,7 тыс.единиц (11,7%). Оборот субъектов малого и среднего предпринимательства составил </w:t>
      </w:r>
      <w:r w:rsidR="005E122D">
        <w:rPr>
          <w:rFonts w:ascii="Times New Roman" w:hAnsi="Times New Roman" w:cs="Times New Roman"/>
          <w:sz w:val="28"/>
          <w:szCs w:val="28"/>
        </w:rPr>
        <w:t>1 225,1</w:t>
      </w:r>
      <w:r w:rsidRPr="00C361BD">
        <w:rPr>
          <w:rFonts w:ascii="Times New Roman" w:hAnsi="Times New Roman" w:cs="Times New Roman"/>
          <w:sz w:val="28"/>
          <w:szCs w:val="28"/>
        </w:rPr>
        <w:t xml:space="preserve"> млрд.рублей, </w:t>
      </w:r>
      <w:r w:rsidR="00F15952">
        <w:rPr>
          <w:rFonts w:ascii="Times New Roman" w:hAnsi="Times New Roman" w:cs="Times New Roman"/>
          <w:sz w:val="28"/>
          <w:szCs w:val="28"/>
        </w:rPr>
        <w:t xml:space="preserve">что </w:t>
      </w:r>
      <w:r w:rsidRPr="00C361BD">
        <w:rPr>
          <w:rFonts w:ascii="Times New Roman" w:hAnsi="Times New Roman" w:cs="Times New Roman"/>
          <w:sz w:val="28"/>
          <w:szCs w:val="28"/>
        </w:rPr>
        <w:t xml:space="preserve">на 10,4% выше 2012 года. Численность занятых в сфере малого и среднего предпринимательства составила 390,1 тыс.человек и уменьшилась по сравнению с 2012 годом на </w:t>
      </w:r>
      <w:r w:rsidR="005E122D">
        <w:rPr>
          <w:rFonts w:ascii="Times New Roman" w:hAnsi="Times New Roman" w:cs="Times New Roman"/>
          <w:sz w:val="28"/>
          <w:szCs w:val="28"/>
        </w:rPr>
        <w:t>0,75</w:t>
      </w:r>
      <w:r w:rsidRPr="00C361BD">
        <w:rPr>
          <w:rFonts w:ascii="Times New Roman" w:hAnsi="Times New Roman" w:cs="Times New Roman"/>
          <w:sz w:val="28"/>
          <w:szCs w:val="28"/>
        </w:rPr>
        <w:t>%.</w:t>
      </w:r>
    </w:p>
    <w:p w:rsidR="008A3E77" w:rsidRPr="00C361BD" w:rsidRDefault="008A3E77" w:rsidP="00C77E8A">
      <w:pPr>
        <w:pStyle w:val="Default"/>
        <w:spacing w:line="360" w:lineRule="auto"/>
        <w:ind w:firstLine="708"/>
        <w:jc w:val="both"/>
        <w:outlineLvl w:val="0"/>
        <w:rPr>
          <w:color w:val="auto"/>
          <w:sz w:val="28"/>
          <w:szCs w:val="28"/>
        </w:rPr>
      </w:pPr>
      <w:r w:rsidRPr="00C361BD">
        <w:rPr>
          <w:color w:val="auto"/>
          <w:sz w:val="28"/>
          <w:szCs w:val="28"/>
        </w:rPr>
        <w:t>Наибольший вклад в объем оборота малых предприятий внесли малые предприятия оптовой и розничной торговли (43,9%), строительства (25</w:t>
      </w:r>
      <w:r w:rsidR="00694E8B">
        <w:rPr>
          <w:color w:val="auto"/>
          <w:sz w:val="28"/>
          <w:szCs w:val="28"/>
        </w:rPr>
        <w:t>,0</w:t>
      </w:r>
      <w:r w:rsidRPr="00C361BD">
        <w:rPr>
          <w:color w:val="auto"/>
          <w:sz w:val="28"/>
          <w:szCs w:val="28"/>
        </w:rPr>
        <w:t>%), обр</w:t>
      </w:r>
      <w:r w:rsidR="00694E8B">
        <w:rPr>
          <w:color w:val="auto"/>
          <w:sz w:val="28"/>
          <w:szCs w:val="28"/>
        </w:rPr>
        <w:t>абатывающего производства (12%)</w:t>
      </w:r>
      <w:r w:rsidRPr="00C361BD">
        <w:rPr>
          <w:color w:val="auto"/>
          <w:sz w:val="28"/>
          <w:szCs w:val="28"/>
        </w:rPr>
        <w:t xml:space="preserve"> и операций с недвижимым имуществом, аренд</w:t>
      </w:r>
      <w:r w:rsidR="00396AB1">
        <w:rPr>
          <w:color w:val="auto"/>
          <w:sz w:val="28"/>
          <w:szCs w:val="28"/>
        </w:rPr>
        <w:t>ы</w:t>
      </w:r>
      <w:r w:rsidRPr="00C361BD">
        <w:rPr>
          <w:color w:val="auto"/>
          <w:sz w:val="28"/>
          <w:szCs w:val="28"/>
        </w:rPr>
        <w:t xml:space="preserve"> и предоставлени</w:t>
      </w:r>
      <w:r w:rsidR="00694E8B">
        <w:rPr>
          <w:color w:val="auto"/>
          <w:sz w:val="28"/>
          <w:szCs w:val="28"/>
        </w:rPr>
        <w:t>я</w:t>
      </w:r>
      <w:r w:rsidRPr="00C361BD">
        <w:rPr>
          <w:color w:val="auto"/>
          <w:sz w:val="28"/>
          <w:szCs w:val="28"/>
        </w:rPr>
        <w:t xml:space="preserve"> услуг (7,8%). </w:t>
      </w:r>
    </w:p>
    <w:p w:rsidR="008A3E77" w:rsidRPr="00C361BD" w:rsidRDefault="008A3E77" w:rsidP="00C77E8A">
      <w:pPr>
        <w:spacing w:after="0" w:line="360" w:lineRule="auto"/>
        <w:ind w:firstLine="709"/>
        <w:jc w:val="both"/>
        <w:rPr>
          <w:rFonts w:ascii="Times New Roman" w:hAnsi="Times New Roman" w:cs="Times New Roman"/>
          <w:sz w:val="28"/>
          <w:szCs w:val="28"/>
        </w:rPr>
      </w:pPr>
      <w:r w:rsidRPr="00C361BD">
        <w:rPr>
          <w:rFonts w:ascii="Times New Roman" w:hAnsi="Times New Roman" w:cs="Times New Roman"/>
          <w:sz w:val="28"/>
          <w:szCs w:val="28"/>
        </w:rPr>
        <w:t>Наибольшее количество индивидуальных предпринимателей республики заняты в сфере оптовой и розничной торговли (52,2%), транспорта и связи (12,3%), операци</w:t>
      </w:r>
      <w:r w:rsidR="00701A77">
        <w:rPr>
          <w:rFonts w:ascii="Times New Roman" w:hAnsi="Times New Roman" w:cs="Times New Roman"/>
          <w:sz w:val="28"/>
          <w:szCs w:val="28"/>
        </w:rPr>
        <w:t>й</w:t>
      </w:r>
      <w:r w:rsidRPr="00C361BD">
        <w:rPr>
          <w:rFonts w:ascii="Times New Roman" w:hAnsi="Times New Roman" w:cs="Times New Roman"/>
          <w:sz w:val="28"/>
          <w:szCs w:val="28"/>
        </w:rPr>
        <w:t xml:space="preserve"> с недвижимым имуществом, аренд</w:t>
      </w:r>
      <w:r w:rsidR="00701A77">
        <w:rPr>
          <w:rFonts w:ascii="Times New Roman" w:hAnsi="Times New Roman" w:cs="Times New Roman"/>
          <w:sz w:val="28"/>
          <w:szCs w:val="28"/>
        </w:rPr>
        <w:t>ы</w:t>
      </w:r>
      <w:r w:rsidRPr="00C361BD">
        <w:rPr>
          <w:rFonts w:ascii="Times New Roman" w:hAnsi="Times New Roman" w:cs="Times New Roman"/>
          <w:sz w:val="28"/>
          <w:szCs w:val="28"/>
        </w:rPr>
        <w:t xml:space="preserve"> и предоставлени</w:t>
      </w:r>
      <w:r w:rsidR="00701A77">
        <w:rPr>
          <w:rFonts w:ascii="Times New Roman" w:hAnsi="Times New Roman" w:cs="Times New Roman"/>
          <w:sz w:val="28"/>
          <w:szCs w:val="28"/>
        </w:rPr>
        <w:t>я</w:t>
      </w:r>
      <w:r w:rsidRPr="00C361BD">
        <w:rPr>
          <w:rFonts w:ascii="Times New Roman" w:hAnsi="Times New Roman" w:cs="Times New Roman"/>
          <w:sz w:val="28"/>
          <w:szCs w:val="28"/>
        </w:rPr>
        <w:t xml:space="preserve"> услуг </w:t>
      </w:r>
      <w:r w:rsidRPr="00C361BD">
        <w:rPr>
          <w:rFonts w:ascii="Times New Roman" w:hAnsi="Times New Roman" w:cs="Times New Roman"/>
          <w:sz w:val="28"/>
          <w:szCs w:val="28"/>
        </w:rPr>
        <w:lastRenderedPageBreak/>
        <w:t>(11,2%), обрабатывающего производства (6,1%), сельского хозяйства, охоты и лесного хозяйства (5,8%), предоставление прочих коммунальных, социальных и персональных услуг (4,8%), строительства (2,8%), гостиниц и ресторанов (2,1%).</w:t>
      </w:r>
    </w:p>
    <w:p w:rsidR="008A3E77" w:rsidRDefault="008A3E77" w:rsidP="008A3E77">
      <w:pPr>
        <w:spacing w:after="0" w:line="360" w:lineRule="auto"/>
        <w:ind w:left="283" w:firstLine="709"/>
        <w:jc w:val="both"/>
        <w:rPr>
          <w:rFonts w:ascii="Times New Roman" w:eastAsia="Times New Roman" w:hAnsi="Times New Roman" w:cs="Times New Roman"/>
          <w:sz w:val="28"/>
          <w:szCs w:val="28"/>
          <w:lang w:eastAsia="ru-RU"/>
        </w:rPr>
      </w:pPr>
      <w:r w:rsidRPr="00C361BD">
        <w:rPr>
          <w:rFonts w:ascii="Times New Roman" w:eastAsia="Times New Roman" w:hAnsi="Times New Roman" w:cs="Times New Roman"/>
          <w:sz w:val="28"/>
          <w:szCs w:val="28"/>
          <w:lang w:eastAsia="ru-RU"/>
        </w:rPr>
        <w:t>В валовом региональном продукте отмечалось увеличение доли малого и среднего бизнеса на 0,2 процентных пункта</w:t>
      </w:r>
      <w:r w:rsidR="00701A77">
        <w:rPr>
          <w:rFonts w:ascii="Times New Roman" w:eastAsia="Times New Roman" w:hAnsi="Times New Roman" w:cs="Times New Roman"/>
          <w:sz w:val="28"/>
          <w:szCs w:val="28"/>
          <w:lang w:eastAsia="ru-RU"/>
        </w:rPr>
        <w:t xml:space="preserve"> (Таблица 1.4.)</w:t>
      </w:r>
      <w:r w:rsidRPr="00C361BD">
        <w:rPr>
          <w:rFonts w:ascii="Times New Roman" w:eastAsia="Times New Roman" w:hAnsi="Times New Roman" w:cs="Times New Roman"/>
          <w:sz w:val="28"/>
          <w:szCs w:val="28"/>
          <w:lang w:eastAsia="ru-RU"/>
        </w:rPr>
        <w:t>.</w:t>
      </w:r>
    </w:p>
    <w:p w:rsidR="00701A77" w:rsidRPr="00701A77" w:rsidRDefault="00701A77" w:rsidP="00701A77">
      <w:pPr>
        <w:spacing w:after="0" w:line="360" w:lineRule="auto"/>
        <w:ind w:left="283"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Таблица 1.4. С</w:t>
      </w:r>
      <w:r w:rsidRPr="00701A77">
        <w:rPr>
          <w:rFonts w:ascii="Times New Roman" w:eastAsia="Times New Roman" w:hAnsi="Times New Roman" w:cs="Times New Roman"/>
          <w:b/>
          <w:sz w:val="28"/>
          <w:szCs w:val="28"/>
          <w:lang w:eastAsia="ru-RU"/>
        </w:rPr>
        <w:t>убъект</w:t>
      </w:r>
      <w:r>
        <w:rPr>
          <w:rFonts w:ascii="Times New Roman" w:eastAsia="Times New Roman" w:hAnsi="Times New Roman" w:cs="Times New Roman"/>
          <w:b/>
          <w:sz w:val="28"/>
          <w:szCs w:val="28"/>
          <w:lang w:eastAsia="ru-RU"/>
        </w:rPr>
        <w:t>ы</w:t>
      </w:r>
      <w:r w:rsidRPr="00701A77">
        <w:rPr>
          <w:rFonts w:ascii="Times New Roman" w:eastAsia="Times New Roman" w:hAnsi="Times New Roman" w:cs="Times New Roman"/>
          <w:b/>
          <w:sz w:val="28"/>
          <w:szCs w:val="28"/>
          <w:lang w:eastAsia="ru-RU"/>
        </w:rPr>
        <w:t xml:space="preserve"> малого и среднего предпринимательства</w:t>
      </w:r>
    </w:p>
    <w:tbl>
      <w:tblPr>
        <w:tblStyle w:val="12"/>
        <w:tblW w:w="0" w:type="auto"/>
        <w:tblInd w:w="108" w:type="dxa"/>
        <w:tblLook w:val="04A0" w:firstRow="1" w:lastRow="0" w:firstColumn="1" w:lastColumn="0" w:noHBand="0" w:noVBand="1"/>
      </w:tblPr>
      <w:tblGrid>
        <w:gridCol w:w="10915"/>
        <w:gridCol w:w="1843"/>
        <w:gridCol w:w="1843"/>
      </w:tblGrid>
      <w:tr w:rsidR="00C77E8A" w:rsidRPr="00C361BD" w:rsidTr="00E25FC6">
        <w:trPr>
          <w:trHeight w:val="560"/>
        </w:trPr>
        <w:tc>
          <w:tcPr>
            <w:tcW w:w="10915" w:type="dxa"/>
            <w:shd w:val="clear" w:color="auto" w:fill="C2D69B" w:themeFill="accent3" w:themeFillTint="99"/>
            <w:vAlign w:val="center"/>
          </w:tcPr>
          <w:p w:rsidR="008A3E77" w:rsidRPr="00C361BD" w:rsidRDefault="008A3E77" w:rsidP="00E25FC6">
            <w:pPr>
              <w:jc w:val="center"/>
              <w:rPr>
                <w:rFonts w:ascii="Times New Roman" w:hAnsi="Times New Roman" w:cs="Times New Roman"/>
                <w:b/>
                <w:sz w:val="28"/>
                <w:szCs w:val="28"/>
              </w:rPr>
            </w:pPr>
            <w:r w:rsidRPr="00C361BD">
              <w:rPr>
                <w:rFonts w:ascii="Times New Roman" w:hAnsi="Times New Roman" w:cs="Times New Roman"/>
                <w:b/>
                <w:sz w:val="28"/>
                <w:szCs w:val="28"/>
              </w:rPr>
              <w:t>Наименование показателя</w:t>
            </w:r>
          </w:p>
        </w:tc>
        <w:tc>
          <w:tcPr>
            <w:tcW w:w="1843" w:type="dxa"/>
            <w:shd w:val="clear" w:color="auto" w:fill="C2D69B" w:themeFill="accent3" w:themeFillTint="99"/>
            <w:vAlign w:val="center"/>
          </w:tcPr>
          <w:p w:rsidR="008A3E77" w:rsidRPr="00C361BD" w:rsidRDefault="008A3E77" w:rsidP="00E25FC6">
            <w:pPr>
              <w:jc w:val="center"/>
              <w:rPr>
                <w:rFonts w:ascii="Times New Roman" w:hAnsi="Times New Roman" w:cs="Times New Roman"/>
                <w:b/>
                <w:sz w:val="28"/>
                <w:szCs w:val="28"/>
              </w:rPr>
            </w:pPr>
            <w:r w:rsidRPr="00C361BD">
              <w:rPr>
                <w:rFonts w:ascii="Times New Roman" w:hAnsi="Times New Roman" w:cs="Times New Roman"/>
                <w:b/>
                <w:sz w:val="28"/>
                <w:szCs w:val="28"/>
              </w:rPr>
              <w:t>2012 г.</w:t>
            </w:r>
          </w:p>
        </w:tc>
        <w:tc>
          <w:tcPr>
            <w:tcW w:w="1843" w:type="dxa"/>
            <w:shd w:val="clear" w:color="auto" w:fill="C2D69B" w:themeFill="accent3" w:themeFillTint="99"/>
            <w:vAlign w:val="center"/>
          </w:tcPr>
          <w:p w:rsidR="008A3E77" w:rsidRPr="00C361BD" w:rsidRDefault="008A3E77" w:rsidP="00E25FC6">
            <w:pPr>
              <w:jc w:val="center"/>
              <w:rPr>
                <w:rFonts w:ascii="Times New Roman" w:hAnsi="Times New Roman" w:cs="Times New Roman"/>
                <w:b/>
                <w:sz w:val="28"/>
                <w:szCs w:val="28"/>
              </w:rPr>
            </w:pPr>
            <w:r w:rsidRPr="00C361BD">
              <w:rPr>
                <w:rFonts w:ascii="Times New Roman" w:hAnsi="Times New Roman" w:cs="Times New Roman"/>
                <w:b/>
                <w:sz w:val="28"/>
                <w:szCs w:val="28"/>
              </w:rPr>
              <w:t>2013 г.</w:t>
            </w:r>
          </w:p>
        </w:tc>
      </w:tr>
      <w:tr w:rsidR="00C77E8A" w:rsidRPr="00C361BD" w:rsidTr="00E25FC6">
        <w:trPr>
          <w:trHeight w:val="554"/>
        </w:trPr>
        <w:tc>
          <w:tcPr>
            <w:tcW w:w="10915" w:type="dxa"/>
            <w:shd w:val="clear" w:color="auto" w:fill="FFFFFF" w:themeFill="background1"/>
            <w:vAlign w:val="center"/>
          </w:tcPr>
          <w:p w:rsidR="008A3E77" w:rsidRPr="00C361BD" w:rsidRDefault="008A3E77" w:rsidP="00E25FC6">
            <w:pPr>
              <w:jc w:val="both"/>
              <w:rPr>
                <w:rFonts w:ascii="Times New Roman" w:hAnsi="Times New Roman" w:cs="Times New Roman"/>
                <w:sz w:val="28"/>
                <w:szCs w:val="28"/>
              </w:rPr>
            </w:pPr>
            <w:r w:rsidRPr="00C361BD">
              <w:rPr>
                <w:rFonts w:ascii="Times New Roman" w:hAnsi="Times New Roman" w:cs="Times New Roman"/>
                <w:sz w:val="28"/>
                <w:szCs w:val="28"/>
              </w:rPr>
              <w:t>Количество субъектов малого и среднего предпринимательства, единиц</w:t>
            </w:r>
          </w:p>
        </w:tc>
        <w:tc>
          <w:tcPr>
            <w:tcW w:w="1843" w:type="dxa"/>
            <w:shd w:val="clear" w:color="auto" w:fill="FFFFFF" w:themeFill="background1"/>
            <w:vAlign w:val="center"/>
          </w:tcPr>
          <w:p w:rsidR="008A3E77" w:rsidRPr="00C361BD" w:rsidRDefault="008A3E77" w:rsidP="00E25FC6">
            <w:pPr>
              <w:jc w:val="right"/>
              <w:rPr>
                <w:rFonts w:ascii="Times New Roman" w:hAnsi="Times New Roman" w:cs="Times New Roman"/>
                <w:sz w:val="28"/>
                <w:szCs w:val="28"/>
              </w:rPr>
            </w:pPr>
            <w:r w:rsidRPr="00C361BD">
              <w:rPr>
                <w:rFonts w:ascii="Times New Roman" w:hAnsi="Times New Roman" w:cs="Times New Roman"/>
                <w:sz w:val="28"/>
                <w:szCs w:val="28"/>
              </w:rPr>
              <w:t>159 373</w:t>
            </w:r>
          </w:p>
        </w:tc>
        <w:tc>
          <w:tcPr>
            <w:tcW w:w="1843" w:type="dxa"/>
            <w:shd w:val="clear" w:color="auto" w:fill="FFFFFF" w:themeFill="background1"/>
            <w:vAlign w:val="center"/>
          </w:tcPr>
          <w:p w:rsidR="008A3E77" w:rsidRPr="00C361BD" w:rsidRDefault="008A3E77" w:rsidP="00E25FC6">
            <w:pPr>
              <w:jc w:val="right"/>
              <w:rPr>
                <w:rFonts w:ascii="Times New Roman" w:hAnsi="Times New Roman" w:cs="Times New Roman"/>
                <w:sz w:val="28"/>
                <w:szCs w:val="28"/>
              </w:rPr>
            </w:pPr>
            <w:r w:rsidRPr="00C361BD">
              <w:rPr>
                <w:rFonts w:ascii="Times New Roman" w:hAnsi="Times New Roman" w:cs="Times New Roman"/>
                <w:sz w:val="28"/>
                <w:szCs w:val="28"/>
              </w:rPr>
              <w:t>140 651</w:t>
            </w:r>
          </w:p>
        </w:tc>
      </w:tr>
      <w:tr w:rsidR="00C77E8A" w:rsidRPr="00C361BD" w:rsidTr="00E25FC6">
        <w:trPr>
          <w:trHeight w:val="561"/>
        </w:trPr>
        <w:tc>
          <w:tcPr>
            <w:tcW w:w="10915" w:type="dxa"/>
            <w:shd w:val="clear" w:color="auto" w:fill="EAF1DD" w:themeFill="accent3" w:themeFillTint="33"/>
            <w:vAlign w:val="center"/>
          </w:tcPr>
          <w:p w:rsidR="008A3E77" w:rsidRPr="00C361BD" w:rsidRDefault="008A3E77" w:rsidP="00FD641E">
            <w:pPr>
              <w:jc w:val="both"/>
              <w:rPr>
                <w:rFonts w:ascii="Times New Roman" w:hAnsi="Times New Roman" w:cs="Times New Roman"/>
                <w:sz w:val="28"/>
                <w:szCs w:val="28"/>
              </w:rPr>
            </w:pPr>
            <w:r w:rsidRPr="00C361BD">
              <w:rPr>
                <w:rFonts w:ascii="Times New Roman" w:hAnsi="Times New Roman" w:cs="Times New Roman"/>
                <w:sz w:val="28"/>
                <w:szCs w:val="28"/>
              </w:rPr>
              <w:t>Оборот субъектов малого и среднего предпринимательства, млрд.рублей</w:t>
            </w:r>
          </w:p>
        </w:tc>
        <w:tc>
          <w:tcPr>
            <w:tcW w:w="1843" w:type="dxa"/>
            <w:shd w:val="clear" w:color="auto" w:fill="EAF1DD" w:themeFill="accent3" w:themeFillTint="33"/>
            <w:vAlign w:val="center"/>
          </w:tcPr>
          <w:p w:rsidR="008A3E77" w:rsidRPr="00C361BD" w:rsidRDefault="008A3E77" w:rsidP="00E25FC6">
            <w:pPr>
              <w:jc w:val="right"/>
              <w:rPr>
                <w:rFonts w:ascii="Times New Roman" w:hAnsi="Times New Roman" w:cs="Times New Roman"/>
                <w:sz w:val="28"/>
                <w:szCs w:val="28"/>
              </w:rPr>
            </w:pPr>
            <w:r w:rsidRPr="00C361BD">
              <w:rPr>
                <w:rFonts w:ascii="Times New Roman" w:hAnsi="Times New Roman" w:cs="Times New Roman"/>
                <w:sz w:val="28"/>
                <w:szCs w:val="28"/>
              </w:rPr>
              <w:t>1 110,1</w:t>
            </w:r>
          </w:p>
        </w:tc>
        <w:tc>
          <w:tcPr>
            <w:tcW w:w="1843" w:type="dxa"/>
            <w:shd w:val="clear" w:color="auto" w:fill="EAF1DD" w:themeFill="accent3" w:themeFillTint="33"/>
            <w:vAlign w:val="center"/>
          </w:tcPr>
          <w:p w:rsidR="008A3E77" w:rsidRPr="00C361BD" w:rsidRDefault="008A3E77" w:rsidP="00E25FC6">
            <w:pPr>
              <w:jc w:val="right"/>
              <w:rPr>
                <w:rFonts w:ascii="Times New Roman" w:hAnsi="Times New Roman" w:cs="Times New Roman"/>
                <w:sz w:val="28"/>
                <w:szCs w:val="28"/>
              </w:rPr>
            </w:pPr>
            <w:r w:rsidRPr="00C361BD">
              <w:rPr>
                <w:rFonts w:ascii="Times New Roman" w:hAnsi="Times New Roman" w:cs="Times New Roman"/>
                <w:sz w:val="28"/>
                <w:szCs w:val="28"/>
              </w:rPr>
              <w:t>1 225,2</w:t>
            </w:r>
          </w:p>
        </w:tc>
      </w:tr>
      <w:tr w:rsidR="00C77E8A" w:rsidRPr="00C361BD" w:rsidTr="00E25FC6">
        <w:trPr>
          <w:trHeight w:val="555"/>
        </w:trPr>
        <w:tc>
          <w:tcPr>
            <w:tcW w:w="10915" w:type="dxa"/>
            <w:shd w:val="clear" w:color="auto" w:fill="FFFFFF" w:themeFill="background1"/>
            <w:vAlign w:val="center"/>
          </w:tcPr>
          <w:p w:rsidR="008A3E77" w:rsidRPr="00C361BD" w:rsidRDefault="008A3E77" w:rsidP="00FD641E">
            <w:pPr>
              <w:jc w:val="both"/>
              <w:rPr>
                <w:rFonts w:ascii="Times New Roman" w:hAnsi="Times New Roman" w:cs="Times New Roman"/>
                <w:sz w:val="28"/>
                <w:szCs w:val="28"/>
              </w:rPr>
            </w:pPr>
            <w:r w:rsidRPr="00C361BD">
              <w:rPr>
                <w:rFonts w:ascii="Times New Roman" w:hAnsi="Times New Roman" w:cs="Times New Roman"/>
                <w:sz w:val="28"/>
                <w:szCs w:val="28"/>
              </w:rPr>
              <w:t>Численность занятых в сфере малого и среднего предпринимательства, тыс.человек</w:t>
            </w:r>
          </w:p>
        </w:tc>
        <w:tc>
          <w:tcPr>
            <w:tcW w:w="1843" w:type="dxa"/>
            <w:shd w:val="clear" w:color="auto" w:fill="FFFFFF" w:themeFill="background1"/>
            <w:vAlign w:val="center"/>
          </w:tcPr>
          <w:p w:rsidR="008A3E77" w:rsidRPr="00C361BD" w:rsidRDefault="008A3E77" w:rsidP="00E25FC6">
            <w:pPr>
              <w:jc w:val="right"/>
              <w:rPr>
                <w:rFonts w:ascii="Times New Roman" w:hAnsi="Times New Roman" w:cs="Times New Roman"/>
                <w:sz w:val="28"/>
                <w:szCs w:val="28"/>
              </w:rPr>
            </w:pPr>
            <w:r w:rsidRPr="00C361BD">
              <w:rPr>
                <w:rFonts w:ascii="Times New Roman" w:hAnsi="Times New Roman" w:cs="Times New Roman"/>
                <w:sz w:val="28"/>
                <w:szCs w:val="28"/>
              </w:rPr>
              <w:t>393,1</w:t>
            </w:r>
          </w:p>
        </w:tc>
        <w:tc>
          <w:tcPr>
            <w:tcW w:w="1843" w:type="dxa"/>
            <w:shd w:val="clear" w:color="auto" w:fill="FFFFFF" w:themeFill="background1"/>
            <w:vAlign w:val="center"/>
          </w:tcPr>
          <w:p w:rsidR="008A3E77" w:rsidRPr="00C361BD" w:rsidRDefault="008A3E77" w:rsidP="00E25FC6">
            <w:pPr>
              <w:jc w:val="right"/>
              <w:rPr>
                <w:rFonts w:ascii="Times New Roman" w:hAnsi="Times New Roman" w:cs="Times New Roman"/>
                <w:sz w:val="28"/>
                <w:szCs w:val="28"/>
              </w:rPr>
            </w:pPr>
            <w:r w:rsidRPr="00C361BD">
              <w:rPr>
                <w:rFonts w:ascii="Times New Roman" w:hAnsi="Times New Roman" w:cs="Times New Roman"/>
                <w:sz w:val="28"/>
                <w:szCs w:val="28"/>
              </w:rPr>
              <w:t>390,1</w:t>
            </w:r>
          </w:p>
        </w:tc>
      </w:tr>
      <w:tr w:rsidR="00C77E8A" w:rsidRPr="00C361BD" w:rsidTr="00E25FC6">
        <w:trPr>
          <w:trHeight w:val="647"/>
        </w:trPr>
        <w:tc>
          <w:tcPr>
            <w:tcW w:w="10915" w:type="dxa"/>
            <w:shd w:val="clear" w:color="auto" w:fill="EAF1DD" w:themeFill="accent3" w:themeFillTint="33"/>
            <w:vAlign w:val="center"/>
          </w:tcPr>
          <w:p w:rsidR="008A3E77" w:rsidRPr="00C361BD" w:rsidRDefault="008A3E77" w:rsidP="00E25FC6">
            <w:pPr>
              <w:jc w:val="both"/>
              <w:rPr>
                <w:rFonts w:ascii="Times New Roman" w:hAnsi="Times New Roman" w:cs="Times New Roman"/>
                <w:sz w:val="28"/>
                <w:szCs w:val="28"/>
              </w:rPr>
            </w:pPr>
            <w:r w:rsidRPr="00C361BD">
              <w:rPr>
                <w:rFonts w:ascii="Times New Roman" w:hAnsi="Times New Roman" w:cs="Times New Roman"/>
                <w:sz w:val="28"/>
                <w:szCs w:val="28"/>
              </w:rPr>
              <w:t>Доля субъектов малого и среднего предпринимательства в валовом региональном продукте, %</w:t>
            </w:r>
          </w:p>
        </w:tc>
        <w:tc>
          <w:tcPr>
            <w:tcW w:w="1843" w:type="dxa"/>
            <w:shd w:val="clear" w:color="auto" w:fill="EAF1DD" w:themeFill="accent3" w:themeFillTint="33"/>
            <w:vAlign w:val="center"/>
          </w:tcPr>
          <w:p w:rsidR="008A3E77" w:rsidRPr="00C361BD" w:rsidRDefault="008A3E77" w:rsidP="00E25FC6">
            <w:pPr>
              <w:jc w:val="right"/>
              <w:rPr>
                <w:rFonts w:ascii="Times New Roman" w:hAnsi="Times New Roman" w:cs="Times New Roman"/>
                <w:sz w:val="28"/>
                <w:szCs w:val="28"/>
              </w:rPr>
            </w:pPr>
            <w:r w:rsidRPr="00C361BD">
              <w:rPr>
                <w:rFonts w:ascii="Times New Roman" w:hAnsi="Times New Roman" w:cs="Times New Roman"/>
                <w:sz w:val="28"/>
                <w:szCs w:val="28"/>
              </w:rPr>
              <w:t>25,4</w:t>
            </w:r>
          </w:p>
        </w:tc>
        <w:tc>
          <w:tcPr>
            <w:tcW w:w="1843" w:type="dxa"/>
            <w:shd w:val="clear" w:color="auto" w:fill="EAF1DD" w:themeFill="accent3" w:themeFillTint="33"/>
            <w:vAlign w:val="center"/>
          </w:tcPr>
          <w:p w:rsidR="008A3E77" w:rsidRPr="00C361BD" w:rsidRDefault="008A3E77" w:rsidP="00E25FC6">
            <w:pPr>
              <w:jc w:val="right"/>
              <w:rPr>
                <w:rFonts w:ascii="Times New Roman" w:hAnsi="Times New Roman" w:cs="Times New Roman"/>
                <w:sz w:val="28"/>
                <w:szCs w:val="28"/>
              </w:rPr>
            </w:pPr>
            <w:r w:rsidRPr="00C361BD">
              <w:rPr>
                <w:rFonts w:ascii="Times New Roman" w:hAnsi="Times New Roman" w:cs="Times New Roman"/>
                <w:sz w:val="28"/>
                <w:szCs w:val="28"/>
              </w:rPr>
              <w:t>25,6</w:t>
            </w:r>
          </w:p>
        </w:tc>
      </w:tr>
    </w:tbl>
    <w:p w:rsidR="005F6A4F" w:rsidRPr="00C361BD" w:rsidRDefault="005F6A4F" w:rsidP="0012187A">
      <w:pPr>
        <w:spacing w:after="0" w:line="360" w:lineRule="auto"/>
        <w:ind w:firstLine="851"/>
        <w:jc w:val="both"/>
        <w:rPr>
          <w:rFonts w:ascii="Times New Roman" w:eastAsia="Times New Roman" w:hAnsi="Times New Roman" w:cs="Times New Roman"/>
          <w:sz w:val="28"/>
          <w:szCs w:val="28"/>
          <w:lang w:eastAsia="ru-RU"/>
        </w:rPr>
      </w:pPr>
    </w:p>
    <w:p w:rsidR="008A3E77" w:rsidRDefault="008A3E77" w:rsidP="008A3E77">
      <w:pPr>
        <w:spacing w:after="0" w:line="360" w:lineRule="auto"/>
        <w:ind w:firstLine="851"/>
        <w:jc w:val="both"/>
        <w:rPr>
          <w:rFonts w:ascii="Times New Roman" w:eastAsia="Times New Roman" w:hAnsi="Times New Roman" w:cs="Times New Roman"/>
          <w:sz w:val="28"/>
          <w:szCs w:val="28"/>
          <w:lang w:eastAsia="ru-RU"/>
        </w:rPr>
      </w:pPr>
      <w:r w:rsidRPr="00C361BD">
        <w:rPr>
          <w:rFonts w:ascii="Times New Roman" w:eastAsia="Times New Roman" w:hAnsi="Times New Roman" w:cs="Times New Roman"/>
          <w:sz w:val="28"/>
          <w:szCs w:val="28"/>
          <w:lang w:eastAsia="ru-RU"/>
        </w:rPr>
        <w:t xml:space="preserve">На финансовую поддержку малого и среднего предпринимательства было направлено </w:t>
      </w:r>
      <w:r w:rsidR="00FD641E">
        <w:rPr>
          <w:rFonts w:ascii="Times New Roman" w:hAnsi="Times New Roman" w:cs="Times New Roman"/>
          <w:bCs/>
          <w:iCs/>
          <w:sz w:val="28"/>
          <w:szCs w:val="28"/>
        </w:rPr>
        <w:t>804,4 млн.</w:t>
      </w:r>
      <w:r w:rsidRPr="00C361BD">
        <w:rPr>
          <w:rFonts w:ascii="Times New Roman" w:hAnsi="Times New Roman" w:cs="Times New Roman"/>
          <w:bCs/>
          <w:iCs/>
          <w:sz w:val="28"/>
          <w:szCs w:val="28"/>
        </w:rPr>
        <w:t>рублей</w:t>
      </w:r>
      <w:r w:rsidRPr="00C361BD">
        <w:rPr>
          <w:rFonts w:ascii="Times New Roman" w:eastAsia="Times New Roman" w:hAnsi="Times New Roman" w:cs="Times New Roman"/>
          <w:sz w:val="28"/>
          <w:szCs w:val="28"/>
          <w:lang w:eastAsia="ru-RU"/>
        </w:rPr>
        <w:t>, 811 предпринимателей республики получили субсидии</w:t>
      </w:r>
      <w:r w:rsidR="00701A77">
        <w:rPr>
          <w:rFonts w:ascii="Times New Roman" w:eastAsia="Times New Roman" w:hAnsi="Times New Roman" w:cs="Times New Roman"/>
          <w:sz w:val="28"/>
          <w:szCs w:val="28"/>
          <w:lang w:eastAsia="ru-RU"/>
        </w:rPr>
        <w:t xml:space="preserve"> (Таблица 1.5.)</w:t>
      </w:r>
      <w:r w:rsidRPr="00C361BD">
        <w:rPr>
          <w:rFonts w:ascii="Times New Roman" w:eastAsia="Times New Roman" w:hAnsi="Times New Roman" w:cs="Times New Roman"/>
          <w:sz w:val="28"/>
          <w:szCs w:val="28"/>
          <w:lang w:eastAsia="ru-RU"/>
        </w:rPr>
        <w:t>.</w:t>
      </w:r>
    </w:p>
    <w:p w:rsidR="00701A77" w:rsidRPr="00701A77" w:rsidRDefault="00701A77" w:rsidP="00701A77">
      <w:pPr>
        <w:spacing w:after="0" w:line="360" w:lineRule="auto"/>
        <w:ind w:firstLine="851"/>
        <w:jc w:val="center"/>
        <w:rPr>
          <w:rFonts w:ascii="Times New Roman" w:eastAsia="Times New Roman" w:hAnsi="Times New Roman" w:cs="Times New Roman"/>
          <w:b/>
          <w:sz w:val="28"/>
          <w:szCs w:val="28"/>
          <w:lang w:eastAsia="ru-RU"/>
        </w:rPr>
      </w:pPr>
      <w:r w:rsidRPr="00701A77">
        <w:rPr>
          <w:rFonts w:ascii="Times New Roman" w:eastAsia="Times New Roman" w:hAnsi="Times New Roman" w:cs="Times New Roman"/>
          <w:b/>
          <w:sz w:val="28"/>
          <w:szCs w:val="28"/>
          <w:lang w:eastAsia="ru-RU"/>
        </w:rPr>
        <w:t>Таблица 1.</w:t>
      </w:r>
      <w:r>
        <w:rPr>
          <w:rFonts w:ascii="Times New Roman" w:eastAsia="Times New Roman" w:hAnsi="Times New Roman" w:cs="Times New Roman"/>
          <w:b/>
          <w:sz w:val="28"/>
          <w:szCs w:val="28"/>
          <w:lang w:eastAsia="ru-RU"/>
        </w:rPr>
        <w:t>5</w:t>
      </w:r>
      <w:r w:rsidRPr="00701A77">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Мероприятия по поддержке</w:t>
      </w:r>
      <w:r w:rsidRPr="00701A77">
        <w:rPr>
          <w:rFonts w:ascii="Times New Roman" w:eastAsia="Times New Roman" w:hAnsi="Times New Roman" w:cs="Times New Roman"/>
          <w:b/>
          <w:sz w:val="28"/>
          <w:szCs w:val="28"/>
          <w:lang w:eastAsia="ru-RU"/>
        </w:rPr>
        <w:t xml:space="preserve"> малого и среднего предпринимательства</w:t>
      </w:r>
    </w:p>
    <w:tbl>
      <w:tblPr>
        <w:tblStyle w:val="24"/>
        <w:tblW w:w="0" w:type="auto"/>
        <w:jc w:val="center"/>
        <w:tblLayout w:type="fixed"/>
        <w:tblLook w:val="04A0" w:firstRow="1" w:lastRow="0" w:firstColumn="1" w:lastColumn="0" w:noHBand="0" w:noVBand="1"/>
      </w:tblPr>
      <w:tblGrid>
        <w:gridCol w:w="648"/>
        <w:gridCol w:w="10206"/>
        <w:gridCol w:w="1843"/>
        <w:gridCol w:w="2035"/>
      </w:tblGrid>
      <w:tr w:rsidR="00C77E8A" w:rsidRPr="00C361BD" w:rsidTr="00E25FC6">
        <w:trPr>
          <w:tblHeader/>
          <w:jc w:val="center"/>
        </w:trPr>
        <w:tc>
          <w:tcPr>
            <w:tcW w:w="648"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8A3E77" w:rsidRPr="00C361BD" w:rsidRDefault="008A3E77" w:rsidP="008A3E77">
            <w:pPr>
              <w:ind w:left="-125" w:right="-108"/>
              <w:jc w:val="center"/>
              <w:rPr>
                <w:rFonts w:ascii="Times New Roman" w:hAnsi="Times New Roman" w:cs="Times New Roman"/>
                <w:b/>
                <w:sz w:val="28"/>
                <w:szCs w:val="28"/>
              </w:rPr>
            </w:pPr>
            <w:r w:rsidRPr="00C361BD">
              <w:rPr>
                <w:rFonts w:ascii="Times New Roman" w:hAnsi="Times New Roman" w:cs="Times New Roman"/>
                <w:b/>
                <w:sz w:val="28"/>
                <w:szCs w:val="28"/>
              </w:rPr>
              <w:t>№</w:t>
            </w:r>
          </w:p>
        </w:tc>
        <w:tc>
          <w:tcPr>
            <w:tcW w:w="10206"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8A3E77" w:rsidRPr="00C361BD" w:rsidRDefault="008A3E77" w:rsidP="008A3E77">
            <w:pPr>
              <w:jc w:val="center"/>
              <w:rPr>
                <w:rFonts w:ascii="Times New Roman" w:hAnsi="Times New Roman" w:cs="Times New Roman"/>
                <w:b/>
                <w:sz w:val="28"/>
                <w:szCs w:val="28"/>
              </w:rPr>
            </w:pPr>
            <w:r w:rsidRPr="00C361BD">
              <w:rPr>
                <w:rFonts w:ascii="Times New Roman" w:hAnsi="Times New Roman" w:cs="Times New Roman"/>
                <w:b/>
                <w:sz w:val="28"/>
                <w:szCs w:val="28"/>
              </w:rPr>
              <w:t>Мероприятие</w:t>
            </w:r>
          </w:p>
        </w:tc>
        <w:tc>
          <w:tcPr>
            <w:tcW w:w="1843"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8A3E77" w:rsidRPr="00C361BD" w:rsidRDefault="008A3E77" w:rsidP="008A3E77">
            <w:pPr>
              <w:jc w:val="center"/>
              <w:rPr>
                <w:rFonts w:ascii="Times New Roman" w:hAnsi="Times New Roman" w:cs="Times New Roman"/>
                <w:b/>
                <w:sz w:val="28"/>
                <w:szCs w:val="28"/>
              </w:rPr>
            </w:pPr>
            <w:r w:rsidRPr="00C361BD">
              <w:rPr>
                <w:rFonts w:ascii="Times New Roman" w:hAnsi="Times New Roman" w:cs="Times New Roman"/>
                <w:b/>
                <w:sz w:val="28"/>
                <w:szCs w:val="28"/>
              </w:rPr>
              <w:t>Количество получателей субсидий, ед.</w:t>
            </w:r>
          </w:p>
        </w:tc>
        <w:tc>
          <w:tcPr>
            <w:tcW w:w="2035"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8A3E77" w:rsidRPr="00C361BD" w:rsidRDefault="008A3E77" w:rsidP="008A3E77">
            <w:pPr>
              <w:ind w:hanging="42"/>
              <w:jc w:val="center"/>
              <w:rPr>
                <w:rFonts w:ascii="Times New Roman" w:hAnsi="Times New Roman" w:cs="Times New Roman"/>
                <w:b/>
                <w:sz w:val="28"/>
                <w:szCs w:val="28"/>
              </w:rPr>
            </w:pPr>
            <w:r w:rsidRPr="00C361BD">
              <w:rPr>
                <w:rFonts w:ascii="Times New Roman" w:hAnsi="Times New Roman" w:cs="Times New Roman"/>
                <w:b/>
                <w:sz w:val="28"/>
                <w:szCs w:val="28"/>
              </w:rPr>
              <w:t>Общая сумма выданных субсидий,</w:t>
            </w:r>
          </w:p>
          <w:p w:rsidR="008A3E77" w:rsidRPr="00C361BD" w:rsidRDefault="00701A77" w:rsidP="00701A77">
            <w:pPr>
              <w:ind w:hanging="42"/>
              <w:jc w:val="center"/>
              <w:rPr>
                <w:rFonts w:ascii="Times New Roman" w:hAnsi="Times New Roman" w:cs="Times New Roman"/>
                <w:b/>
                <w:sz w:val="28"/>
                <w:szCs w:val="28"/>
              </w:rPr>
            </w:pPr>
            <w:r>
              <w:rPr>
                <w:rFonts w:ascii="Times New Roman" w:hAnsi="Times New Roman" w:cs="Times New Roman"/>
                <w:b/>
                <w:sz w:val="28"/>
                <w:szCs w:val="28"/>
              </w:rPr>
              <w:t>млн.</w:t>
            </w:r>
            <w:r w:rsidR="008A3E77" w:rsidRPr="00C361BD">
              <w:rPr>
                <w:rFonts w:ascii="Times New Roman" w:hAnsi="Times New Roman" w:cs="Times New Roman"/>
                <w:b/>
                <w:sz w:val="28"/>
                <w:szCs w:val="28"/>
              </w:rPr>
              <w:t>руб</w:t>
            </w:r>
            <w:r>
              <w:rPr>
                <w:rFonts w:ascii="Times New Roman" w:hAnsi="Times New Roman" w:cs="Times New Roman"/>
                <w:b/>
                <w:sz w:val="28"/>
                <w:szCs w:val="28"/>
              </w:rPr>
              <w:t>лей</w:t>
            </w:r>
          </w:p>
        </w:tc>
      </w:tr>
      <w:tr w:rsidR="00C77E8A" w:rsidRPr="00C361BD" w:rsidTr="00E25FC6">
        <w:trPr>
          <w:jc w:val="center"/>
        </w:trPr>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8A3E77" w:rsidRPr="00C361BD" w:rsidRDefault="008A3E77" w:rsidP="008A3E77">
            <w:pPr>
              <w:ind w:left="-125" w:right="-108"/>
              <w:jc w:val="center"/>
              <w:rPr>
                <w:rFonts w:ascii="Times New Roman" w:hAnsi="Times New Roman" w:cs="Times New Roman"/>
                <w:sz w:val="28"/>
                <w:szCs w:val="28"/>
              </w:rPr>
            </w:pPr>
            <w:r w:rsidRPr="00C361BD">
              <w:rPr>
                <w:rFonts w:ascii="Times New Roman" w:hAnsi="Times New Roman" w:cs="Times New Roman"/>
                <w:sz w:val="28"/>
                <w:szCs w:val="28"/>
              </w:rPr>
              <w:t>1.</w:t>
            </w:r>
          </w:p>
        </w:tc>
        <w:tc>
          <w:tcPr>
            <w:tcW w:w="10206" w:type="dxa"/>
            <w:tcBorders>
              <w:top w:val="single" w:sz="4" w:space="0" w:color="auto"/>
              <w:left w:val="single" w:sz="4" w:space="0" w:color="auto"/>
              <w:bottom w:val="single" w:sz="4" w:space="0" w:color="auto"/>
              <w:right w:val="single" w:sz="4" w:space="0" w:color="auto"/>
            </w:tcBorders>
            <w:shd w:val="clear" w:color="auto" w:fill="auto"/>
            <w:hideMark/>
          </w:tcPr>
          <w:p w:rsidR="008A3E77" w:rsidRPr="00C361BD" w:rsidRDefault="008A3E77" w:rsidP="008A3E77">
            <w:pPr>
              <w:jc w:val="both"/>
              <w:rPr>
                <w:rFonts w:ascii="Times New Roman" w:hAnsi="Times New Roman" w:cs="Times New Roman"/>
                <w:sz w:val="28"/>
                <w:szCs w:val="28"/>
              </w:rPr>
            </w:pPr>
            <w:r w:rsidRPr="00C361BD">
              <w:rPr>
                <w:rFonts w:ascii="Times New Roman" w:hAnsi="Times New Roman" w:cs="Times New Roman"/>
                <w:sz w:val="28"/>
                <w:szCs w:val="28"/>
              </w:rPr>
              <w:t>Мероприятие по развитию лизинга оборудования: субсидирование первого взноса и процентной ставки (ЛИЗИНГ-ГРАНТ)</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3E77" w:rsidRPr="00C361BD" w:rsidRDefault="008A3E77" w:rsidP="008A3E77">
            <w:pPr>
              <w:ind w:hanging="100"/>
              <w:jc w:val="right"/>
              <w:rPr>
                <w:rFonts w:ascii="Times New Roman" w:hAnsi="Times New Roman" w:cs="Times New Roman"/>
                <w:bCs/>
                <w:iCs/>
                <w:sz w:val="28"/>
                <w:szCs w:val="28"/>
              </w:rPr>
            </w:pPr>
            <w:r w:rsidRPr="00C361BD">
              <w:rPr>
                <w:rFonts w:ascii="Times New Roman" w:hAnsi="Times New Roman" w:cs="Times New Roman"/>
                <w:bCs/>
                <w:iCs/>
                <w:sz w:val="28"/>
                <w:szCs w:val="28"/>
              </w:rPr>
              <w:t>519</w:t>
            </w:r>
          </w:p>
        </w:tc>
        <w:tc>
          <w:tcPr>
            <w:tcW w:w="20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3E77" w:rsidRPr="00C361BD" w:rsidRDefault="008A3E77" w:rsidP="008A3E77">
            <w:pPr>
              <w:ind w:hanging="100"/>
              <w:jc w:val="right"/>
              <w:rPr>
                <w:rFonts w:ascii="Times New Roman" w:hAnsi="Times New Roman" w:cs="Times New Roman"/>
                <w:bCs/>
                <w:iCs/>
                <w:sz w:val="28"/>
                <w:szCs w:val="28"/>
              </w:rPr>
            </w:pPr>
            <w:r w:rsidRPr="00C361BD">
              <w:rPr>
                <w:rFonts w:ascii="Times New Roman" w:hAnsi="Times New Roman" w:cs="Times New Roman"/>
                <w:bCs/>
                <w:iCs/>
                <w:sz w:val="28"/>
                <w:szCs w:val="28"/>
              </w:rPr>
              <w:t>583,9</w:t>
            </w:r>
          </w:p>
        </w:tc>
      </w:tr>
      <w:tr w:rsidR="00C77E8A" w:rsidRPr="00C361BD" w:rsidTr="00E25FC6">
        <w:trPr>
          <w:jc w:val="center"/>
        </w:trPr>
        <w:tc>
          <w:tcPr>
            <w:tcW w:w="64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8A3E77" w:rsidRPr="00C361BD" w:rsidRDefault="008A3E77" w:rsidP="008A3E77">
            <w:pPr>
              <w:ind w:left="-125" w:right="-108"/>
              <w:jc w:val="center"/>
              <w:rPr>
                <w:rFonts w:ascii="Times New Roman" w:hAnsi="Times New Roman" w:cs="Times New Roman"/>
                <w:sz w:val="28"/>
                <w:szCs w:val="28"/>
              </w:rPr>
            </w:pPr>
            <w:r w:rsidRPr="00C361BD">
              <w:rPr>
                <w:rFonts w:ascii="Times New Roman" w:hAnsi="Times New Roman" w:cs="Times New Roman"/>
                <w:sz w:val="28"/>
                <w:szCs w:val="28"/>
              </w:rPr>
              <w:t>2.</w:t>
            </w:r>
          </w:p>
        </w:tc>
        <w:tc>
          <w:tcPr>
            <w:tcW w:w="10206"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8A3E77" w:rsidRPr="00C361BD" w:rsidRDefault="008A3E77" w:rsidP="008A3E77">
            <w:pPr>
              <w:jc w:val="both"/>
              <w:rPr>
                <w:rFonts w:ascii="Times New Roman" w:hAnsi="Times New Roman" w:cs="Times New Roman"/>
                <w:sz w:val="28"/>
                <w:szCs w:val="28"/>
              </w:rPr>
            </w:pPr>
            <w:r w:rsidRPr="00C361BD">
              <w:rPr>
                <w:rFonts w:ascii="Times New Roman" w:hAnsi="Times New Roman" w:cs="Times New Roman"/>
                <w:sz w:val="28"/>
                <w:szCs w:val="28"/>
              </w:rPr>
              <w:t>Комплекс мероприятий по внедрению инноваций и технологической модернизации</w:t>
            </w:r>
          </w:p>
        </w:tc>
        <w:tc>
          <w:tcPr>
            <w:tcW w:w="184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8A3E77" w:rsidRPr="00C361BD" w:rsidRDefault="008A3E77" w:rsidP="008A3E77">
            <w:pPr>
              <w:ind w:hanging="100"/>
              <w:jc w:val="right"/>
              <w:rPr>
                <w:rFonts w:ascii="Times New Roman" w:hAnsi="Times New Roman" w:cs="Times New Roman"/>
                <w:bCs/>
                <w:iCs/>
                <w:sz w:val="28"/>
                <w:szCs w:val="28"/>
              </w:rPr>
            </w:pPr>
            <w:r w:rsidRPr="00C361BD">
              <w:rPr>
                <w:rFonts w:ascii="Times New Roman" w:hAnsi="Times New Roman" w:cs="Times New Roman"/>
                <w:bCs/>
                <w:iCs/>
                <w:sz w:val="28"/>
                <w:szCs w:val="28"/>
              </w:rPr>
              <w:t>36</w:t>
            </w:r>
          </w:p>
        </w:tc>
        <w:tc>
          <w:tcPr>
            <w:tcW w:w="203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8A3E77" w:rsidRPr="00C361BD" w:rsidRDefault="008A3E77" w:rsidP="008A3E77">
            <w:pPr>
              <w:ind w:hanging="100"/>
              <w:jc w:val="right"/>
              <w:rPr>
                <w:rFonts w:ascii="Times New Roman" w:hAnsi="Times New Roman" w:cs="Times New Roman"/>
                <w:bCs/>
                <w:iCs/>
                <w:sz w:val="28"/>
                <w:szCs w:val="28"/>
              </w:rPr>
            </w:pPr>
            <w:r w:rsidRPr="00C361BD">
              <w:rPr>
                <w:rFonts w:ascii="Times New Roman" w:hAnsi="Times New Roman" w:cs="Times New Roman"/>
                <w:bCs/>
                <w:iCs/>
                <w:sz w:val="28"/>
                <w:szCs w:val="28"/>
              </w:rPr>
              <w:t>123,3</w:t>
            </w:r>
          </w:p>
        </w:tc>
      </w:tr>
      <w:tr w:rsidR="00C77E8A" w:rsidRPr="00C361BD" w:rsidTr="00E25FC6">
        <w:trPr>
          <w:jc w:val="center"/>
        </w:trPr>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8A3E77" w:rsidRPr="00C361BD" w:rsidRDefault="008A3E77" w:rsidP="008A3E77">
            <w:pPr>
              <w:ind w:left="-125" w:right="-108"/>
              <w:jc w:val="center"/>
              <w:rPr>
                <w:rFonts w:ascii="Times New Roman" w:hAnsi="Times New Roman" w:cs="Times New Roman"/>
                <w:sz w:val="28"/>
                <w:szCs w:val="28"/>
              </w:rPr>
            </w:pPr>
            <w:r w:rsidRPr="00C361BD">
              <w:rPr>
                <w:rFonts w:ascii="Times New Roman" w:hAnsi="Times New Roman" w:cs="Times New Roman"/>
                <w:sz w:val="28"/>
                <w:szCs w:val="28"/>
              </w:rPr>
              <w:lastRenderedPageBreak/>
              <w:t>3.</w:t>
            </w:r>
          </w:p>
        </w:tc>
        <w:tc>
          <w:tcPr>
            <w:tcW w:w="10206" w:type="dxa"/>
            <w:tcBorders>
              <w:top w:val="single" w:sz="4" w:space="0" w:color="auto"/>
              <w:left w:val="single" w:sz="4" w:space="0" w:color="auto"/>
              <w:bottom w:val="single" w:sz="4" w:space="0" w:color="auto"/>
              <w:right w:val="single" w:sz="4" w:space="0" w:color="auto"/>
            </w:tcBorders>
            <w:shd w:val="clear" w:color="auto" w:fill="auto"/>
          </w:tcPr>
          <w:p w:rsidR="008A3E77" w:rsidRPr="00C361BD" w:rsidRDefault="008A3E77" w:rsidP="008A3E77">
            <w:pPr>
              <w:jc w:val="both"/>
              <w:rPr>
                <w:rFonts w:ascii="Times New Roman" w:hAnsi="Times New Roman" w:cs="Times New Roman"/>
                <w:sz w:val="28"/>
                <w:szCs w:val="28"/>
              </w:rPr>
            </w:pPr>
            <w:r w:rsidRPr="00C361BD">
              <w:rPr>
                <w:rFonts w:ascii="Times New Roman" w:hAnsi="Times New Roman" w:cs="Times New Roman"/>
                <w:sz w:val="28"/>
                <w:szCs w:val="28"/>
              </w:rPr>
              <w:t>Реализация мероприятия по субсидированию затрат субъектов малого и среднего предпринимательства и объектов инфраструктуры поддержки малого и среднего предпринимательства на технологическое присоединение к объектам электросетевого хозяйства, а также иные мероприятия по энергосбережению</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A3E77" w:rsidRPr="00C361BD" w:rsidRDefault="008A3E77" w:rsidP="008A3E77">
            <w:pPr>
              <w:ind w:hanging="100"/>
              <w:jc w:val="right"/>
              <w:rPr>
                <w:rFonts w:ascii="Times New Roman" w:hAnsi="Times New Roman" w:cs="Times New Roman"/>
                <w:bCs/>
                <w:iCs/>
                <w:sz w:val="28"/>
                <w:szCs w:val="28"/>
              </w:rPr>
            </w:pPr>
            <w:r w:rsidRPr="00C361BD">
              <w:rPr>
                <w:rFonts w:ascii="Times New Roman" w:hAnsi="Times New Roman" w:cs="Times New Roman"/>
                <w:bCs/>
                <w:iCs/>
                <w:sz w:val="28"/>
                <w:szCs w:val="28"/>
              </w:rPr>
              <w:t>29</w:t>
            </w:r>
          </w:p>
        </w:tc>
        <w:tc>
          <w:tcPr>
            <w:tcW w:w="2035" w:type="dxa"/>
            <w:tcBorders>
              <w:top w:val="single" w:sz="4" w:space="0" w:color="auto"/>
              <w:left w:val="single" w:sz="4" w:space="0" w:color="auto"/>
              <w:bottom w:val="single" w:sz="4" w:space="0" w:color="auto"/>
              <w:right w:val="single" w:sz="4" w:space="0" w:color="auto"/>
            </w:tcBorders>
            <w:shd w:val="clear" w:color="auto" w:fill="auto"/>
            <w:vAlign w:val="center"/>
          </w:tcPr>
          <w:p w:rsidR="008A3E77" w:rsidRPr="00C361BD" w:rsidRDefault="008A3E77" w:rsidP="008A3E77">
            <w:pPr>
              <w:ind w:hanging="100"/>
              <w:jc w:val="right"/>
              <w:rPr>
                <w:rFonts w:ascii="Times New Roman" w:hAnsi="Times New Roman" w:cs="Times New Roman"/>
                <w:bCs/>
                <w:iCs/>
                <w:sz w:val="28"/>
                <w:szCs w:val="28"/>
              </w:rPr>
            </w:pPr>
            <w:r w:rsidRPr="00C361BD">
              <w:rPr>
                <w:rFonts w:ascii="Times New Roman" w:hAnsi="Times New Roman" w:cs="Times New Roman"/>
                <w:bCs/>
                <w:iCs/>
                <w:sz w:val="28"/>
                <w:szCs w:val="28"/>
              </w:rPr>
              <w:t>18,9</w:t>
            </w:r>
          </w:p>
        </w:tc>
      </w:tr>
      <w:tr w:rsidR="00C77E8A" w:rsidRPr="00C361BD" w:rsidTr="00E25FC6">
        <w:trPr>
          <w:jc w:val="center"/>
        </w:trPr>
        <w:tc>
          <w:tcPr>
            <w:tcW w:w="64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8A3E77" w:rsidRPr="00C361BD" w:rsidRDefault="008A3E77" w:rsidP="008A3E77">
            <w:pPr>
              <w:ind w:left="-125" w:right="-108" w:firstLine="93"/>
              <w:jc w:val="center"/>
              <w:rPr>
                <w:rFonts w:ascii="Times New Roman" w:hAnsi="Times New Roman" w:cs="Times New Roman"/>
                <w:sz w:val="28"/>
                <w:szCs w:val="28"/>
              </w:rPr>
            </w:pPr>
            <w:r w:rsidRPr="00C361BD">
              <w:rPr>
                <w:rFonts w:ascii="Times New Roman" w:hAnsi="Times New Roman" w:cs="Times New Roman"/>
                <w:sz w:val="28"/>
                <w:szCs w:val="28"/>
              </w:rPr>
              <w:t>4.</w:t>
            </w:r>
          </w:p>
        </w:tc>
        <w:tc>
          <w:tcPr>
            <w:tcW w:w="10206"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8A3E77" w:rsidRPr="00C361BD" w:rsidRDefault="008A3E77" w:rsidP="008A3E77">
            <w:pPr>
              <w:jc w:val="both"/>
              <w:rPr>
                <w:rFonts w:ascii="Times New Roman" w:hAnsi="Times New Roman" w:cs="Times New Roman"/>
                <w:sz w:val="28"/>
                <w:szCs w:val="28"/>
              </w:rPr>
            </w:pPr>
            <w:r w:rsidRPr="00C361BD">
              <w:rPr>
                <w:rFonts w:ascii="Times New Roman" w:hAnsi="Times New Roman" w:cs="Times New Roman"/>
                <w:sz w:val="28"/>
                <w:szCs w:val="28"/>
              </w:rPr>
              <w:t>Предоставление субсидий из бюджета Республики Татарстан на развитие системы кредитования сельскохозяйственным потребительским кооперативам РТ</w:t>
            </w:r>
          </w:p>
        </w:tc>
        <w:tc>
          <w:tcPr>
            <w:tcW w:w="184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8A3E77" w:rsidRPr="00C361BD" w:rsidRDefault="008A3E77" w:rsidP="008A3E77">
            <w:pPr>
              <w:ind w:hanging="100"/>
              <w:jc w:val="right"/>
              <w:rPr>
                <w:rFonts w:ascii="Times New Roman" w:hAnsi="Times New Roman" w:cs="Times New Roman"/>
                <w:bCs/>
                <w:iCs/>
                <w:sz w:val="28"/>
                <w:szCs w:val="28"/>
              </w:rPr>
            </w:pPr>
            <w:r w:rsidRPr="00C361BD">
              <w:rPr>
                <w:rFonts w:ascii="Times New Roman" w:hAnsi="Times New Roman" w:cs="Times New Roman"/>
                <w:bCs/>
                <w:iCs/>
                <w:sz w:val="28"/>
                <w:szCs w:val="28"/>
              </w:rPr>
              <w:t>3</w:t>
            </w:r>
          </w:p>
        </w:tc>
        <w:tc>
          <w:tcPr>
            <w:tcW w:w="203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8A3E77" w:rsidRPr="00C361BD" w:rsidRDefault="008A3E77" w:rsidP="008A3E77">
            <w:pPr>
              <w:ind w:hanging="100"/>
              <w:jc w:val="right"/>
              <w:rPr>
                <w:rFonts w:ascii="Times New Roman" w:hAnsi="Times New Roman" w:cs="Times New Roman"/>
                <w:bCs/>
                <w:iCs/>
                <w:sz w:val="28"/>
                <w:szCs w:val="28"/>
              </w:rPr>
            </w:pPr>
            <w:r w:rsidRPr="00C361BD">
              <w:rPr>
                <w:rFonts w:ascii="Times New Roman" w:hAnsi="Times New Roman" w:cs="Times New Roman"/>
                <w:bCs/>
                <w:iCs/>
                <w:sz w:val="28"/>
                <w:szCs w:val="28"/>
              </w:rPr>
              <w:t>0,9</w:t>
            </w:r>
          </w:p>
        </w:tc>
      </w:tr>
      <w:tr w:rsidR="00C77E8A" w:rsidRPr="00C361BD" w:rsidTr="00E25FC6">
        <w:trPr>
          <w:jc w:val="center"/>
        </w:trPr>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8A3E77" w:rsidRPr="00C361BD" w:rsidRDefault="008A3E77" w:rsidP="008A3E77">
            <w:pPr>
              <w:ind w:left="-125" w:right="-108"/>
              <w:jc w:val="center"/>
              <w:rPr>
                <w:rFonts w:ascii="Times New Roman" w:hAnsi="Times New Roman" w:cs="Times New Roman"/>
                <w:sz w:val="28"/>
                <w:szCs w:val="28"/>
              </w:rPr>
            </w:pPr>
            <w:r w:rsidRPr="00C361BD">
              <w:rPr>
                <w:rFonts w:ascii="Times New Roman" w:hAnsi="Times New Roman" w:cs="Times New Roman"/>
                <w:sz w:val="28"/>
                <w:szCs w:val="28"/>
              </w:rPr>
              <w:t>5.</w:t>
            </w:r>
          </w:p>
        </w:tc>
        <w:tc>
          <w:tcPr>
            <w:tcW w:w="10206" w:type="dxa"/>
            <w:tcBorders>
              <w:top w:val="single" w:sz="4" w:space="0" w:color="auto"/>
              <w:left w:val="single" w:sz="4" w:space="0" w:color="auto"/>
              <w:bottom w:val="single" w:sz="4" w:space="0" w:color="auto"/>
              <w:right w:val="single" w:sz="4" w:space="0" w:color="auto"/>
            </w:tcBorders>
            <w:shd w:val="clear" w:color="auto" w:fill="auto"/>
            <w:hideMark/>
          </w:tcPr>
          <w:p w:rsidR="008A3E77" w:rsidRPr="00C361BD" w:rsidRDefault="008A3E77" w:rsidP="008A3E77">
            <w:pPr>
              <w:jc w:val="both"/>
              <w:rPr>
                <w:rFonts w:ascii="Times New Roman" w:hAnsi="Times New Roman" w:cs="Times New Roman"/>
                <w:sz w:val="28"/>
                <w:szCs w:val="28"/>
              </w:rPr>
            </w:pPr>
            <w:r w:rsidRPr="00C361BD">
              <w:rPr>
                <w:rFonts w:ascii="Times New Roman" w:hAnsi="Times New Roman" w:cs="Times New Roman"/>
                <w:sz w:val="28"/>
                <w:szCs w:val="28"/>
              </w:rPr>
              <w:t>Субсидии на возмещение затрат субъектов малого и среднего предпринимательства Республики Татарстан на получение образовательных услуг</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3E77" w:rsidRPr="00C361BD" w:rsidRDefault="008A3E77" w:rsidP="008A3E77">
            <w:pPr>
              <w:jc w:val="right"/>
              <w:rPr>
                <w:rFonts w:ascii="Times New Roman" w:hAnsi="Times New Roman" w:cs="Times New Roman"/>
                <w:bCs/>
                <w:iCs/>
                <w:sz w:val="28"/>
                <w:szCs w:val="28"/>
              </w:rPr>
            </w:pPr>
            <w:r w:rsidRPr="00C361BD">
              <w:rPr>
                <w:rFonts w:ascii="Times New Roman" w:hAnsi="Times New Roman" w:cs="Times New Roman"/>
                <w:bCs/>
                <w:iCs/>
                <w:sz w:val="28"/>
                <w:szCs w:val="28"/>
              </w:rPr>
              <w:t>53</w:t>
            </w:r>
          </w:p>
        </w:tc>
        <w:tc>
          <w:tcPr>
            <w:tcW w:w="20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3E77" w:rsidRPr="00C361BD" w:rsidRDefault="008A3E77" w:rsidP="008A3E77">
            <w:pPr>
              <w:jc w:val="right"/>
              <w:rPr>
                <w:rFonts w:ascii="Times New Roman" w:hAnsi="Times New Roman" w:cs="Times New Roman"/>
                <w:bCs/>
                <w:iCs/>
                <w:sz w:val="28"/>
                <w:szCs w:val="28"/>
              </w:rPr>
            </w:pPr>
            <w:r w:rsidRPr="00C361BD">
              <w:rPr>
                <w:rFonts w:ascii="Times New Roman" w:hAnsi="Times New Roman" w:cs="Times New Roman"/>
                <w:bCs/>
                <w:iCs/>
                <w:sz w:val="28"/>
                <w:szCs w:val="28"/>
              </w:rPr>
              <w:t>5,2</w:t>
            </w:r>
          </w:p>
        </w:tc>
      </w:tr>
      <w:tr w:rsidR="00C77E8A" w:rsidRPr="00C361BD" w:rsidTr="00E25FC6">
        <w:trPr>
          <w:jc w:val="center"/>
        </w:trPr>
        <w:tc>
          <w:tcPr>
            <w:tcW w:w="64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8A3E77" w:rsidRPr="00C361BD" w:rsidRDefault="008A3E77" w:rsidP="008A3E77">
            <w:pPr>
              <w:ind w:left="-125" w:right="-108"/>
              <w:jc w:val="center"/>
              <w:rPr>
                <w:rFonts w:ascii="Times New Roman" w:hAnsi="Times New Roman" w:cs="Times New Roman"/>
                <w:sz w:val="28"/>
                <w:szCs w:val="28"/>
              </w:rPr>
            </w:pPr>
            <w:r w:rsidRPr="00C361BD">
              <w:rPr>
                <w:rFonts w:ascii="Times New Roman" w:hAnsi="Times New Roman" w:cs="Times New Roman"/>
                <w:sz w:val="28"/>
                <w:szCs w:val="28"/>
              </w:rPr>
              <w:t>6.</w:t>
            </w:r>
          </w:p>
        </w:tc>
        <w:tc>
          <w:tcPr>
            <w:tcW w:w="10206"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8A3E77" w:rsidRPr="00C361BD" w:rsidRDefault="008A3E77" w:rsidP="008A3E77">
            <w:pPr>
              <w:jc w:val="both"/>
              <w:rPr>
                <w:rFonts w:ascii="Times New Roman" w:hAnsi="Times New Roman" w:cs="Times New Roman"/>
                <w:sz w:val="28"/>
                <w:szCs w:val="28"/>
              </w:rPr>
            </w:pPr>
            <w:r w:rsidRPr="00C361BD">
              <w:rPr>
                <w:rFonts w:ascii="Times New Roman" w:hAnsi="Times New Roman" w:cs="Times New Roman"/>
                <w:sz w:val="28"/>
                <w:szCs w:val="28"/>
              </w:rPr>
              <w:t>Предоставление субсидий субъектам малого и среднего предпринимательства Республики Татарстан - резидентам промышленных площадок муниципального уровня</w:t>
            </w:r>
          </w:p>
        </w:tc>
        <w:tc>
          <w:tcPr>
            <w:tcW w:w="184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8A3E77" w:rsidRPr="00C361BD" w:rsidRDefault="008A3E77" w:rsidP="008A3E77">
            <w:pPr>
              <w:jc w:val="right"/>
              <w:rPr>
                <w:rFonts w:ascii="Times New Roman" w:hAnsi="Times New Roman" w:cs="Times New Roman"/>
                <w:bCs/>
                <w:iCs/>
                <w:sz w:val="28"/>
                <w:szCs w:val="28"/>
              </w:rPr>
            </w:pPr>
            <w:r w:rsidRPr="00C361BD">
              <w:rPr>
                <w:rFonts w:ascii="Times New Roman" w:hAnsi="Times New Roman" w:cs="Times New Roman"/>
                <w:bCs/>
                <w:iCs/>
                <w:sz w:val="28"/>
                <w:szCs w:val="28"/>
              </w:rPr>
              <w:t>171</w:t>
            </w:r>
          </w:p>
        </w:tc>
        <w:tc>
          <w:tcPr>
            <w:tcW w:w="203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8A3E77" w:rsidRPr="00C361BD" w:rsidRDefault="008A3E77" w:rsidP="008A3E77">
            <w:pPr>
              <w:jc w:val="right"/>
              <w:rPr>
                <w:rFonts w:ascii="Times New Roman" w:hAnsi="Times New Roman" w:cs="Times New Roman"/>
                <w:bCs/>
                <w:iCs/>
                <w:sz w:val="28"/>
                <w:szCs w:val="28"/>
              </w:rPr>
            </w:pPr>
            <w:r w:rsidRPr="00C361BD">
              <w:rPr>
                <w:rFonts w:ascii="Times New Roman" w:hAnsi="Times New Roman" w:cs="Times New Roman"/>
                <w:bCs/>
                <w:iCs/>
                <w:sz w:val="28"/>
                <w:szCs w:val="28"/>
              </w:rPr>
              <w:t>72,2</w:t>
            </w:r>
          </w:p>
        </w:tc>
      </w:tr>
    </w:tbl>
    <w:p w:rsidR="00080BC0" w:rsidRPr="00C361BD" w:rsidRDefault="00080BC0" w:rsidP="00080BC0">
      <w:pPr>
        <w:spacing w:after="0" w:line="240" w:lineRule="auto"/>
        <w:ind w:firstLine="709"/>
        <w:jc w:val="both"/>
        <w:rPr>
          <w:rFonts w:ascii="Times New Roman" w:eastAsia="Times New Roman" w:hAnsi="Times New Roman" w:cs="Times New Roman"/>
          <w:sz w:val="28"/>
          <w:szCs w:val="28"/>
          <w:lang w:eastAsia="ru-RU"/>
        </w:rPr>
      </w:pPr>
    </w:p>
    <w:p w:rsidR="004B4D17" w:rsidRPr="00C361BD" w:rsidRDefault="004B4D17" w:rsidP="004B4D17">
      <w:pPr>
        <w:spacing w:after="0" w:line="360" w:lineRule="auto"/>
        <w:ind w:firstLine="851"/>
        <w:jc w:val="both"/>
        <w:rPr>
          <w:rFonts w:ascii="Times New Roman" w:eastAsia="Times New Roman" w:hAnsi="Times New Roman" w:cs="Times New Roman"/>
          <w:sz w:val="28"/>
          <w:szCs w:val="28"/>
          <w:lang w:eastAsia="ru-RU"/>
        </w:rPr>
      </w:pPr>
      <w:r w:rsidRPr="00C361BD">
        <w:rPr>
          <w:rFonts w:ascii="Times New Roman" w:eastAsia="Times New Roman" w:hAnsi="Times New Roman" w:cs="Times New Roman"/>
          <w:sz w:val="28"/>
          <w:szCs w:val="28"/>
          <w:lang w:eastAsia="ru-RU"/>
        </w:rPr>
        <w:t>Для обеспечения положительной динамики развития малого и среднего предпринимательства в дальнейшем также планируется реализация комплекс</w:t>
      </w:r>
      <w:r w:rsidR="00531687">
        <w:rPr>
          <w:rFonts w:ascii="Times New Roman" w:eastAsia="Times New Roman" w:hAnsi="Times New Roman" w:cs="Times New Roman"/>
          <w:sz w:val="28"/>
          <w:szCs w:val="28"/>
          <w:lang w:eastAsia="ru-RU"/>
        </w:rPr>
        <w:t>а</w:t>
      </w:r>
      <w:r w:rsidRPr="00C361BD">
        <w:rPr>
          <w:rFonts w:ascii="Times New Roman" w:eastAsia="Times New Roman" w:hAnsi="Times New Roman" w:cs="Times New Roman"/>
          <w:sz w:val="28"/>
          <w:szCs w:val="28"/>
          <w:lang w:eastAsia="ru-RU"/>
        </w:rPr>
        <w:t xml:space="preserve"> мер по совершенствованию форм государственной поддержки. </w:t>
      </w:r>
    </w:p>
    <w:p w:rsidR="004B4D17" w:rsidRPr="00C361BD" w:rsidRDefault="004B4D17" w:rsidP="004B4D17">
      <w:pPr>
        <w:spacing w:after="0" w:line="360" w:lineRule="auto"/>
        <w:ind w:firstLine="851"/>
        <w:jc w:val="both"/>
        <w:rPr>
          <w:rFonts w:ascii="Times New Roman" w:eastAsia="Calibri" w:hAnsi="Times New Roman" w:cs="Times New Roman"/>
          <w:sz w:val="28"/>
          <w:szCs w:val="28"/>
        </w:rPr>
      </w:pPr>
      <w:r w:rsidRPr="00C361BD">
        <w:rPr>
          <w:rFonts w:ascii="Times New Roman" w:hAnsi="Times New Roman" w:cs="Times New Roman"/>
          <w:sz w:val="28"/>
          <w:szCs w:val="28"/>
        </w:rPr>
        <w:t xml:space="preserve">В 2013 году </w:t>
      </w:r>
      <w:r w:rsidRPr="00C361BD">
        <w:rPr>
          <w:rFonts w:ascii="Times New Roman" w:hAnsi="Times New Roman" w:cs="Times New Roman"/>
          <w:b/>
          <w:color w:val="000099"/>
          <w:sz w:val="28"/>
          <w:szCs w:val="28"/>
        </w:rPr>
        <w:t>число субъектов малого и среднего предпринимательства в расчете на 10 тыс.человек населения</w:t>
      </w:r>
      <w:r w:rsidRPr="00C361BD">
        <w:rPr>
          <w:rFonts w:ascii="Times New Roman" w:hAnsi="Times New Roman" w:cs="Times New Roman"/>
          <w:b/>
          <w:sz w:val="28"/>
          <w:szCs w:val="28"/>
        </w:rPr>
        <w:t xml:space="preserve"> </w:t>
      </w:r>
      <w:r w:rsidRPr="00C361BD">
        <w:rPr>
          <w:rFonts w:ascii="Times New Roman" w:hAnsi="Times New Roman" w:cs="Times New Roman"/>
          <w:sz w:val="28"/>
          <w:szCs w:val="28"/>
        </w:rPr>
        <w:t>в</w:t>
      </w:r>
      <w:r w:rsidRPr="00C361BD">
        <w:rPr>
          <w:rFonts w:ascii="Times New Roman" w:hAnsi="Times New Roman" w:cs="Times New Roman"/>
          <w:b/>
          <w:sz w:val="28"/>
          <w:szCs w:val="28"/>
        </w:rPr>
        <w:t xml:space="preserve"> </w:t>
      </w:r>
      <w:r w:rsidRPr="00C361BD">
        <w:rPr>
          <w:rFonts w:ascii="Times New Roman" w:eastAsia="Calibri" w:hAnsi="Times New Roman" w:cs="Times New Roman"/>
          <w:sz w:val="28"/>
          <w:szCs w:val="28"/>
        </w:rPr>
        <w:t>Республике Татарстан колеблется от 134 в Кайбицком муниципальном районе</w:t>
      </w:r>
      <w:r w:rsidR="00964ED4">
        <w:rPr>
          <w:rFonts w:ascii="Times New Roman" w:eastAsia="Calibri" w:hAnsi="Times New Roman" w:cs="Times New Roman"/>
          <w:sz w:val="28"/>
          <w:szCs w:val="28"/>
        </w:rPr>
        <w:t xml:space="preserve"> </w:t>
      </w:r>
      <w:r w:rsidRPr="00C361BD">
        <w:rPr>
          <w:rFonts w:ascii="Times New Roman" w:eastAsia="Calibri" w:hAnsi="Times New Roman" w:cs="Times New Roman"/>
          <w:sz w:val="28"/>
          <w:szCs w:val="28"/>
        </w:rPr>
        <w:t>до 563 субъектов в Тукаевском муниципальном районе. Также лидируют по числу субъектов малого</w:t>
      </w:r>
      <w:r w:rsidR="00964ED4">
        <w:rPr>
          <w:rFonts w:ascii="Times New Roman" w:eastAsia="Calibri" w:hAnsi="Times New Roman" w:cs="Times New Roman"/>
          <w:sz w:val="28"/>
          <w:szCs w:val="28"/>
        </w:rPr>
        <w:t xml:space="preserve"> и среднего</w:t>
      </w:r>
      <w:r w:rsidRPr="00C361BD">
        <w:rPr>
          <w:rFonts w:ascii="Times New Roman" w:eastAsia="Calibri" w:hAnsi="Times New Roman" w:cs="Times New Roman"/>
          <w:sz w:val="28"/>
          <w:szCs w:val="28"/>
        </w:rPr>
        <w:t xml:space="preserve"> предпринимательства на 10 тыс.человек населения городские округа Набережные Челны (509) и Казань (472)</w:t>
      </w:r>
      <w:r w:rsidR="00110B74">
        <w:rPr>
          <w:rFonts w:ascii="Times New Roman" w:eastAsia="Calibri" w:hAnsi="Times New Roman" w:cs="Times New Roman"/>
          <w:sz w:val="28"/>
          <w:szCs w:val="28"/>
        </w:rPr>
        <w:t xml:space="preserve"> (Рис.1.6.)</w:t>
      </w:r>
      <w:r w:rsidRPr="00C361BD">
        <w:rPr>
          <w:rFonts w:ascii="Times New Roman" w:eastAsia="Calibri" w:hAnsi="Times New Roman" w:cs="Times New Roman"/>
          <w:sz w:val="28"/>
          <w:szCs w:val="28"/>
        </w:rPr>
        <w:t xml:space="preserve">. Наименьшее число субъектов малого предпринимательства наблюдалось в </w:t>
      </w:r>
      <w:r w:rsidRPr="00C361BD">
        <w:rPr>
          <w:rFonts w:ascii="Times New Roman" w:hAnsi="Times New Roman" w:cs="Times New Roman"/>
          <w:sz w:val="28"/>
          <w:szCs w:val="28"/>
        </w:rPr>
        <w:t>Атнинском</w:t>
      </w:r>
      <w:r w:rsidRPr="00C361BD">
        <w:rPr>
          <w:rFonts w:ascii="Times New Roman" w:eastAsia="Calibri" w:hAnsi="Times New Roman" w:cs="Times New Roman"/>
          <w:sz w:val="28"/>
          <w:szCs w:val="28"/>
        </w:rPr>
        <w:t xml:space="preserve"> (174), Аксубаевском (171) и Кайбицком (134) муниципальных районах</w:t>
      </w:r>
      <w:r w:rsidR="00110B74">
        <w:rPr>
          <w:rFonts w:ascii="Times New Roman" w:eastAsia="Calibri" w:hAnsi="Times New Roman" w:cs="Times New Roman"/>
          <w:sz w:val="28"/>
          <w:szCs w:val="28"/>
        </w:rPr>
        <w:t xml:space="preserve"> (</w:t>
      </w:r>
      <w:r w:rsidR="008C0ACD">
        <w:rPr>
          <w:rFonts w:ascii="Times New Roman" w:eastAsia="Calibri" w:hAnsi="Times New Roman" w:cs="Times New Roman"/>
          <w:sz w:val="28"/>
          <w:szCs w:val="28"/>
        </w:rPr>
        <w:t>Рис.1.7.)</w:t>
      </w:r>
      <w:r w:rsidRPr="00C361BD">
        <w:rPr>
          <w:rFonts w:ascii="Times New Roman" w:eastAsia="Calibri" w:hAnsi="Times New Roman" w:cs="Times New Roman"/>
          <w:sz w:val="28"/>
          <w:szCs w:val="28"/>
        </w:rPr>
        <w:t>.</w:t>
      </w:r>
    </w:p>
    <w:p w:rsidR="00080BC0" w:rsidRPr="00C361BD" w:rsidRDefault="00080BC0" w:rsidP="00F11210">
      <w:pPr>
        <w:pStyle w:val="ad"/>
        <w:spacing w:after="0" w:line="360" w:lineRule="auto"/>
        <w:ind w:left="851"/>
        <w:jc w:val="both"/>
        <w:rPr>
          <w:rFonts w:ascii="Times New Roman" w:eastAsia="Calibri" w:hAnsi="Times New Roman" w:cs="Times New Roman"/>
          <w:sz w:val="28"/>
          <w:szCs w:val="28"/>
        </w:rPr>
      </w:pPr>
    </w:p>
    <w:tbl>
      <w:tblPr>
        <w:tblStyle w:val="af"/>
        <w:tblW w:w="148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51"/>
        <w:gridCol w:w="7517"/>
      </w:tblGrid>
      <w:tr w:rsidR="00C77E8A" w:rsidRPr="00C361BD" w:rsidTr="000F523B">
        <w:trPr>
          <w:trHeight w:val="4836"/>
        </w:trPr>
        <w:tc>
          <w:tcPr>
            <w:tcW w:w="7351" w:type="dxa"/>
          </w:tcPr>
          <w:p w:rsidR="00482CD4" w:rsidRPr="00C361BD" w:rsidRDefault="004B4D17" w:rsidP="00080BC0">
            <w:pPr>
              <w:rPr>
                <w:rFonts w:ascii="Times New Roman" w:hAnsi="Times New Roman" w:cs="Times New Roman"/>
                <w:b/>
                <w:sz w:val="28"/>
                <w:szCs w:val="28"/>
              </w:rPr>
            </w:pPr>
            <w:r w:rsidRPr="00C361BD">
              <w:rPr>
                <w:noProof/>
                <w:lang w:eastAsia="ru-RU"/>
              </w:rPr>
              <w:lastRenderedPageBreak/>
              <w:drawing>
                <wp:inline distT="0" distB="0" distL="0" distR="0" wp14:anchorId="37E6B30A" wp14:editId="286F5CA7">
                  <wp:extent cx="4183812" cy="2924355"/>
                  <wp:effectExtent l="0" t="0" r="7620" b="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c>
          <w:tcPr>
            <w:tcW w:w="7517" w:type="dxa"/>
          </w:tcPr>
          <w:p w:rsidR="00482CD4" w:rsidRPr="00C361BD" w:rsidRDefault="000F523B" w:rsidP="00080BC0">
            <w:pPr>
              <w:rPr>
                <w:rFonts w:ascii="Times New Roman" w:hAnsi="Times New Roman" w:cs="Times New Roman"/>
                <w:b/>
                <w:sz w:val="28"/>
                <w:szCs w:val="28"/>
              </w:rPr>
            </w:pPr>
            <w:r>
              <w:rPr>
                <w:noProof/>
                <w:lang w:eastAsia="ru-RU"/>
              </w:rPr>
              <w:drawing>
                <wp:inline distT="0" distB="0" distL="0" distR="0" wp14:anchorId="1C0003B6" wp14:editId="23934BFD">
                  <wp:extent cx="4572000" cy="2924355"/>
                  <wp:effectExtent l="0" t="0" r="19050" b="952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bl>
    <w:p w:rsidR="00F95EBC" w:rsidRDefault="00F95EBC" w:rsidP="00F95EBC">
      <w:pPr>
        <w:spacing w:after="0" w:line="240" w:lineRule="auto"/>
        <w:ind w:firstLine="851"/>
        <w:rPr>
          <w:rFonts w:ascii="Times New Roman" w:eastAsia="Calibri" w:hAnsi="Times New Roman" w:cs="Times New Roman"/>
          <w:b/>
          <w:sz w:val="28"/>
          <w:szCs w:val="28"/>
        </w:rPr>
      </w:pPr>
      <w:r>
        <w:rPr>
          <w:rFonts w:ascii="Times New Roman" w:eastAsia="Calibri" w:hAnsi="Times New Roman" w:cs="Times New Roman"/>
          <w:b/>
          <w:sz w:val="28"/>
          <w:szCs w:val="28"/>
        </w:rPr>
        <w:t>Рис.1.6. Районы-лидеры по числу субъектов                        Рис.1.7. Районы – аутсайдеры по числу субъектов</w:t>
      </w:r>
    </w:p>
    <w:p w:rsidR="00F95EBC" w:rsidRDefault="00F95EBC" w:rsidP="00F95EBC">
      <w:pPr>
        <w:spacing w:after="0" w:line="240" w:lineRule="auto"/>
        <w:ind w:firstLine="851"/>
        <w:rPr>
          <w:rFonts w:ascii="Times New Roman" w:eastAsia="Calibri" w:hAnsi="Times New Roman" w:cs="Times New Roman"/>
          <w:b/>
          <w:sz w:val="28"/>
          <w:szCs w:val="28"/>
        </w:rPr>
      </w:pPr>
      <w:r>
        <w:rPr>
          <w:rFonts w:ascii="Times New Roman" w:eastAsia="Calibri" w:hAnsi="Times New Roman" w:cs="Times New Roman"/>
          <w:b/>
          <w:sz w:val="28"/>
          <w:szCs w:val="28"/>
        </w:rPr>
        <w:t xml:space="preserve">    малого и среднего предпринимательства                                  </w:t>
      </w:r>
      <w:r w:rsidRPr="00F95EBC">
        <w:rPr>
          <w:rFonts w:ascii="Times New Roman" w:eastAsia="Calibri" w:hAnsi="Times New Roman" w:cs="Times New Roman"/>
          <w:b/>
          <w:sz w:val="28"/>
          <w:szCs w:val="28"/>
        </w:rPr>
        <w:t>малого и среднего предпринимательства в</w:t>
      </w:r>
    </w:p>
    <w:p w:rsidR="00F95EBC" w:rsidRDefault="00F95EBC" w:rsidP="00F95EBC">
      <w:pPr>
        <w:spacing w:after="0" w:line="240" w:lineRule="auto"/>
        <w:ind w:firstLine="851"/>
        <w:rPr>
          <w:rFonts w:ascii="Times New Roman" w:eastAsia="Calibri" w:hAnsi="Times New Roman" w:cs="Times New Roman"/>
          <w:b/>
          <w:sz w:val="28"/>
          <w:szCs w:val="28"/>
        </w:rPr>
      </w:pPr>
      <w:r>
        <w:rPr>
          <w:rFonts w:ascii="Times New Roman" w:eastAsia="Calibri" w:hAnsi="Times New Roman" w:cs="Times New Roman"/>
          <w:b/>
          <w:sz w:val="28"/>
          <w:szCs w:val="28"/>
        </w:rPr>
        <w:t xml:space="preserve">     в расчете на 10 тыс.человек населения                                         </w:t>
      </w:r>
      <w:r w:rsidRPr="00F95EBC">
        <w:t xml:space="preserve"> </w:t>
      </w:r>
      <w:r w:rsidRPr="00F95EBC">
        <w:rPr>
          <w:rFonts w:ascii="Times New Roman" w:eastAsia="Calibri" w:hAnsi="Times New Roman" w:cs="Times New Roman"/>
          <w:b/>
          <w:sz w:val="28"/>
          <w:szCs w:val="28"/>
        </w:rPr>
        <w:t>в расчете на 10 тыс.человек населения</w:t>
      </w:r>
    </w:p>
    <w:p w:rsidR="00F95EBC" w:rsidRPr="00F95EBC" w:rsidRDefault="00F95EBC" w:rsidP="00F95EBC">
      <w:pPr>
        <w:spacing w:after="0" w:line="240" w:lineRule="auto"/>
        <w:ind w:firstLine="851"/>
        <w:rPr>
          <w:rFonts w:ascii="Times New Roman" w:eastAsia="Calibri" w:hAnsi="Times New Roman" w:cs="Times New Roman"/>
          <w:b/>
          <w:sz w:val="28"/>
          <w:szCs w:val="28"/>
        </w:rPr>
      </w:pPr>
    </w:p>
    <w:p w:rsidR="00C77E8A" w:rsidRPr="00C361BD" w:rsidRDefault="00C77E8A" w:rsidP="00C77E8A">
      <w:pPr>
        <w:spacing w:after="0" w:line="360" w:lineRule="auto"/>
        <w:ind w:firstLine="851"/>
        <w:jc w:val="both"/>
        <w:rPr>
          <w:rFonts w:ascii="Times New Roman" w:eastAsia="Calibri" w:hAnsi="Times New Roman" w:cs="Times New Roman"/>
          <w:sz w:val="28"/>
          <w:szCs w:val="28"/>
        </w:rPr>
      </w:pPr>
      <w:r w:rsidRPr="00C361BD">
        <w:rPr>
          <w:rFonts w:ascii="Times New Roman" w:eastAsia="Calibri" w:hAnsi="Times New Roman" w:cs="Times New Roman"/>
          <w:sz w:val="28"/>
          <w:szCs w:val="28"/>
        </w:rPr>
        <w:t>Территориальное распределение субъектов малого предпринимательства неравномерно, что, в первую очередь, связано с неравномерным распределением населения, инфраструктуры и условий финансовой, информационной и технологической поддержки предпринимателей.</w:t>
      </w:r>
    </w:p>
    <w:p w:rsidR="00C77E8A" w:rsidRPr="00C361BD" w:rsidRDefault="00C77E8A" w:rsidP="00C77E8A">
      <w:pPr>
        <w:spacing w:after="0" w:line="360" w:lineRule="auto"/>
        <w:ind w:firstLine="851"/>
        <w:jc w:val="both"/>
        <w:rPr>
          <w:rFonts w:ascii="Times New Roman" w:eastAsia="Calibri" w:hAnsi="Times New Roman" w:cs="Times New Roman"/>
          <w:sz w:val="28"/>
          <w:szCs w:val="28"/>
        </w:rPr>
      </w:pPr>
      <w:r w:rsidRPr="00C361BD">
        <w:rPr>
          <w:rFonts w:ascii="Times New Roman" w:hAnsi="Times New Roman" w:cs="Times New Roman"/>
          <w:b/>
          <w:color w:val="000099"/>
          <w:sz w:val="28"/>
          <w:szCs w:val="28"/>
        </w:rPr>
        <w:t>Доля среднесписочной численности работников (без внешних совместителей) малых предприятий в среднесписочной численности работников</w:t>
      </w:r>
      <w:r w:rsidRPr="00C361BD">
        <w:rPr>
          <w:rFonts w:ascii="Times New Roman" w:eastAsia="Calibri" w:hAnsi="Times New Roman" w:cs="Times New Roman"/>
          <w:b/>
          <w:sz w:val="28"/>
          <w:szCs w:val="28"/>
        </w:rPr>
        <w:t xml:space="preserve"> </w:t>
      </w:r>
      <w:r w:rsidRPr="00C361BD">
        <w:rPr>
          <w:rFonts w:ascii="Times New Roman" w:eastAsia="Calibri" w:hAnsi="Times New Roman" w:cs="Times New Roman"/>
          <w:sz w:val="28"/>
          <w:szCs w:val="28"/>
        </w:rPr>
        <w:t>в среднем по Республике Татарстан в 2013 году составила 25</w:t>
      </w:r>
      <w:r w:rsidR="008F6605">
        <w:rPr>
          <w:rFonts w:ascii="Times New Roman" w:eastAsia="Calibri" w:hAnsi="Times New Roman" w:cs="Times New Roman"/>
          <w:sz w:val="28"/>
          <w:szCs w:val="28"/>
        </w:rPr>
        <w:t>,0</w:t>
      </w:r>
      <w:r w:rsidRPr="00C361BD">
        <w:rPr>
          <w:rFonts w:ascii="Times New Roman" w:eastAsia="Calibri" w:hAnsi="Times New Roman" w:cs="Times New Roman"/>
          <w:sz w:val="28"/>
          <w:szCs w:val="28"/>
        </w:rPr>
        <w:t>% (в 2012 году – 24,3%). Наибольшая доля среднесписочной численности работников малых предприятий отмечается в Балтасинском (58</w:t>
      </w:r>
      <w:r w:rsidR="008F6605">
        <w:rPr>
          <w:rFonts w:ascii="Times New Roman" w:eastAsia="Calibri" w:hAnsi="Times New Roman" w:cs="Times New Roman"/>
          <w:sz w:val="28"/>
          <w:szCs w:val="28"/>
        </w:rPr>
        <w:t>,0</w:t>
      </w:r>
      <w:r w:rsidRPr="00C361BD">
        <w:rPr>
          <w:rFonts w:ascii="Times New Roman" w:eastAsia="Calibri" w:hAnsi="Times New Roman" w:cs="Times New Roman"/>
          <w:sz w:val="28"/>
          <w:szCs w:val="28"/>
        </w:rPr>
        <w:t>%), Актанышском (50,1%), Тукаевском (48</w:t>
      </w:r>
      <w:r w:rsidR="008F6605">
        <w:rPr>
          <w:rFonts w:ascii="Times New Roman" w:eastAsia="Calibri" w:hAnsi="Times New Roman" w:cs="Times New Roman"/>
          <w:sz w:val="28"/>
          <w:szCs w:val="28"/>
        </w:rPr>
        <w:t>,0</w:t>
      </w:r>
      <w:r w:rsidRPr="00C361BD">
        <w:rPr>
          <w:rFonts w:ascii="Times New Roman" w:eastAsia="Calibri" w:hAnsi="Times New Roman" w:cs="Times New Roman"/>
          <w:sz w:val="28"/>
          <w:szCs w:val="28"/>
        </w:rPr>
        <w:t>%) и Атнинском (42,5%) муниципальных районах</w:t>
      </w:r>
      <w:r w:rsidR="00110B74">
        <w:rPr>
          <w:rFonts w:ascii="Times New Roman" w:eastAsia="Calibri" w:hAnsi="Times New Roman" w:cs="Times New Roman"/>
          <w:sz w:val="28"/>
          <w:szCs w:val="28"/>
        </w:rPr>
        <w:t xml:space="preserve"> (Рис.1.8.)</w:t>
      </w:r>
      <w:r w:rsidRPr="00C361BD">
        <w:rPr>
          <w:rFonts w:ascii="Times New Roman" w:eastAsia="Calibri" w:hAnsi="Times New Roman" w:cs="Times New Roman"/>
          <w:sz w:val="28"/>
          <w:szCs w:val="28"/>
        </w:rPr>
        <w:t>.</w:t>
      </w:r>
    </w:p>
    <w:p w:rsidR="00C77E8A" w:rsidRPr="00C361BD" w:rsidRDefault="00C77E8A" w:rsidP="00C77E8A">
      <w:pPr>
        <w:tabs>
          <w:tab w:val="left" w:pos="0"/>
        </w:tabs>
        <w:spacing w:after="0" w:line="360" w:lineRule="auto"/>
        <w:ind w:firstLine="567"/>
        <w:jc w:val="both"/>
        <w:rPr>
          <w:rFonts w:ascii="Times New Roman" w:eastAsia="Calibri" w:hAnsi="Times New Roman" w:cs="Times New Roman"/>
          <w:sz w:val="28"/>
          <w:szCs w:val="28"/>
        </w:rPr>
      </w:pPr>
      <w:r w:rsidRPr="00C361BD">
        <w:rPr>
          <w:rFonts w:ascii="Times New Roman" w:eastAsia="Calibri" w:hAnsi="Times New Roman" w:cs="Times New Roman"/>
          <w:sz w:val="28"/>
          <w:szCs w:val="28"/>
        </w:rPr>
        <w:lastRenderedPageBreak/>
        <w:t>Наименьшая доля среднесписочной численности работников малых предприятий - в Сармановском (6,7%), Аксубаевском (8,1%) и Кайбицком (9,9%) муниципальных районах</w:t>
      </w:r>
      <w:r w:rsidR="00110B74">
        <w:rPr>
          <w:rFonts w:ascii="Times New Roman" w:eastAsia="Calibri" w:hAnsi="Times New Roman" w:cs="Times New Roman"/>
          <w:sz w:val="28"/>
          <w:szCs w:val="28"/>
        </w:rPr>
        <w:t xml:space="preserve"> (Рис.1.9.)</w:t>
      </w:r>
      <w:r w:rsidRPr="00C361BD">
        <w:rPr>
          <w:rFonts w:ascii="Times New Roman" w:eastAsia="Calibri" w:hAnsi="Times New Roman" w:cs="Times New Roman"/>
          <w:sz w:val="28"/>
          <w:szCs w:val="28"/>
        </w:rPr>
        <w:t xml:space="preserve">. </w:t>
      </w:r>
    </w:p>
    <w:tbl>
      <w:tblPr>
        <w:tblStyle w:val="af"/>
        <w:tblW w:w="150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68"/>
        <w:gridCol w:w="7446"/>
      </w:tblGrid>
      <w:tr w:rsidR="00C236D2" w:rsidRPr="00C361BD" w:rsidTr="00304BAF">
        <w:trPr>
          <w:trHeight w:val="5123"/>
        </w:trPr>
        <w:tc>
          <w:tcPr>
            <w:tcW w:w="7621" w:type="dxa"/>
          </w:tcPr>
          <w:p w:rsidR="00C236D2" w:rsidRPr="00C361BD" w:rsidRDefault="00C77E8A" w:rsidP="00F11210">
            <w:pPr>
              <w:tabs>
                <w:tab w:val="left" w:pos="0"/>
              </w:tabs>
              <w:spacing w:line="360" w:lineRule="auto"/>
              <w:jc w:val="both"/>
              <w:rPr>
                <w:rFonts w:ascii="Times New Roman" w:eastAsia="Calibri" w:hAnsi="Times New Roman" w:cs="Times New Roman"/>
                <w:sz w:val="28"/>
                <w:szCs w:val="28"/>
              </w:rPr>
            </w:pPr>
            <w:r w:rsidRPr="00C361BD">
              <w:rPr>
                <w:noProof/>
                <w:lang w:eastAsia="ru-RU"/>
              </w:rPr>
              <w:drawing>
                <wp:inline distT="0" distB="0" distL="0" distR="0" wp14:anchorId="789A6D9E" wp14:editId="576C2DF3">
                  <wp:extent cx="4399472" cy="3209026"/>
                  <wp:effectExtent l="0" t="0" r="1270" b="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c>
          <w:tcPr>
            <w:tcW w:w="7393" w:type="dxa"/>
          </w:tcPr>
          <w:p w:rsidR="00C236D2" w:rsidRPr="00C361BD" w:rsidRDefault="00304BAF" w:rsidP="00F11210">
            <w:pPr>
              <w:tabs>
                <w:tab w:val="left" w:pos="0"/>
              </w:tabs>
              <w:spacing w:line="360" w:lineRule="auto"/>
              <w:jc w:val="both"/>
              <w:rPr>
                <w:rFonts w:ascii="Times New Roman" w:eastAsia="Calibri" w:hAnsi="Times New Roman" w:cs="Times New Roman"/>
                <w:sz w:val="28"/>
                <w:szCs w:val="28"/>
              </w:rPr>
            </w:pPr>
            <w:r>
              <w:rPr>
                <w:noProof/>
                <w:lang w:eastAsia="ru-RU"/>
              </w:rPr>
              <w:drawing>
                <wp:inline distT="0" distB="0" distL="0" distR="0" wp14:anchorId="6C2B9E2A" wp14:editId="605F97C2">
                  <wp:extent cx="4572000" cy="3209026"/>
                  <wp:effectExtent l="0" t="0" r="19050" b="10795"/>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bl>
    <w:p w:rsidR="00110B74" w:rsidRPr="00110B74" w:rsidRDefault="00110B74" w:rsidP="00110B74">
      <w:pPr>
        <w:pStyle w:val="af0"/>
        <w:spacing w:before="0" w:beforeAutospacing="0" w:after="0" w:afterAutospacing="0"/>
        <w:ind w:firstLine="709"/>
        <w:rPr>
          <w:b/>
          <w:sz w:val="28"/>
          <w:szCs w:val="28"/>
        </w:rPr>
      </w:pPr>
      <w:r w:rsidRPr="00110B74">
        <w:rPr>
          <w:b/>
          <w:sz w:val="28"/>
          <w:szCs w:val="28"/>
        </w:rPr>
        <w:t>Рис.1.8.</w:t>
      </w:r>
      <w:r w:rsidRPr="00110B74">
        <w:rPr>
          <w:sz w:val="28"/>
          <w:szCs w:val="28"/>
        </w:rPr>
        <w:t xml:space="preserve"> </w:t>
      </w:r>
      <w:r>
        <w:rPr>
          <w:b/>
          <w:sz w:val="28"/>
          <w:szCs w:val="28"/>
        </w:rPr>
        <w:t>Доля среднесписочной численности</w:t>
      </w:r>
      <w:r w:rsidRPr="00110B74">
        <w:rPr>
          <w:b/>
          <w:sz w:val="28"/>
          <w:szCs w:val="28"/>
        </w:rPr>
        <w:t xml:space="preserve">                        Рис.1.</w:t>
      </w:r>
      <w:r>
        <w:rPr>
          <w:b/>
          <w:sz w:val="28"/>
          <w:szCs w:val="28"/>
        </w:rPr>
        <w:t>9</w:t>
      </w:r>
      <w:r w:rsidRPr="00110B74">
        <w:rPr>
          <w:b/>
          <w:sz w:val="28"/>
          <w:szCs w:val="28"/>
        </w:rPr>
        <w:t xml:space="preserve">. Доля среднесписочной численности                        </w:t>
      </w:r>
    </w:p>
    <w:p w:rsidR="00FC66C5" w:rsidRDefault="00FC66C5" w:rsidP="00110B74">
      <w:pPr>
        <w:pStyle w:val="af0"/>
        <w:spacing w:before="0" w:beforeAutospacing="0" w:after="0" w:afterAutospacing="0"/>
        <w:ind w:firstLine="709"/>
        <w:rPr>
          <w:b/>
          <w:sz w:val="28"/>
          <w:szCs w:val="28"/>
        </w:rPr>
      </w:pPr>
      <w:r>
        <w:rPr>
          <w:b/>
          <w:sz w:val="28"/>
          <w:szCs w:val="28"/>
        </w:rPr>
        <w:t xml:space="preserve">работников </w:t>
      </w:r>
      <w:r w:rsidRPr="00FC66C5">
        <w:rPr>
          <w:b/>
          <w:sz w:val="28"/>
          <w:szCs w:val="28"/>
        </w:rPr>
        <w:t xml:space="preserve">(без внешних совместителей) </w:t>
      </w:r>
      <w:r>
        <w:rPr>
          <w:b/>
          <w:sz w:val="28"/>
          <w:szCs w:val="28"/>
        </w:rPr>
        <w:t xml:space="preserve">МСП                         </w:t>
      </w:r>
      <w:r w:rsidRPr="00FC66C5">
        <w:rPr>
          <w:b/>
          <w:sz w:val="28"/>
          <w:szCs w:val="28"/>
        </w:rPr>
        <w:t xml:space="preserve">работников (без внешних совместителей) МСП  </w:t>
      </w:r>
    </w:p>
    <w:p w:rsidR="00110B74" w:rsidRPr="00110B74" w:rsidRDefault="00FC66C5" w:rsidP="00F72158">
      <w:pPr>
        <w:pStyle w:val="af0"/>
        <w:spacing w:before="0" w:beforeAutospacing="0" w:after="0" w:afterAutospacing="0"/>
        <w:ind w:firstLine="0"/>
        <w:rPr>
          <w:sz w:val="28"/>
          <w:szCs w:val="28"/>
        </w:rPr>
      </w:pPr>
      <w:r>
        <w:rPr>
          <w:b/>
          <w:sz w:val="28"/>
          <w:szCs w:val="28"/>
        </w:rPr>
        <w:t xml:space="preserve">   в ССЧ работников</w:t>
      </w:r>
      <w:r w:rsidR="00110B74" w:rsidRPr="00110B74">
        <w:rPr>
          <w:b/>
          <w:sz w:val="28"/>
          <w:szCs w:val="28"/>
        </w:rPr>
        <w:t xml:space="preserve"> </w:t>
      </w:r>
      <w:r>
        <w:rPr>
          <w:b/>
          <w:sz w:val="28"/>
          <w:szCs w:val="28"/>
        </w:rPr>
        <w:t>всех предприятий и организаций</w:t>
      </w:r>
      <w:r w:rsidR="00110B74" w:rsidRPr="00110B74">
        <w:rPr>
          <w:b/>
          <w:sz w:val="28"/>
          <w:szCs w:val="28"/>
        </w:rPr>
        <w:t xml:space="preserve">     </w:t>
      </w:r>
      <w:r w:rsidR="00F72158">
        <w:rPr>
          <w:b/>
          <w:sz w:val="28"/>
          <w:szCs w:val="28"/>
        </w:rPr>
        <w:t xml:space="preserve">    </w:t>
      </w:r>
      <w:r w:rsidR="00110B74" w:rsidRPr="00110B74">
        <w:rPr>
          <w:b/>
          <w:sz w:val="28"/>
          <w:szCs w:val="28"/>
        </w:rPr>
        <w:t xml:space="preserve">      </w:t>
      </w:r>
      <w:r w:rsidR="00F72158">
        <w:rPr>
          <w:b/>
          <w:sz w:val="28"/>
          <w:szCs w:val="28"/>
        </w:rPr>
        <w:t>в ССЧ  работников</w:t>
      </w:r>
      <w:r w:rsidR="00F72158" w:rsidRPr="00110B74">
        <w:rPr>
          <w:b/>
          <w:sz w:val="28"/>
          <w:szCs w:val="28"/>
        </w:rPr>
        <w:t xml:space="preserve"> </w:t>
      </w:r>
      <w:r w:rsidR="00F72158">
        <w:rPr>
          <w:b/>
          <w:sz w:val="28"/>
          <w:szCs w:val="28"/>
        </w:rPr>
        <w:t>всех предприятий и организаций</w:t>
      </w:r>
      <w:r w:rsidR="00F72158" w:rsidRPr="00110B74">
        <w:rPr>
          <w:b/>
          <w:sz w:val="28"/>
          <w:szCs w:val="28"/>
        </w:rPr>
        <w:t xml:space="preserve">                    </w:t>
      </w:r>
    </w:p>
    <w:p w:rsidR="00AB0ECD" w:rsidRPr="00C361BD" w:rsidRDefault="00AB0ECD" w:rsidP="006D03D3">
      <w:pPr>
        <w:pStyle w:val="af0"/>
        <w:spacing w:before="0" w:beforeAutospacing="0" w:after="0" w:afterAutospacing="0" w:line="360" w:lineRule="auto"/>
        <w:ind w:firstLine="709"/>
        <w:rPr>
          <w:sz w:val="28"/>
          <w:szCs w:val="28"/>
        </w:rPr>
      </w:pPr>
    </w:p>
    <w:p w:rsidR="00EE7A08" w:rsidRPr="00C361BD" w:rsidRDefault="00A71D52" w:rsidP="007E7120">
      <w:pPr>
        <w:pStyle w:val="ad"/>
        <w:widowControl w:val="0"/>
        <w:shd w:val="clear" w:color="auto" w:fill="FFFFFF"/>
        <w:tabs>
          <w:tab w:val="left" w:pos="2083"/>
        </w:tabs>
        <w:autoSpaceDE w:val="0"/>
        <w:autoSpaceDN w:val="0"/>
        <w:adjustRightInd w:val="0"/>
        <w:spacing w:after="0" w:line="360" w:lineRule="auto"/>
        <w:ind w:left="1069"/>
        <w:jc w:val="both"/>
        <w:rPr>
          <w:rFonts w:ascii="Times New Roman" w:hAnsi="Times New Roman" w:cs="Times New Roman"/>
          <w:b/>
          <w:i/>
          <w:sz w:val="28"/>
          <w:szCs w:val="28"/>
        </w:rPr>
      </w:pPr>
      <w:r w:rsidRPr="00C361BD">
        <w:rPr>
          <w:noProof/>
          <w:sz w:val="28"/>
          <w:szCs w:val="28"/>
          <w:lang w:eastAsia="ru-RU"/>
        </w:rPr>
        <w:lastRenderedPageBreak/>
        <mc:AlternateContent>
          <mc:Choice Requires="wps">
            <w:drawing>
              <wp:anchor distT="0" distB="0" distL="114300" distR="457200" simplePos="0" relativeHeight="251821056" behindDoc="0" locked="0" layoutInCell="0" allowOverlap="1" wp14:anchorId="69BE655A" wp14:editId="48431F36">
                <wp:simplePos x="0" y="0"/>
                <wp:positionH relativeFrom="margin">
                  <wp:posOffset>2570480</wp:posOffset>
                </wp:positionH>
                <wp:positionV relativeFrom="margin">
                  <wp:posOffset>-2088515</wp:posOffset>
                </wp:positionV>
                <wp:extent cx="4484370" cy="9222740"/>
                <wp:effectExtent l="0" t="83185" r="99695" b="23495"/>
                <wp:wrapSquare wrapText="bothSides"/>
                <wp:docPr id="252" name="Автофигура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484370" cy="9222740"/>
                        </a:xfrm>
                        <a:prstGeom prst="bracketPair">
                          <a:avLst>
                            <a:gd name="adj" fmla="val 10861"/>
                          </a:avLst>
                        </a:prstGeom>
                        <a:solidFill>
                          <a:srgbClr val="D4FCB6"/>
                        </a:solidFill>
                        <a:ln w="15875">
                          <a:solidFill>
                            <a:srgbClr val="33CC33"/>
                          </a:solidFill>
                          <a:round/>
                          <a:headEnd/>
                          <a:tailEnd/>
                        </a:ln>
                        <a:effectLst>
                          <a:prstShdw prst="shdw13" dist="53882" dir="18900000">
                            <a:srgbClr val="808080">
                              <a:alpha val="50000"/>
                            </a:srgbClr>
                          </a:prstShdw>
                        </a:effectLst>
                        <a:extLst/>
                      </wps:spPr>
                      <wps:txbx>
                        <w:txbxContent>
                          <w:p w:rsidR="00266F7F" w:rsidRPr="00DD125A" w:rsidRDefault="00266F7F" w:rsidP="0044150E">
                            <w:pPr>
                              <w:pStyle w:val="ad"/>
                              <w:widowControl w:val="0"/>
                              <w:autoSpaceDE w:val="0"/>
                              <w:autoSpaceDN w:val="0"/>
                              <w:adjustRightInd w:val="0"/>
                              <w:spacing w:after="0" w:line="360" w:lineRule="auto"/>
                              <w:ind w:left="1069"/>
                              <w:jc w:val="both"/>
                              <w:rPr>
                                <w:rFonts w:ascii="Times New Roman" w:hAnsi="Times New Roman" w:cs="Times New Roman"/>
                                <w:b/>
                                <w:i/>
                                <w:sz w:val="28"/>
                                <w:szCs w:val="28"/>
                              </w:rPr>
                            </w:pPr>
                            <w:r w:rsidRPr="00DD125A">
                              <w:rPr>
                                <w:rFonts w:ascii="Times New Roman" w:hAnsi="Times New Roman" w:cs="Times New Roman"/>
                                <w:b/>
                                <w:i/>
                                <w:sz w:val="28"/>
                                <w:szCs w:val="28"/>
                              </w:rPr>
                              <w:t>Органам местного самоуправления необходимо:</w:t>
                            </w:r>
                          </w:p>
                          <w:p w:rsidR="00266F7F" w:rsidRPr="00DD125A" w:rsidRDefault="00266F7F" w:rsidP="00E04462">
                            <w:pPr>
                              <w:pStyle w:val="ad"/>
                              <w:widowControl w:val="0"/>
                              <w:numPr>
                                <w:ilvl w:val="0"/>
                                <w:numId w:val="2"/>
                              </w:num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расширять спектр информационных, консультационных</w:t>
                            </w:r>
                            <w:r w:rsidRPr="00DD125A">
                              <w:rPr>
                                <w:rFonts w:ascii="Times New Roman" w:hAnsi="Times New Roman" w:cs="Times New Roman"/>
                                <w:sz w:val="28"/>
                                <w:szCs w:val="28"/>
                              </w:rPr>
                              <w:t xml:space="preserve"> </w:t>
                            </w:r>
                            <w:r>
                              <w:rPr>
                                <w:rFonts w:ascii="Times New Roman" w:hAnsi="Times New Roman" w:cs="Times New Roman"/>
                                <w:sz w:val="28"/>
                                <w:szCs w:val="28"/>
                              </w:rPr>
                              <w:t xml:space="preserve">и правовых услуг </w:t>
                            </w:r>
                            <w:r w:rsidRPr="00DD125A">
                              <w:rPr>
                                <w:rFonts w:ascii="Times New Roman" w:hAnsi="Times New Roman" w:cs="Times New Roman"/>
                                <w:sz w:val="28"/>
                                <w:szCs w:val="28"/>
                              </w:rPr>
                              <w:t xml:space="preserve">субъектам малого </w:t>
                            </w:r>
                            <w:r>
                              <w:rPr>
                                <w:rFonts w:ascii="Times New Roman" w:hAnsi="Times New Roman" w:cs="Times New Roman"/>
                                <w:sz w:val="28"/>
                                <w:szCs w:val="28"/>
                              </w:rPr>
                              <w:t xml:space="preserve">и среднего </w:t>
                            </w:r>
                            <w:r w:rsidRPr="00DD125A">
                              <w:rPr>
                                <w:rFonts w:ascii="Times New Roman" w:hAnsi="Times New Roman" w:cs="Times New Roman"/>
                                <w:sz w:val="28"/>
                                <w:szCs w:val="28"/>
                              </w:rPr>
                              <w:t>предпринимательства пр</w:t>
                            </w:r>
                            <w:r>
                              <w:rPr>
                                <w:rFonts w:ascii="Times New Roman" w:hAnsi="Times New Roman" w:cs="Times New Roman"/>
                                <w:sz w:val="28"/>
                                <w:szCs w:val="28"/>
                              </w:rPr>
                              <w:t>и организации и ведении бизнеса, в том числе оказываемых в электронном виде;</w:t>
                            </w:r>
                          </w:p>
                          <w:p w:rsidR="00266F7F" w:rsidRPr="00085E01" w:rsidRDefault="00266F7F" w:rsidP="00E04462">
                            <w:pPr>
                              <w:pStyle w:val="ad"/>
                              <w:widowControl w:val="0"/>
                              <w:numPr>
                                <w:ilvl w:val="0"/>
                                <w:numId w:val="2"/>
                              </w:numPr>
                              <w:autoSpaceDE w:val="0"/>
                              <w:autoSpaceDN w:val="0"/>
                              <w:adjustRightInd w:val="0"/>
                              <w:spacing w:after="0" w:line="360" w:lineRule="auto"/>
                              <w:jc w:val="both"/>
                              <w:rPr>
                                <w:i/>
                                <w:iCs/>
                                <w:color w:val="948A54" w:themeColor="background2" w:themeShade="80"/>
                              </w:rPr>
                            </w:pPr>
                            <w:r w:rsidRPr="00DD125A">
                              <w:rPr>
                                <w:rFonts w:ascii="Times New Roman" w:hAnsi="Times New Roman" w:cs="Times New Roman"/>
                                <w:sz w:val="28"/>
                                <w:szCs w:val="28"/>
                              </w:rPr>
                              <w:t>активизировать работу по созданию объектов, относящихся к инфраструктуре поддержки субъектов малого</w:t>
                            </w:r>
                            <w:r>
                              <w:rPr>
                                <w:rFonts w:ascii="Times New Roman" w:hAnsi="Times New Roman" w:cs="Times New Roman"/>
                                <w:sz w:val="28"/>
                                <w:szCs w:val="28"/>
                              </w:rPr>
                              <w:t xml:space="preserve"> и среднего предпринимательства, прежде всего путем вовлечения в хозяйственный оборот неиспользуемых земельных и производственных площадей</w:t>
                            </w:r>
                            <w:r w:rsidR="00085E01">
                              <w:rPr>
                                <w:rFonts w:ascii="Times New Roman" w:hAnsi="Times New Roman" w:cs="Times New Roman"/>
                                <w:sz w:val="28"/>
                                <w:szCs w:val="28"/>
                              </w:rPr>
                              <w:t>;</w:t>
                            </w:r>
                          </w:p>
                          <w:p w:rsidR="00085E01" w:rsidRPr="00085E01" w:rsidRDefault="00085E01" w:rsidP="00E04462">
                            <w:pPr>
                              <w:pStyle w:val="ad"/>
                              <w:widowControl w:val="0"/>
                              <w:numPr>
                                <w:ilvl w:val="0"/>
                                <w:numId w:val="2"/>
                              </w:numPr>
                              <w:autoSpaceDE w:val="0"/>
                              <w:autoSpaceDN w:val="0"/>
                              <w:adjustRightInd w:val="0"/>
                              <w:spacing w:after="0" w:line="360" w:lineRule="auto"/>
                              <w:jc w:val="both"/>
                              <w:rPr>
                                <w:i/>
                                <w:iCs/>
                                <w:color w:val="948A54" w:themeColor="background2" w:themeShade="80"/>
                              </w:rPr>
                            </w:pPr>
                            <w:r>
                              <w:rPr>
                                <w:rFonts w:ascii="Times New Roman" w:hAnsi="Times New Roman" w:cs="Times New Roman"/>
                                <w:sz w:val="28"/>
                                <w:szCs w:val="28"/>
                              </w:rPr>
                              <w:t>утвердить программы поддержки малого предпринимательства;</w:t>
                            </w:r>
                          </w:p>
                          <w:p w:rsidR="00085E01" w:rsidRPr="00085E01" w:rsidRDefault="00085E01" w:rsidP="00085E01">
                            <w:pPr>
                              <w:pStyle w:val="ad"/>
                              <w:widowControl w:val="0"/>
                              <w:numPr>
                                <w:ilvl w:val="0"/>
                                <w:numId w:val="16"/>
                              </w:numPr>
                              <w:autoSpaceDE w:val="0"/>
                              <w:autoSpaceDN w:val="0"/>
                              <w:adjustRightInd w:val="0"/>
                              <w:spacing w:after="0" w:line="360" w:lineRule="auto"/>
                              <w:ind w:left="1069"/>
                              <w:jc w:val="both"/>
                              <w:rPr>
                                <w:rFonts w:ascii="Times New Roman" w:hAnsi="Times New Roman" w:cs="Times New Roman"/>
                                <w:sz w:val="28"/>
                                <w:szCs w:val="28"/>
                              </w:rPr>
                            </w:pPr>
                            <w:r w:rsidRPr="00085E01">
                              <w:rPr>
                                <w:rFonts w:ascii="Times New Roman" w:hAnsi="Times New Roman" w:cs="Times New Roman"/>
                                <w:sz w:val="28"/>
                                <w:szCs w:val="28"/>
                              </w:rPr>
                              <w:t xml:space="preserve">обеспечить выполнение мероприятий «Дорожной карты» развития малого и среднего предпринимательства в Республике Татарстан на 2014-2016 годы (утвержден постановлением Кабинета Министров Республики Татарстан от 07.05.2014 № 302 «От утверждении </w:t>
                            </w:r>
                            <w:hyperlink r:id="rId28" w:history="1">
                              <w:r w:rsidRPr="00085E01">
                                <w:rPr>
                                  <w:rFonts w:ascii="Times New Roman" w:hAnsi="Times New Roman" w:cs="Times New Roman"/>
                                  <w:sz w:val="28"/>
                                  <w:szCs w:val="28"/>
                                </w:rPr>
                                <w:t>План</w:t>
                              </w:r>
                            </w:hyperlink>
                            <w:r w:rsidRPr="00085E01">
                              <w:rPr>
                                <w:rFonts w:ascii="Times New Roman" w:hAnsi="Times New Roman" w:cs="Times New Roman"/>
                                <w:sz w:val="28"/>
                                <w:szCs w:val="28"/>
                              </w:rPr>
                              <w:t>а мероприятий («дорожной карты») развития малого и среднего предпринимательства в Республике Татарстан на 2014 - 2016 годы»).</w:t>
                            </w: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Автофигура 2" o:spid="_x0000_s1026" type="#_x0000_t185" style="position:absolute;left:0;text-align:left;margin-left:202.4pt;margin-top:-164.45pt;width:353.1pt;height:726.2pt;rotation:90;z-index:251821056;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" o:allowincell="f" adj="2346" filled="t" fillcolor="#d4fcb6" strokecolor="#3c3" strokeweight="1.25pt">
                <v:shadow on="t" type="double" opacity=".5" color2="shadow add(102)" offset="3pt,-3pt" offset2="6pt,-6pt"/>
                <v:textbox inset="18pt,18pt,,18pt">
                  <w:txbxContent>
                    <w:p w:rsidR="00266F7F" w:rsidRPr="00DD125A" w:rsidRDefault="00266F7F" w:rsidP="0044150E">
                      <w:pPr>
                        <w:pStyle w:val="ad"/>
                        <w:widowControl w:val="0"/>
                        <w:autoSpaceDE w:val="0"/>
                        <w:autoSpaceDN w:val="0"/>
                        <w:adjustRightInd w:val="0"/>
                        <w:spacing w:after="0" w:line="360" w:lineRule="auto"/>
                        <w:ind w:left="1069"/>
                        <w:jc w:val="both"/>
                        <w:rPr>
                          <w:rFonts w:ascii="Times New Roman" w:hAnsi="Times New Roman" w:cs="Times New Roman"/>
                          <w:b/>
                          <w:i/>
                          <w:sz w:val="28"/>
                          <w:szCs w:val="28"/>
                        </w:rPr>
                      </w:pPr>
                      <w:r w:rsidRPr="00DD125A">
                        <w:rPr>
                          <w:rFonts w:ascii="Times New Roman" w:hAnsi="Times New Roman" w:cs="Times New Roman"/>
                          <w:b/>
                          <w:i/>
                          <w:sz w:val="28"/>
                          <w:szCs w:val="28"/>
                        </w:rPr>
                        <w:t>Органам местного самоуправления необходимо:</w:t>
                      </w:r>
                    </w:p>
                    <w:p w:rsidR="00266F7F" w:rsidRPr="00DD125A" w:rsidRDefault="00266F7F" w:rsidP="00E04462">
                      <w:pPr>
                        <w:pStyle w:val="ad"/>
                        <w:widowControl w:val="0"/>
                        <w:numPr>
                          <w:ilvl w:val="0"/>
                          <w:numId w:val="2"/>
                        </w:num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расширять спектр информационных, консультационных</w:t>
                      </w:r>
                      <w:r w:rsidRPr="00DD125A">
                        <w:rPr>
                          <w:rFonts w:ascii="Times New Roman" w:hAnsi="Times New Roman" w:cs="Times New Roman"/>
                          <w:sz w:val="28"/>
                          <w:szCs w:val="28"/>
                        </w:rPr>
                        <w:t xml:space="preserve"> </w:t>
                      </w:r>
                      <w:r>
                        <w:rPr>
                          <w:rFonts w:ascii="Times New Roman" w:hAnsi="Times New Roman" w:cs="Times New Roman"/>
                          <w:sz w:val="28"/>
                          <w:szCs w:val="28"/>
                        </w:rPr>
                        <w:t xml:space="preserve">и правовых услуг </w:t>
                      </w:r>
                      <w:r w:rsidRPr="00DD125A">
                        <w:rPr>
                          <w:rFonts w:ascii="Times New Roman" w:hAnsi="Times New Roman" w:cs="Times New Roman"/>
                          <w:sz w:val="28"/>
                          <w:szCs w:val="28"/>
                        </w:rPr>
                        <w:t xml:space="preserve">субъектам малого </w:t>
                      </w:r>
                      <w:r>
                        <w:rPr>
                          <w:rFonts w:ascii="Times New Roman" w:hAnsi="Times New Roman" w:cs="Times New Roman"/>
                          <w:sz w:val="28"/>
                          <w:szCs w:val="28"/>
                        </w:rPr>
                        <w:t xml:space="preserve">и среднего </w:t>
                      </w:r>
                      <w:r w:rsidRPr="00DD125A">
                        <w:rPr>
                          <w:rFonts w:ascii="Times New Roman" w:hAnsi="Times New Roman" w:cs="Times New Roman"/>
                          <w:sz w:val="28"/>
                          <w:szCs w:val="28"/>
                        </w:rPr>
                        <w:t>предпринимательства пр</w:t>
                      </w:r>
                      <w:r>
                        <w:rPr>
                          <w:rFonts w:ascii="Times New Roman" w:hAnsi="Times New Roman" w:cs="Times New Roman"/>
                          <w:sz w:val="28"/>
                          <w:szCs w:val="28"/>
                        </w:rPr>
                        <w:t>и организации и ведении бизнеса, в том числе оказываемых в электронном виде;</w:t>
                      </w:r>
                    </w:p>
                    <w:p w:rsidR="00266F7F" w:rsidRPr="00085E01" w:rsidRDefault="00266F7F" w:rsidP="00E04462">
                      <w:pPr>
                        <w:pStyle w:val="ad"/>
                        <w:widowControl w:val="0"/>
                        <w:numPr>
                          <w:ilvl w:val="0"/>
                          <w:numId w:val="2"/>
                        </w:numPr>
                        <w:autoSpaceDE w:val="0"/>
                        <w:autoSpaceDN w:val="0"/>
                        <w:adjustRightInd w:val="0"/>
                        <w:spacing w:after="0" w:line="360" w:lineRule="auto"/>
                        <w:jc w:val="both"/>
                        <w:rPr>
                          <w:i/>
                          <w:iCs/>
                          <w:color w:val="948A54" w:themeColor="background2" w:themeShade="80"/>
                        </w:rPr>
                      </w:pPr>
                      <w:r w:rsidRPr="00DD125A">
                        <w:rPr>
                          <w:rFonts w:ascii="Times New Roman" w:hAnsi="Times New Roman" w:cs="Times New Roman"/>
                          <w:sz w:val="28"/>
                          <w:szCs w:val="28"/>
                        </w:rPr>
                        <w:t>активизировать работу по созданию объектов, относящихся к инфраструктуре поддержки субъектов малого</w:t>
                      </w:r>
                      <w:r>
                        <w:rPr>
                          <w:rFonts w:ascii="Times New Roman" w:hAnsi="Times New Roman" w:cs="Times New Roman"/>
                          <w:sz w:val="28"/>
                          <w:szCs w:val="28"/>
                        </w:rPr>
                        <w:t xml:space="preserve"> и среднего предпринимательства, прежде всего путем вовлечения в хозяйственный оборот неиспользуемых земельных и производственных площадей</w:t>
                      </w:r>
                      <w:r w:rsidR="00085E01">
                        <w:rPr>
                          <w:rFonts w:ascii="Times New Roman" w:hAnsi="Times New Roman" w:cs="Times New Roman"/>
                          <w:sz w:val="28"/>
                          <w:szCs w:val="28"/>
                        </w:rPr>
                        <w:t>;</w:t>
                      </w:r>
                    </w:p>
                    <w:p w:rsidR="00085E01" w:rsidRPr="00085E01" w:rsidRDefault="00085E01" w:rsidP="00E04462">
                      <w:pPr>
                        <w:pStyle w:val="ad"/>
                        <w:widowControl w:val="0"/>
                        <w:numPr>
                          <w:ilvl w:val="0"/>
                          <w:numId w:val="2"/>
                        </w:numPr>
                        <w:autoSpaceDE w:val="0"/>
                        <w:autoSpaceDN w:val="0"/>
                        <w:adjustRightInd w:val="0"/>
                        <w:spacing w:after="0" w:line="360" w:lineRule="auto"/>
                        <w:jc w:val="both"/>
                        <w:rPr>
                          <w:i/>
                          <w:iCs/>
                          <w:color w:val="948A54" w:themeColor="background2" w:themeShade="80"/>
                        </w:rPr>
                      </w:pPr>
                      <w:r>
                        <w:rPr>
                          <w:rFonts w:ascii="Times New Roman" w:hAnsi="Times New Roman" w:cs="Times New Roman"/>
                          <w:sz w:val="28"/>
                          <w:szCs w:val="28"/>
                        </w:rPr>
                        <w:t>утвердить программы поддержки малого предпринимательства;</w:t>
                      </w:r>
                    </w:p>
                    <w:p w:rsidR="00085E01" w:rsidRPr="00085E01" w:rsidRDefault="00085E01" w:rsidP="00085E01">
                      <w:pPr>
                        <w:pStyle w:val="ad"/>
                        <w:widowControl w:val="0"/>
                        <w:numPr>
                          <w:ilvl w:val="0"/>
                          <w:numId w:val="16"/>
                        </w:numPr>
                        <w:autoSpaceDE w:val="0"/>
                        <w:autoSpaceDN w:val="0"/>
                        <w:adjustRightInd w:val="0"/>
                        <w:spacing w:after="0" w:line="360" w:lineRule="auto"/>
                        <w:ind w:left="1069"/>
                        <w:jc w:val="both"/>
                        <w:rPr>
                          <w:rFonts w:ascii="Times New Roman" w:hAnsi="Times New Roman" w:cs="Times New Roman"/>
                          <w:sz w:val="28"/>
                          <w:szCs w:val="28"/>
                        </w:rPr>
                      </w:pPr>
                      <w:r w:rsidRPr="00085E01">
                        <w:rPr>
                          <w:rFonts w:ascii="Times New Roman" w:hAnsi="Times New Roman" w:cs="Times New Roman"/>
                          <w:sz w:val="28"/>
                          <w:szCs w:val="28"/>
                        </w:rPr>
                        <w:t>обеспечить выполнение мероприятий «Дорожной карты» развития малого и среднего предпринимательства в Республике Татарстан на 2014-2016 годы (утвержден постановлением Кабинета Министров Республики Татарстан от 07.05.2014 №</w:t>
                      </w:r>
                      <w:r w:rsidRPr="00085E01">
                        <w:rPr>
                          <w:rFonts w:ascii="Times New Roman" w:hAnsi="Times New Roman" w:cs="Times New Roman"/>
                          <w:sz w:val="28"/>
                          <w:szCs w:val="28"/>
                        </w:rPr>
                        <w:t xml:space="preserve"> </w:t>
                      </w:r>
                      <w:r w:rsidRPr="00085E01">
                        <w:rPr>
                          <w:rFonts w:ascii="Times New Roman" w:hAnsi="Times New Roman" w:cs="Times New Roman"/>
                          <w:sz w:val="28"/>
                          <w:szCs w:val="28"/>
                        </w:rPr>
                        <w:t>302</w:t>
                      </w:r>
                      <w:r w:rsidRPr="00085E01">
                        <w:rPr>
                          <w:rFonts w:ascii="Times New Roman" w:hAnsi="Times New Roman" w:cs="Times New Roman"/>
                          <w:sz w:val="28"/>
                          <w:szCs w:val="28"/>
                        </w:rPr>
                        <w:t xml:space="preserve"> «От утверждении </w:t>
                      </w:r>
                      <w:hyperlink r:id="rId29" w:history="1">
                        <w:proofErr w:type="gramStart"/>
                        <w:r w:rsidRPr="00085E01">
                          <w:rPr>
                            <w:rFonts w:ascii="Times New Roman" w:hAnsi="Times New Roman" w:cs="Times New Roman"/>
                            <w:sz w:val="28"/>
                            <w:szCs w:val="28"/>
                          </w:rPr>
                          <w:t>План</w:t>
                        </w:r>
                        <w:proofErr w:type="gramEnd"/>
                      </w:hyperlink>
                      <w:r w:rsidRPr="00085E01">
                        <w:rPr>
                          <w:rFonts w:ascii="Times New Roman" w:hAnsi="Times New Roman" w:cs="Times New Roman"/>
                          <w:sz w:val="28"/>
                          <w:szCs w:val="28"/>
                        </w:rPr>
                        <w:t>а</w:t>
                      </w:r>
                      <w:r w:rsidRPr="00085E01">
                        <w:rPr>
                          <w:rFonts w:ascii="Times New Roman" w:hAnsi="Times New Roman" w:cs="Times New Roman"/>
                          <w:sz w:val="28"/>
                          <w:szCs w:val="28"/>
                        </w:rPr>
                        <w:t xml:space="preserve"> мероприятий (</w:t>
                      </w:r>
                      <w:r w:rsidRPr="00085E01">
                        <w:rPr>
                          <w:rFonts w:ascii="Times New Roman" w:hAnsi="Times New Roman" w:cs="Times New Roman"/>
                          <w:sz w:val="28"/>
                          <w:szCs w:val="28"/>
                        </w:rPr>
                        <w:t>«</w:t>
                      </w:r>
                      <w:r w:rsidRPr="00085E01">
                        <w:rPr>
                          <w:rFonts w:ascii="Times New Roman" w:hAnsi="Times New Roman" w:cs="Times New Roman"/>
                          <w:sz w:val="28"/>
                          <w:szCs w:val="28"/>
                        </w:rPr>
                        <w:t>дорожн</w:t>
                      </w:r>
                      <w:r w:rsidRPr="00085E01">
                        <w:rPr>
                          <w:rFonts w:ascii="Times New Roman" w:hAnsi="Times New Roman" w:cs="Times New Roman"/>
                          <w:sz w:val="28"/>
                          <w:szCs w:val="28"/>
                        </w:rPr>
                        <w:t>ой</w:t>
                      </w:r>
                      <w:r w:rsidRPr="00085E01">
                        <w:rPr>
                          <w:rFonts w:ascii="Times New Roman" w:hAnsi="Times New Roman" w:cs="Times New Roman"/>
                          <w:sz w:val="28"/>
                          <w:szCs w:val="28"/>
                        </w:rPr>
                        <w:t xml:space="preserve"> карт</w:t>
                      </w:r>
                      <w:r w:rsidRPr="00085E01">
                        <w:rPr>
                          <w:rFonts w:ascii="Times New Roman" w:hAnsi="Times New Roman" w:cs="Times New Roman"/>
                          <w:sz w:val="28"/>
                          <w:szCs w:val="28"/>
                        </w:rPr>
                        <w:t>ы»</w:t>
                      </w:r>
                      <w:r w:rsidRPr="00085E01">
                        <w:rPr>
                          <w:rFonts w:ascii="Times New Roman" w:hAnsi="Times New Roman" w:cs="Times New Roman"/>
                          <w:sz w:val="28"/>
                          <w:szCs w:val="28"/>
                        </w:rPr>
                        <w:t>) развития малого и среднего предпринимательства в Республике Татарстан на 2014 - 2016 годы</w:t>
                      </w:r>
                      <w:r w:rsidRPr="00085E01">
                        <w:rPr>
                          <w:rFonts w:ascii="Times New Roman" w:hAnsi="Times New Roman" w:cs="Times New Roman"/>
                          <w:sz w:val="28"/>
                          <w:szCs w:val="28"/>
                        </w:rPr>
                        <w:t>»).</w:t>
                      </w:r>
                      <w:bookmarkStart w:id="3" w:name="_GoBack"/>
                      <w:bookmarkEnd w:id="3"/>
                    </w:p>
                  </w:txbxContent>
                </v:textbox>
                <w10:wrap type="square" anchorx="margin" anchory="margin"/>
              </v:shape>
            </w:pict>
          </mc:Fallback>
        </mc:AlternateContent>
      </w:r>
      <w:r w:rsidR="00EE7A08" w:rsidRPr="00C361BD">
        <w:rPr>
          <w:rFonts w:ascii="Times New Roman" w:hAnsi="Times New Roman" w:cs="Times New Roman"/>
          <w:b/>
          <w:i/>
          <w:sz w:val="28"/>
          <w:szCs w:val="28"/>
        </w:rPr>
        <w:br w:type="page"/>
      </w:r>
    </w:p>
    <w:tbl>
      <w:tblPr>
        <w:tblStyle w:val="af"/>
        <w:tblW w:w="15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34"/>
      </w:tblGrid>
      <w:tr w:rsidR="008A598A" w:rsidRPr="00C361BD" w:rsidTr="00975993">
        <w:trPr>
          <w:trHeight w:val="3385"/>
        </w:trPr>
        <w:tc>
          <w:tcPr>
            <w:tcW w:w="15134" w:type="dxa"/>
          </w:tcPr>
          <w:p w:rsidR="008A598A" w:rsidRPr="00C361BD" w:rsidRDefault="008A598A" w:rsidP="008A598A">
            <w:pPr>
              <w:spacing w:line="360" w:lineRule="auto"/>
              <w:ind w:right="33" w:firstLine="709"/>
              <w:jc w:val="both"/>
              <w:rPr>
                <w:rFonts w:ascii="Times New Roman" w:hAnsi="Times New Roman" w:cs="Times New Roman"/>
                <w:sz w:val="28"/>
                <w:szCs w:val="28"/>
              </w:rPr>
            </w:pPr>
            <w:bookmarkStart w:id="3" w:name="_Toc332117778"/>
            <w:r w:rsidRPr="00C361BD">
              <w:rPr>
                <w:rFonts w:ascii="Times New Roman" w:hAnsi="Times New Roman" w:cs="Times New Roman"/>
                <w:sz w:val="28"/>
                <w:szCs w:val="28"/>
              </w:rPr>
              <w:lastRenderedPageBreak/>
              <w:t xml:space="preserve">Активная инвестиционная политика в республике обеспечивает высокий уровень </w:t>
            </w:r>
            <w:r w:rsidRPr="00C361BD">
              <w:rPr>
                <w:rFonts w:ascii="Times New Roman" w:hAnsi="Times New Roman" w:cs="Times New Roman"/>
                <w:b/>
                <w:color w:val="000099"/>
                <w:sz w:val="28"/>
                <w:szCs w:val="28"/>
              </w:rPr>
              <w:t>объема инвестиций в основной капитал (за исключением бюджетных средств) в расчете на 1 жителя</w:t>
            </w:r>
            <w:r w:rsidRPr="00C361BD">
              <w:rPr>
                <w:rFonts w:ascii="Times New Roman" w:hAnsi="Times New Roman" w:cs="Times New Roman"/>
                <w:sz w:val="28"/>
                <w:szCs w:val="28"/>
              </w:rPr>
              <w:t>, который по сравнению с 2012 годом увеличился на 23,1% и составил 66,7 тыс.рублей</w:t>
            </w:r>
            <w:r>
              <w:rPr>
                <w:rFonts w:ascii="Times New Roman" w:hAnsi="Times New Roman" w:cs="Times New Roman"/>
                <w:sz w:val="28"/>
                <w:szCs w:val="28"/>
              </w:rPr>
              <w:t xml:space="preserve"> (Рис.1.10.)</w:t>
            </w:r>
            <w:r w:rsidRPr="00C361BD">
              <w:rPr>
                <w:rFonts w:ascii="Times New Roman" w:hAnsi="Times New Roman" w:cs="Times New Roman"/>
                <w:sz w:val="28"/>
                <w:szCs w:val="28"/>
              </w:rPr>
              <w:t>.</w:t>
            </w:r>
          </w:p>
          <w:p w:rsidR="008A598A" w:rsidRPr="00C361BD" w:rsidRDefault="008A598A" w:rsidP="008A598A">
            <w:pPr>
              <w:spacing w:line="360" w:lineRule="auto"/>
              <w:ind w:right="33" w:firstLine="709"/>
              <w:jc w:val="center"/>
              <w:rPr>
                <w:rFonts w:ascii="Times New Roman" w:hAnsi="Times New Roman" w:cs="Times New Roman"/>
                <w:sz w:val="28"/>
                <w:szCs w:val="28"/>
              </w:rPr>
            </w:pPr>
            <w:r w:rsidRPr="00C361BD">
              <w:rPr>
                <w:rFonts w:ascii="Times New Roman" w:hAnsi="Times New Roman"/>
                <w:noProof/>
                <w:sz w:val="28"/>
                <w:szCs w:val="28"/>
                <w:lang w:eastAsia="ru-RU"/>
              </w:rPr>
              <w:drawing>
                <wp:inline distT="0" distB="0" distL="0" distR="0" wp14:anchorId="543510C2" wp14:editId="12D0C636">
                  <wp:extent cx="4770407" cy="2950234"/>
                  <wp:effectExtent l="0" t="0" r="0" b="254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r w:rsidR="008A598A" w:rsidRPr="00C361BD" w:rsidTr="00975993">
        <w:trPr>
          <w:trHeight w:val="872"/>
        </w:trPr>
        <w:tc>
          <w:tcPr>
            <w:tcW w:w="15134" w:type="dxa"/>
          </w:tcPr>
          <w:p w:rsidR="008A598A" w:rsidRPr="008A598A" w:rsidRDefault="008A598A" w:rsidP="00975993">
            <w:pPr>
              <w:spacing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Рис.1.10. О</w:t>
            </w:r>
            <w:r w:rsidRPr="008A598A">
              <w:rPr>
                <w:rFonts w:ascii="Times New Roman" w:hAnsi="Times New Roman" w:cs="Times New Roman"/>
                <w:b/>
                <w:sz w:val="28"/>
                <w:szCs w:val="28"/>
              </w:rPr>
              <w:t>бъем инвестиций в основной капитал (за исключением бюджетных средств) в расчете на 1 жителя</w:t>
            </w:r>
          </w:p>
          <w:p w:rsidR="008A598A" w:rsidRDefault="008A598A" w:rsidP="008A598A">
            <w:pPr>
              <w:jc w:val="both"/>
              <w:rPr>
                <w:rFonts w:ascii="Times New Roman" w:hAnsi="Times New Roman" w:cs="Times New Roman"/>
                <w:sz w:val="28"/>
                <w:szCs w:val="28"/>
              </w:rPr>
            </w:pPr>
          </w:p>
          <w:p w:rsidR="008A598A" w:rsidRPr="008A598A" w:rsidRDefault="008A598A" w:rsidP="008A598A">
            <w:pPr>
              <w:jc w:val="both"/>
              <w:rPr>
                <w:rFonts w:ascii="Times New Roman" w:hAnsi="Times New Roman" w:cs="Times New Roman"/>
                <w:sz w:val="28"/>
                <w:szCs w:val="28"/>
              </w:rPr>
            </w:pPr>
            <w:r>
              <w:rPr>
                <w:rFonts w:ascii="Times New Roman" w:hAnsi="Times New Roman" w:cs="Times New Roman"/>
                <w:sz w:val="28"/>
                <w:szCs w:val="28"/>
              </w:rPr>
              <w:tab/>
            </w:r>
            <w:r w:rsidRPr="008A598A">
              <w:rPr>
                <w:rFonts w:ascii="Times New Roman" w:hAnsi="Times New Roman" w:cs="Times New Roman"/>
                <w:sz w:val="28"/>
                <w:szCs w:val="28"/>
              </w:rPr>
              <w:t>Максимальный объем инвестиций на 1 жителя осуществлен в Менделеевском, Елабужском и Лаишевском муниципальных районах (Рис.1.11.).</w:t>
            </w:r>
          </w:p>
        </w:tc>
      </w:tr>
    </w:tbl>
    <w:p w:rsidR="008A598A" w:rsidRDefault="008A598A" w:rsidP="008A598A">
      <w:pPr>
        <w:spacing w:after="0" w:line="360" w:lineRule="auto"/>
        <w:ind w:firstLine="709"/>
        <w:jc w:val="center"/>
        <w:rPr>
          <w:rFonts w:ascii="Times New Roman" w:hAnsi="Times New Roman" w:cs="Times New Roman"/>
          <w:sz w:val="28"/>
          <w:szCs w:val="28"/>
        </w:rPr>
      </w:pPr>
      <w:r>
        <w:rPr>
          <w:noProof/>
          <w:lang w:eastAsia="ru-RU"/>
        </w:rPr>
        <w:lastRenderedPageBreak/>
        <w:drawing>
          <wp:inline distT="0" distB="0" distL="0" distR="0" wp14:anchorId="6E50B006" wp14:editId="287DCF0A">
            <wp:extent cx="6081623" cy="3407434"/>
            <wp:effectExtent l="0" t="0" r="0" b="254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E050EA" w:rsidRDefault="00E050EA" w:rsidP="008A598A">
      <w:pPr>
        <w:spacing w:after="0" w:line="360" w:lineRule="auto"/>
        <w:ind w:firstLine="709"/>
        <w:jc w:val="center"/>
        <w:rPr>
          <w:rFonts w:ascii="Times New Roman" w:hAnsi="Times New Roman" w:cs="Times New Roman"/>
          <w:b/>
          <w:sz w:val="28"/>
          <w:szCs w:val="28"/>
        </w:rPr>
      </w:pPr>
    </w:p>
    <w:p w:rsidR="003508B4" w:rsidRDefault="008A598A" w:rsidP="003508B4">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Рис.1.11. Районы-лидеры по о</w:t>
      </w:r>
      <w:r w:rsidRPr="008A598A">
        <w:rPr>
          <w:rFonts w:ascii="Times New Roman" w:hAnsi="Times New Roman" w:cs="Times New Roman"/>
          <w:b/>
          <w:sz w:val="28"/>
          <w:szCs w:val="28"/>
        </w:rPr>
        <w:t>бъем</w:t>
      </w:r>
      <w:r>
        <w:rPr>
          <w:rFonts w:ascii="Times New Roman" w:hAnsi="Times New Roman" w:cs="Times New Roman"/>
          <w:b/>
          <w:sz w:val="28"/>
          <w:szCs w:val="28"/>
        </w:rPr>
        <w:t>у</w:t>
      </w:r>
      <w:r w:rsidRPr="008A598A">
        <w:rPr>
          <w:rFonts w:ascii="Times New Roman" w:hAnsi="Times New Roman" w:cs="Times New Roman"/>
          <w:b/>
          <w:sz w:val="28"/>
          <w:szCs w:val="28"/>
        </w:rPr>
        <w:t xml:space="preserve"> инвестиций в основной капитал </w:t>
      </w:r>
    </w:p>
    <w:p w:rsidR="008A598A" w:rsidRPr="008A598A" w:rsidRDefault="008A598A" w:rsidP="003508B4">
      <w:pPr>
        <w:spacing w:after="0" w:line="240" w:lineRule="auto"/>
        <w:ind w:firstLine="709"/>
        <w:jc w:val="center"/>
        <w:rPr>
          <w:rFonts w:ascii="Times New Roman" w:hAnsi="Times New Roman" w:cs="Times New Roman"/>
          <w:b/>
          <w:sz w:val="28"/>
          <w:szCs w:val="28"/>
        </w:rPr>
      </w:pPr>
      <w:r w:rsidRPr="008A598A">
        <w:rPr>
          <w:rFonts w:ascii="Times New Roman" w:hAnsi="Times New Roman" w:cs="Times New Roman"/>
          <w:b/>
          <w:sz w:val="28"/>
          <w:szCs w:val="28"/>
        </w:rPr>
        <w:t>(за исключением бюджетных средств) в расчете на 1 жителя</w:t>
      </w:r>
    </w:p>
    <w:p w:rsidR="00E050EA" w:rsidRDefault="00E050EA" w:rsidP="00AA7BF9">
      <w:pPr>
        <w:spacing w:after="0" w:line="360" w:lineRule="auto"/>
        <w:ind w:firstLine="709"/>
        <w:jc w:val="both"/>
        <w:rPr>
          <w:rFonts w:ascii="Times New Roman" w:hAnsi="Times New Roman" w:cs="Times New Roman"/>
          <w:sz w:val="28"/>
          <w:szCs w:val="28"/>
        </w:rPr>
      </w:pPr>
    </w:p>
    <w:p w:rsidR="00674AD9" w:rsidRPr="00C361BD" w:rsidRDefault="00611338" w:rsidP="00AA7BF9">
      <w:pPr>
        <w:spacing w:after="0" w:line="360" w:lineRule="auto"/>
        <w:ind w:firstLine="709"/>
        <w:jc w:val="both"/>
        <w:rPr>
          <w:rFonts w:ascii="Times New Roman" w:hAnsi="Times New Roman" w:cs="Times New Roman"/>
          <w:sz w:val="28"/>
          <w:szCs w:val="28"/>
        </w:rPr>
      </w:pPr>
      <w:r w:rsidRPr="00C361BD">
        <w:rPr>
          <w:rFonts w:ascii="Times New Roman" w:hAnsi="Times New Roman" w:cs="Times New Roman"/>
          <w:sz w:val="28"/>
          <w:szCs w:val="28"/>
        </w:rPr>
        <w:t>Наименьшая инвестиц</w:t>
      </w:r>
      <w:r w:rsidR="00F72158">
        <w:rPr>
          <w:rFonts w:ascii="Times New Roman" w:hAnsi="Times New Roman" w:cs="Times New Roman"/>
          <w:sz w:val="28"/>
          <w:szCs w:val="28"/>
        </w:rPr>
        <w:t>ионная активность (менее 3 тыс.</w:t>
      </w:r>
      <w:r w:rsidRPr="00C361BD">
        <w:rPr>
          <w:rFonts w:ascii="Times New Roman" w:hAnsi="Times New Roman" w:cs="Times New Roman"/>
          <w:sz w:val="28"/>
          <w:szCs w:val="28"/>
        </w:rPr>
        <w:t xml:space="preserve">рублей на 1 жителя) зафиксирована в </w:t>
      </w:r>
      <w:r w:rsidR="00575F5E" w:rsidRPr="00C361BD">
        <w:rPr>
          <w:rFonts w:ascii="Times New Roman" w:hAnsi="Times New Roman" w:cs="Times New Roman"/>
          <w:sz w:val="28"/>
          <w:szCs w:val="28"/>
        </w:rPr>
        <w:t>Мензелинском и Спасском</w:t>
      </w:r>
      <w:r w:rsidRPr="00C361BD">
        <w:rPr>
          <w:rFonts w:ascii="Times New Roman" w:hAnsi="Times New Roman" w:cs="Times New Roman"/>
          <w:sz w:val="28"/>
          <w:szCs w:val="28"/>
        </w:rPr>
        <w:t xml:space="preserve"> муниципальных районах</w:t>
      </w:r>
      <w:r w:rsidR="00F72158">
        <w:rPr>
          <w:rFonts w:ascii="Times New Roman" w:hAnsi="Times New Roman" w:cs="Times New Roman"/>
          <w:sz w:val="28"/>
          <w:szCs w:val="28"/>
        </w:rPr>
        <w:t xml:space="preserve"> (Рис.1.12.)</w:t>
      </w:r>
      <w:r w:rsidRPr="00C361BD">
        <w:rPr>
          <w:rFonts w:ascii="Times New Roman" w:hAnsi="Times New Roman" w:cs="Times New Roman"/>
          <w:sz w:val="28"/>
          <w:szCs w:val="28"/>
        </w:rPr>
        <w:t>.</w:t>
      </w:r>
    </w:p>
    <w:tbl>
      <w:tblPr>
        <w:tblStyle w:val="af"/>
        <w:tblW w:w="0" w:type="auto"/>
        <w:tblLook w:val="04A0" w:firstRow="1" w:lastRow="0" w:firstColumn="1" w:lastColumn="0" w:noHBand="0" w:noVBand="1"/>
      </w:tblPr>
      <w:tblGrid>
        <w:gridCol w:w="14850"/>
      </w:tblGrid>
      <w:tr w:rsidR="008A598A" w:rsidTr="008A598A">
        <w:tc>
          <w:tcPr>
            <w:tcW w:w="14850" w:type="dxa"/>
            <w:tcBorders>
              <w:top w:val="nil"/>
              <w:left w:val="nil"/>
              <w:bottom w:val="nil"/>
              <w:right w:val="nil"/>
            </w:tcBorders>
          </w:tcPr>
          <w:p w:rsidR="00E050EA" w:rsidRDefault="008A598A" w:rsidP="008A598A">
            <w:pPr>
              <w:spacing w:line="360" w:lineRule="auto"/>
              <w:jc w:val="center"/>
              <w:rPr>
                <w:rFonts w:ascii="Times New Roman" w:hAnsi="Times New Roman" w:cs="Times New Roman"/>
                <w:sz w:val="28"/>
                <w:szCs w:val="28"/>
              </w:rPr>
            </w:pPr>
            <w:r>
              <w:rPr>
                <w:noProof/>
                <w:lang w:eastAsia="ru-RU"/>
              </w:rPr>
              <w:lastRenderedPageBreak/>
              <w:drawing>
                <wp:inline distT="0" distB="0" distL="0" distR="0" wp14:anchorId="7D7C8C05" wp14:editId="2E149068">
                  <wp:extent cx="6133381" cy="3519578"/>
                  <wp:effectExtent l="0" t="0" r="1270" b="508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E050EA" w:rsidRDefault="00E050EA" w:rsidP="00E050EA">
            <w:pPr>
              <w:rPr>
                <w:rFonts w:ascii="Times New Roman" w:hAnsi="Times New Roman" w:cs="Times New Roman"/>
                <w:sz w:val="28"/>
                <w:szCs w:val="28"/>
              </w:rPr>
            </w:pPr>
          </w:p>
          <w:p w:rsidR="003508B4" w:rsidRDefault="00E050EA" w:rsidP="00E050EA">
            <w:pPr>
              <w:jc w:val="center"/>
              <w:rPr>
                <w:rFonts w:ascii="Times New Roman" w:hAnsi="Times New Roman" w:cs="Times New Roman"/>
                <w:b/>
                <w:sz w:val="28"/>
                <w:szCs w:val="28"/>
              </w:rPr>
            </w:pPr>
            <w:r w:rsidRPr="00E050EA">
              <w:rPr>
                <w:rFonts w:ascii="Times New Roman" w:hAnsi="Times New Roman" w:cs="Times New Roman"/>
                <w:b/>
                <w:sz w:val="28"/>
                <w:szCs w:val="28"/>
              </w:rPr>
              <w:t>Рис.1.1</w:t>
            </w:r>
            <w:r>
              <w:rPr>
                <w:rFonts w:ascii="Times New Roman" w:hAnsi="Times New Roman" w:cs="Times New Roman"/>
                <w:b/>
                <w:sz w:val="28"/>
                <w:szCs w:val="28"/>
              </w:rPr>
              <w:t>2</w:t>
            </w:r>
            <w:r w:rsidRPr="00E050EA">
              <w:rPr>
                <w:rFonts w:ascii="Times New Roman" w:hAnsi="Times New Roman" w:cs="Times New Roman"/>
                <w:b/>
                <w:sz w:val="28"/>
                <w:szCs w:val="28"/>
              </w:rPr>
              <w:t>. Районы-</w:t>
            </w:r>
            <w:r>
              <w:rPr>
                <w:rFonts w:ascii="Times New Roman" w:hAnsi="Times New Roman" w:cs="Times New Roman"/>
                <w:b/>
                <w:sz w:val="28"/>
                <w:szCs w:val="28"/>
              </w:rPr>
              <w:t>а</w:t>
            </w:r>
            <w:r w:rsidR="003508B4">
              <w:rPr>
                <w:rFonts w:ascii="Times New Roman" w:hAnsi="Times New Roman" w:cs="Times New Roman"/>
                <w:b/>
                <w:sz w:val="28"/>
                <w:szCs w:val="28"/>
              </w:rPr>
              <w:t>у</w:t>
            </w:r>
            <w:r>
              <w:rPr>
                <w:rFonts w:ascii="Times New Roman" w:hAnsi="Times New Roman" w:cs="Times New Roman"/>
                <w:b/>
                <w:sz w:val="28"/>
                <w:szCs w:val="28"/>
              </w:rPr>
              <w:t>тсайде</w:t>
            </w:r>
            <w:r w:rsidRPr="00E050EA">
              <w:rPr>
                <w:rFonts w:ascii="Times New Roman" w:hAnsi="Times New Roman" w:cs="Times New Roman"/>
                <w:b/>
                <w:sz w:val="28"/>
                <w:szCs w:val="28"/>
              </w:rPr>
              <w:t>ры по объему инвестиций в основной капитал</w:t>
            </w:r>
          </w:p>
          <w:p w:rsidR="00E050EA" w:rsidRPr="00E050EA" w:rsidRDefault="00E050EA" w:rsidP="00E050EA">
            <w:pPr>
              <w:jc w:val="center"/>
              <w:rPr>
                <w:rFonts w:ascii="Times New Roman" w:hAnsi="Times New Roman" w:cs="Times New Roman"/>
                <w:b/>
                <w:sz w:val="28"/>
                <w:szCs w:val="28"/>
              </w:rPr>
            </w:pPr>
            <w:r w:rsidRPr="00E050EA">
              <w:rPr>
                <w:rFonts w:ascii="Times New Roman" w:hAnsi="Times New Roman" w:cs="Times New Roman"/>
                <w:b/>
                <w:sz w:val="28"/>
                <w:szCs w:val="28"/>
              </w:rPr>
              <w:t xml:space="preserve"> (за исключением бюджетных средств) в расчете на 1 жителя</w:t>
            </w:r>
          </w:p>
          <w:p w:rsidR="008A598A" w:rsidRPr="00E050EA" w:rsidRDefault="008A598A" w:rsidP="00E050EA">
            <w:pPr>
              <w:tabs>
                <w:tab w:val="left" w:pos="4958"/>
              </w:tabs>
              <w:rPr>
                <w:rFonts w:ascii="Times New Roman" w:hAnsi="Times New Roman" w:cs="Times New Roman"/>
                <w:sz w:val="28"/>
                <w:szCs w:val="28"/>
              </w:rPr>
            </w:pPr>
          </w:p>
        </w:tc>
      </w:tr>
    </w:tbl>
    <w:p w:rsidR="006571E7" w:rsidRDefault="00AA4585" w:rsidP="00505E0D">
      <w:pPr>
        <w:spacing w:after="0" w:line="360" w:lineRule="auto"/>
        <w:ind w:firstLine="709"/>
        <w:jc w:val="both"/>
        <w:rPr>
          <w:rFonts w:ascii="Times New Roman" w:hAnsi="Times New Roman" w:cs="Times New Roman"/>
          <w:color w:val="000000"/>
          <w:sz w:val="28"/>
          <w:szCs w:val="28"/>
        </w:rPr>
      </w:pPr>
      <w:r w:rsidRPr="00C361BD">
        <w:rPr>
          <w:rFonts w:ascii="Times New Roman" w:hAnsi="Times New Roman" w:cs="Times New Roman"/>
          <w:noProof/>
          <w:sz w:val="28"/>
          <w:szCs w:val="28"/>
          <w:lang w:eastAsia="ru-RU"/>
        </w:rPr>
        <w:lastRenderedPageBreak/>
        <mc:AlternateContent>
          <mc:Choice Requires="wps">
            <w:drawing>
              <wp:anchor distT="0" distB="0" distL="114300" distR="457200" simplePos="0" relativeHeight="251794432" behindDoc="0" locked="0" layoutInCell="0" allowOverlap="1" wp14:anchorId="65F4B188" wp14:editId="774BA0BE">
                <wp:simplePos x="0" y="0"/>
                <wp:positionH relativeFrom="margin">
                  <wp:posOffset>1513840</wp:posOffset>
                </wp:positionH>
                <wp:positionV relativeFrom="margin">
                  <wp:posOffset>-1446530</wp:posOffset>
                </wp:positionV>
                <wp:extent cx="6115050" cy="9222740"/>
                <wp:effectExtent l="8255" t="67945" r="103505" b="27305"/>
                <wp:wrapSquare wrapText="bothSides"/>
                <wp:docPr id="251" name="Двойные круглые скобки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115050" cy="9222740"/>
                        </a:xfrm>
                        <a:prstGeom prst="bracketPair">
                          <a:avLst>
                            <a:gd name="adj" fmla="val 10861"/>
                          </a:avLst>
                        </a:prstGeom>
                        <a:solidFill>
                          <a:srgbClr val="D4FCB6"/>
                        </a:solidFill>
                        <a:ln w="15875">
                          <a:solidFill>
                            <a:srgbClr val="33CC33"/>
                          </a:solidFill>
                          <a:round/>
                          <a:headEnd/>
                          <a:tailEnd/>
                        </a:ln>
                        <a:effectLst>
                          <a:prstShdw prst="shdw13" dist="53882" dir="18900000">
                            <a:srgbClr val="808080">
                              <a:alpha val="50000"/>
                            </a:srgbClr>
                          </a:prstShdw>
                        </a:effectLst>
                        <a:extLst/>
                      </wps:spPr>
                      <wps:txbx>
                        <w:txbxContent>
                          <w:p w:rsidR="00266F7F" w:rsidRPr="00DD125A" w:rsidRDefault="00266F7F" w:rsidP="00AA7BF9">
                            <w:pPr>
                              <w:pStyle w:val="ad"/>
                              <w:widowControl w:val="0"/>
                              <w:autoSpaceDE w:val="0"/>
                              <w:autoSpaceDN w:val="0"/>
                              <w:adjustRightInd w:val="0"/>
                              <w:spacing w:after="0" w:line="360" w:lineRule="auto"/>
                              <w:ind w:left="1069"/>
                              <w:jc w:val="both"/>
                              <w:rPr>
                                <w:rFonts w:ascii="Times New Roman" w:hAnsi="Times New Roman" w:cs="Times New Roman"/>
                                <w:b/>
                                <w:i/>
                                <w:sz w:val="28"/>
                                <w:szCs w:val="28"/>
                              </w:rPr>
                            </w:pPr>
                            <w:r w:rsidRPr="00DD125A">
                              <w:rPr>
                                <w:rFonts w:ascii="Times New Roman" w:hAnsi="Times New Roman" w:cs="Times New Roman"/>
                                <w:b/>
                                <w:i/>
                                <w:sz w:val="28"/>
                                <w:szCs w:val="28"/>
                              </w:rPr>
                              <w:t>Органам местного самоуправления необходимо:</w:t>
                            </w:r>
                          </w:p>
                          <w:p w:rsidR="00266F7F" w:rsidRPr="001420BE" w:rsidRDefault="00266F7F" w:rsidP="00E04462">
                            <w:pPr>
                              <w:pStyle w:val="ad"/>
                              <w:numPr>
                                <w:ilvl w:val="0"/>
                                <w:numId w:val="2"/>
                              </w:numPr>
                              <w:spacing w:after="240" w:line="360" w:lineRule="auto"/>
                              <w:jc w:val="both"/>
                              <w:rPr>
                                <w:rFonts w:ascii="Times New Roman" w:eastAsia="Calibri" w:hAnsi="Times New Roman" w:cs="Times New Roman"/>
                                <w:sz w:val="28"/>
                                <w:szCs w:val="28"/>
                              </w:rPr>
                            </w:pPr>
                            <w:r w:rsidRPr="001420BE">
                              <w:rPr>
                                <w:rFonts w:ascii="Times New Roman" w:eastAsia="Calibri" w:hAnsi="Times New Roman" w:cs="Times New Roman"/>
                                <w:sz w:val="28"/>
                                <w:szCs w:val="28"/>
                              </w:rPr>
                              <w:t>разработать механизм оказания господдержки предприятиям и организациям, реализующим инвестиционные проекты на территории муниципальных образований Республики Татарстан, в форме налоговых и других видов льгот согласно действующему законодательству;</w:t>
                            </w:r>
                          </w:p>
                          <w:p w:rsidR="00266F7F" w:rsidRDefault="00266F7F" w:rsidP="00E04462">
                            <w:pPr>
                              <w:pStyle w:val="ad"/>
                              <w:numPr>
                                <w:ilvl w:val="0"/>
                                <w:numId w:val="2"/>
                              </w:numPr>
                              <w:spacing w:after="240" w:line="360" w:lineRule="auto"/>
                              <w:jc w:val="both"/>
                              <w:rPr>
                                <w:rFonts w:ascii="Times New Roman" w:hAnsi="Times New Roman"/>
                                <w:sz w:val="28"/>
                                <w:szCs w:val="28"/>
                              </w:rPr>
                            </w:pPr>
                            <w:r w:rsidRPr="001420BE">
                              <w:rPr>
                                <w:rFonts w:ascii="Times New Roman" w:hAnsi="Times New Roman"/>
                                <w:sz w:val="28"/>
                                <w:szCs w:val="28"/>
                              </w:rPr>
                              <w:t>разработать механизм предоставления потенциальным инвесторам в аренду земельных участков в границах муниципального образования, в том числе оказани</w:t>
                            </w:r>
                            <w:r>
                              <w:rPr>
                                <w:rFonts w:ascii="Times New Roman" w:hAnsi="Times New Roman"/>
                                <w:sz w:val="28"/>
                                <w:szCs w:val="28"/>
                              </w:rPr>
                              <w:t>я</w:t>
                            </w:r>
                            <w:r w:rsidRPr="001420BE">
                              <w:rPr>
                                <w:rFonts w:ascii="Times New Roman" w:hAnsi="Times New Roman"/>
                                <w:sz w:val="28"/>
                                <w:szCs w:val="28"/>
                              </w:rPr>
                              <w:t xml:space="preserve"> поддержки в части предоставления на льготных условиях земельных участков под объекты недвижимости, доступа к энергетическим ресурсам и другие меры;</w:t>
                            </w:r>
                            <w:r w:rsidRPr="001420BE">
                              <w:rPr>
                                <w:rFonts w:ascii="Times New Roman" w:hAnsi="Times New Roman"/>
                                <w:sz w:val="28"/>
                                <w:szCs w:val="28"/>
                              </w:rPr>
                              <w:tab/>
                            </w:r>
                          </w:p>
                          <w:p w:rsidR="00266F7F" w:rsidRPr="001420BE" w:rsidRDefault="00266F7F" w:rsidP="00E04462">
                            <w:pPr>
                              <w:pStyle w:val="ad"/>
                              <w:numPr>
                                <w:ilvl w:val="0"/>
                                <w:numId w:val="2"/>
                              </w:numPr>
                              <w:spacing w:after="240" w:line="360" w:lineRule="auto"/>
                              <w:jc w:val="both"/>
                              <w:rPr>
                                <w:rFonts w:ascii="Times New Roman" w:hAnsi="Times New Roman"/>
                                <w:sz w:val="28"/>
                                <w:szCs w:val="28"/>
                              </w:rPr>
                            </w:pPr>
                            <w:r w:rsidRPr="001420BE">
                              <w:rPr>
                                <w:rFonts w:ascii="Times New Roman" w:hAnsi="Times New Roman"/>
                                <w:sz w:val="28"/>
                                <w:szCs w:val="28"/>
                              </w:rPr>
                              <w:t>активизировать работу по привлечению</w:t>
                            </w:r>
                            <w:r w:rsidRPr="001420BE">
                              <w:rPr>
                                <w:rFonts w:ascii="Times New Roman" w:eastAsia="Calibri" w:hAnsi="Times New Roman" w:cs="Times New Roman"/>
                                <w:sz w:val="28"/>
                                <w:szCs w:val="28"/>
                              </w:rPr>
                              <w:t xml:space="preserve"> и комплексному сопровождению инвестиционных проектов и программ в режиме «одного окна»</w:t>
                            </w:r>
                            <w:r w:rsidRPr="001420BE">
                              <w:rPr>
                                <w:rFonts w:ascii="Times New Roman" w:hAnsi="Times New Roman"/>
                                <w:sz w:val="28"/>
                                <w:szCs w:val="28"/>
                              </w:rPr>
                              <w:t>;</w:t>
                            </w:r>
                          </w:p>
                          <w:p w:rsidR="00266F7F" w:rsidRPr="001420BE" w:rsidRDefault="00266F7F" w:rsidP="00E04462">
                            <w:pPr>
                              <w:pStyle w:val="ad"/>
                              <w:numPr>
                                <w:ilvl w:val="0"/>
                                <w:numId w:val="2"/>
                              </w:numPr>
                              <w:spacing w:after="240" w:line="360" w:lineRule="auto"/>
                              <w:jc w:val="both"/>
                              <w:rPr>
                                <w:rFonts w:ascii="Times New Roman" w:hAnsi="Times New Roman" w:cs="Times New Roman"/>
                                <w:sz w:val="28"/>
                                <w:szCs w:val="28"/>
                              </w:rPr>
                            </w:pPr>
                            <w:r w:rsidRPr="001420BE">
                              <w:rPr>
                                <w:rFonts w:ascii="Times New Roman" w:hAnsi="Times New Roman" w:cs="Times New Roman"/>
                                <w:sz w:val="28"/>
                                <w:szCs w:val="28"/>
                              </w:rPr>
                              <w:t>содержать в актуальном состоянии интернет-порталы муниципальных образований Республики Татарстан;</w:t>
                            </w:r>
                          </w:p>
                          <w:p w:rsidR="00266F7F" w:rsidRPr="001420BE" w:rsidRDefault="00266F7F" w:rsidP="00E04462">
                            <w:pPr>
                              <w:pStyle w:val="ad"/>
                              <w:numPr>
                                <w:ilvl w:val="0"/>
                                <w:numId w:val="2"/>
                              </w:numPr>
                              <w:spacing w:after="240" w:line="360" w:lineRule="auto"/>
                              <w:jc w:val="both"/>
                              <w:rPr>
                                <w:rFonts w:ascii="Times New Roman" w:hAnsi="Times New Roman" w:cs="Times New Roman"/>
                                <w:sz w:val="28"/>
                                <w:szCs w:val="28"/>
                              </w:rPr>
                            </w:pPr>
                            <w:r w:rsidRPr="001420BE">
                              <w:rPr>
                                <w:rFonts w:ascii="Times New Roman" w:hAnsi="Times New Roman" w:cs="Times New Roman"/>
                                <w:sz w:val="28"/>
                                <w:szCs w:val="28"/>
                              </w:rPr>
                              <w:t>принимать активное участие в информационном наполнении Геопортала Республики Татарстан;</w:t>
                            </w:r>
                          </w:p>
                          <w:p w:rsidR="00266F7F" w:rsidRPr="001420BE" w:rsidRDefault="00266F7F" w:rsidP="00E04462">
                            <w:pPr>
                              <w:pStyle w:val="ad"/>
                              <w:numPr>
                                <w:ilvl w:val="0"/>
                                <w:numId w:val="2"/>
                              </w:numPr>
                              <w:spacing w:after="240" w:line="360" w:lineRule="auto"/>
                              <w:jc w:val="both"/>
                              <w:rPr>
                                <w:rFonts w:ascii="Times New Roman" w:hAnsi="Times New Roman" w:cs="Times New Roman"/>
                                <w:sz w:val="28"/>
                                <w:szCs w:val="28"/>
                              </w:rPr>
                            </w:pPr>
                            <w:r w:rsidRPr="001420BE">
                              <w:rPr>
                                <w:rFonts w:ascii="Times New Roman" w:hAnsi="Times New Roman" w:cs="Times New Roman"/>
                                <w:sz w:val="28"/>
                                <w:szCs w:val="28"/>
                              </w:rPr>
                              <w:t>проводить активную работу по выявлению инвестиционных ниш, потенциально возможных к реализации на территории муниципальн</w:t>
                            </w:r>
                            <w:r>
                              <w:rPr>
                                <w:rFonts w:ascii="Times New Roman" w:hAnsi="Times New Roman" w:cs="Times New Roman"/>
                                <w:sz w:val="28"/>
                                <w:szCs w:val="28"/>
                              </w:rPr>
                              <w:t>ых образований</w:t>
                            </w:r>
                            <w:r w:rsidRPr="001420BE">
                              <w:rPr>
                                <w:rFonts w:ascii="Times New Roman" w:hAnsi="Times New Roman" w:cs="Times New Roman"/>
                                <w:sz w:val="28"/>
                                <w:szCs w:val="28"/>
                              </w:rPr>
                              <w:t xml:space="preserve"> Республики Татарстан</w:t>
                            </w:r>
                            <w:r w:rsidR="003508B4">
                              <w:rPr>
                                <w:rFonts w:ascii="Times New Roman" w:hAnsi="Times New Roman" w:cs="Times New Roman"/>
                                <w:sz w:val="28"/>
                                <w:szCs w:val="28"/>
                              </w:rPr>
                              <w:t>.</w:t>
                            </w: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Двойные круглые скобки 9" o:spid="_x0000_s1027" type="#_x0000_t185" style="position:absolute;left:0;text-align:left;margin-left:119.2pt;margin-top:-113.9pt;width:481.5pt;height:726.2pt;rotation:90;z-index:251794432;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" o:allowincell="f" adj="2346" filled="t" fillcolor="#d4fcb6" strokecolor="#3c3" strokeweight="1.25pt">
                <v:shadow on="t" type="double" opacity=".5" color2="shadow add(102)" offset="3pt,-3pt" offset2="6pt,-6pt"/>
                <v:textbox inset="18pt,18pt,,18pt">
                  <w:txbxContent>
                    <w:p w:rsidR="00266F7F" w:rsidRPr="00DD125A" w:rsidRDefault="00266F7F" w:rsidP="00AA7BF9">
                      <w:pPr>
                        <w:pStyle w:val="ad"/>
                        <w:widowControl w:val="0"/>
                        <w:autoSpaceDE w:val="0"/>
                        <w:autoSpaceDN w:val="0"/>
                        <w:adjustRightInd w:val="0"/>
                        <w:spacing w:after="0" w:line="360" w:lineRule="auto"/>
                        <w:ind w:left="1069"/>
                        <w:jc w:val="both"/>
                        <w:rPr>
                          <w:rFonts w:ascii="Times New Roman" w:hAnsi="Times New Roman" w:cs="Times New Roman"/>
                          <w:b/>
                          <w:i/>
                          <w:sz w:val="28"/>
                          <w:szCs w:val="28"/>
                        </w:rPr>
                      </w:pPr>
                      <w:r w:rsidRPr="00DD125A">
                        <w:rPr>
                          <w:rFonts w:ascii="Times New Roman" w:hAnsi="Times New Roman" w:cs="Times New Roman"/>
                          <w:b/>
                          <w:i/>
                          <w:sz w:val="28"/>
                          <w:szCs w:val="28"/>
                        </w:rPr>
                        <w:t>Органам местного самоуправления необходимо:</w:t>
                      </w:r>
                    </w:p>
                    <w:p w:rsidR="00266F7F" w:rsidRPr="001420BE" w:rsidRDefault="00266F7F" w:rsidP="00E04462">
                      <w:pPr>
                        <w:pStyle w:val="ad"/>
                        <w:numPr>
                          <w:ilvl w:val="0"/>
                          <w:numId w:val="2"/>
                        </w:numPr>
                        <w:spacing w:after="240" w:line="360" w:lineRule="auto"/>
                        <w:jc w:val="both"/>
                        <w:rPr>
                          <w:rFonts w:ascii="Times New Roman" w:eastAsia="Calibri" w:hAnsi="Times New Roman" w:cs="Times New Roman"/>
                          <w:sz w:val="28"/>
                          <w:szCs w:val="28"/>
                        </w:rPr>
                      </w:pPr>
                      <w:r w:rsidRPr="001420BE">
                        <w:rPr>
                          <w:rFonts w:ascii="Times New Roman" w:eastAsia="Calibri" w:hAnsi="Times New Roman" w:cs="Times New Roman"/>
                          <w:sz w:val="28"/>
                          <w:szCs w:val="28"/>
                        </w:rPr>
                        <w:t>разработать механизм оказания господдержки предприятиям и организациям, реализующим инвестиционные проекты на территории муниципальных образований Республики Татарстан, в форме налоговых и других видов льгот согласно действующему законодательству;</w:t>
                      </w:r>
                    </w:p>
                    <w:p w:rsidR="00266F7F" w:rsidRDefault="00266F7F" w:rsidP="00E04462">
                      <w:pPr>
                        <w:pStyle w:val="ad"/>
                        <w:numPr>
                          <w:ilvl w:val="0"/>
                          <w:numId w:val="2"/>
                        </w:numPr>
                        <w:spacing w:after="240" w:line="360" w:lineRule="auto"/>
                        <w:jc w:val="both"/>
                        <w:rPr>
                          <w:rFonts w:ascii="Times New Roman" w:hAnsi="Times New Roman"/>
                          <w:sz w:val="28"/>
                          <w:szCs w:val="28"/>
                        </w:rPr>
                      </w:pPr>
                      <w:r w:rsidRPr="001420BE">
                        <w:rPr>
                          <w:rFonts w:ascii="Times New Roman" w:hAnsi="Times New Roman"/>
                          <w:sz w:val="28"/>
                          <w:szCs w:val="28"/>
                        </w:rPr>
                        <w:t>разработать механизм предоставления потенциальным инвесторам в аренду земельных участков в границах муниципального образования, в том числе оказани</w:t>
                      </w:r>
                      <w:r>
                        <w:rPr>
                          <w:rFonts w:ascii="Times New Roman" w:hAnsi="Times New Roman"/>
                          <w:sz w:val="28"/>
                          <w:szCs w:val="28"/>
                        </w:rPr>
                        <w:t>я</w:t>
                      </w:r>
                      <w:r w:rsidRPr="001420BE">
                        <w:rPr>
                          <w:rFonts w:ascii="Times New Roman" w:hAnsi="Times New Roman"/>
                          <w:sz w:val="28"/>
                          <w:szCs w:val="28"/>
                        </w:rPr>
                        <w:t xml:space="preserve"> поддержки в части предоставления на льготных условиях земельных участков под объекты недвижимости, доступа к энергетическим ресурсам и другие меры;</w:t>
                      </w:r>
                      <w:r w:rsidRPr="001420BE">
                        <w:rPr>
                          <w:rFonts w:ascii="Times New Roman" w:hAnsi="Times New Roman"/>
                          <w:sz w:val="28"/>
                          <w:szCs w:val="28"/>
                        </w:rPr>
                        <w:tab/>
                      </w:r>
                    </w:p>
                    <w:p w:rsidR="00266F7F" w:rsidRPr="001420BE" w:rsidRDefault="00266F7F" w:rsidP="00E04462">
                      <w:pPr>
                        <w:pStyle w:val="ad"/>
                        <w:numPr>
                          <w:ilvl w:val="0"/>
                          <w:numId w:val="2"/>
                        </w:numPr>
                        <w:spacing w:after="240" w:line="360" w:lineRule="auto"/>
                        <w:jc w:val="both"/>
                        <w:rPr>
                          <w:rFonts w:ascii="Times New Roman" w:hAnsi="Times New Roman"/>
                          <w:sz w:val="28"/>
                          <w:szCs w:val="28"/>
                        </w:rPr>
                      </w:pPr>
                      <w:r w:rsidRPr="001420BE">
                        <w:rPr>
                          <w:rFonts w:ascii="Times New Roman" w:hAnsi="Times New Roman"/>
                          <w:sz w:val="28"/>
                          <w:szCs w:val="28"/>
                        </w:rPr>
                        <w:t>активизировать работу по привлечению</w:t>
                      </w:r>
                      <w:r w:rsidRPr="001420BE">
                        <w:rPr>
                          <w:rFonts w:ascii="Times New Roman" w:eastAsia="Calibri" w:hAnsi="Times New Roman" w:cs="Times New Roman"/>
                          <w:sz w:val="28"/>
                          <w:szCs w:val="28"/>
                        </w:rPr>
                        <w:t xml:space="preserve"> и комплексному сопровождению инвестиционных проектов и программ в режиме «одного окна»</w:t>
                      </w:r>
                      <w:r w:rsidRPr="001420BE">
                        <w:rPr>
                          <w:rFonts w:ascii="Times New Roman" w:hAnsi="Times New Roman"/>
                          <w:sz w:val="28"/>
                          <w:szCs w:val="28"/>
                        </w:rPr>
                        <w:t>;</w:t>
                      </w:r>
                    </w:p>
                    <w:p w:rsidR="00266F7F" w:rsidRPr="001420BE" w:rsidRDefault="00266F7F" w:rsidP="00E04462">
                      <w:pPr>
                        <w:pStyle w:val="ad"/>
                        <w:numPr>
                          <w:ilvl w:val="0"/>
                          <w:numId w:val="2"/>
                        </w:numPr>
                        <w:spacing w:after="240" w:line="360" w:lineRule="auto"/>
                        <w:jc w:val="both"/>
                        <w:rPr>
                          <w:rFonts w:ascii="Times New Roman" w:hAnsi="Times New Roman" w:cs="Times New Roman"/>
                          <w:sz w:val="28"/>
                          <w:szCs w:val="28"/>
                        </w:rPr>
                      </w:pPr>
                      <w:r w:rsidRPr="001420BE">
                        <w:rPr>
                          <w:rFonts w:ascii="Times New Roman" w:hAnsi="Times New Roman" w:cs="Times New Roman"/>
                          <w:sz w:val="28"/>
                          <w:szCs w:val="28"/>
                        </w:rPr>
                        <w:t>содержать в актуальном состоянии интернет-порталы муниципальных образований Республики Татарстан;</w:t>
                      </w:r>
                    </w:p>
                    <w:p w:rsidR="00266F7F" w:rsidRPr="001420BE" w:rsidRDefault="00266F7F" w:rsidP="00E04462">
                      <w:pPr>
                        <w:pStyle w:val="ad"/>
                        <w:numPr>
                          <w:ilvl w:val="0"/>
                          <w:numId w:val="2"/>
                        </w:numPr>
                        <w:spacing w:after="240" w:line="360" w:lineRule="auto"/>
                        <w:jc w:val="both"/>
                        <w:rPr>
                          <w:rFonts w:ascii="Times New Roman" w:hAnsi="Times New Roman" w:cs="Times New Roman"/>
                          <w:sz w:val="28"/>
                          <w:szCs w:val="28"/>
                        </w:rPr>
                      </w:pPr>
                      <w:r w:rsidRPr="001420BE">
                        <w:rPr>
                          <w:rFonts w:ascii="Times New Roman" w:hAnsi="Times New Roman" w:cs="Times New Roman"/>
                          <w:sz w:val="28"/>
                          <w:szCs w:val="28"/>
                        </w:rPr>
                        <w:t>принимать активное участие в информационном наполнении Геопортала Республики Татарстан;</w:t>
                      </w:r>
                    </w:p>
                    <w:p w:rsidR="00266F7F" w:rsidRPr="001420BE" w:rsidRDefault="00266F7F" w:rsidP="00E04462">
                      <w:pPr>
                        <w:pStyle w:val="ad"/>
                        <w:numPr>
                          <w:ilvl w:val="0"/>
                          <w:numId w:val="2"/>
                        </w:numPr>
                        <w:spacing w:after="240" w:line="360" w:lineRule="auto"/>
                        <w:jc w:val="both"/>
                        <w:rPr>
                          <w:rFonts w:ascii="Times New Roman" w:hAnsi="Times New Roman" w:cs="Times New Roman"/>
                          <w:sz w:val="28"/>
                          <w:szCs w:val="28"/>
                        </w:rPr>
                      </w:pPr>
                      <w:r w:rsidRPr="001420BE">
                        <w:rPr>
                          <w:rFonts w:ascii="Times New Roman" w:hAnsi="Times New Roman" w:cs="Times New Roman"/>
                          <w:sz w:val="28"/>
                          <w:szCs w:val="28"/>
                        </w:rPr>
                        <w:t>проводить активную работу по выявлению инвестиционных ниш, потенциально возможных к реализации на территории муниципальн</w:t>
                      </w:r>
                      <w:r>
                        <w:rPr>
                          <w:rFonts w:ascii="Times New Roman" w:hAnsi="Times New Roman" w:cs="Times New Roman"/>
                          <w:sz w:val="28"/>
                          <w:szCs w:val="28"/>
                        </w:rPr>
                        <w:t>ых образований</w:t>
                      </w:r>
                      <w:r w:rsidRPr="001420BE">
                        <w:rPr>
                          <w:rFonts w:ascii="Times New Roman" w:hAnsi="Times New Roman" w:cs="Times New Roman"/>
                          <w:sz w:val="28"/>
                          <w:szCs w:val="28"/>
                        </w:rPr>
                        <w:t xml:space="preserve"> Республики Татарстан</w:t>
                      </w:r>
                      <w:r w:rsidR="003508B4">
                        <w:rPr>
                          <w:rFonts w:ascii="Times New Roman" w:hAnsi="Times New Roman" w:cs="Times New Roman"/>
                          <w:sz w:val="28"/>
                          <w:szCs w:val="28"/>
                        </w:rPr>
                        <w:t>.</w:t>
                      </w:r>
                    </w:p>
                  </w:txbxContent>
                </v:textbox>
                <w10:wrap type="square" anchorx="margin" anchory="margin"/>
              </v:shape>
            </w:pict>
          </mc:Fallback>
        </mc:AlternateContent>
      </w:r>
    </w:p>
    <w:p w:rsidR="008A5332" w:rsidRPr="00C361BD" w:rsidRDefault="00674DE8" w:rsidP="00505E0D">
      <w:pPr>
        <w:spacing w:after="0" w:line="360" w:lineRule="auto"/>
        <w:ind w:firstLine="709"/>
        <w:jc w:val="both"/>
        <w:rPr>
          <w:rFonts w:ascii="Times New Roman" w:hAnsi="Times New Roman" w:cs="Times New Roman"/>
          <w:color w:val="000000"/>
          <w:sz w:val="28"/>
          <w:szCs w:val="28"/>
        </w:rPr>
      </w:pPr>
      <w:r w:rsidRPr="00C361BD">
        <w:rPr>
          <w:rFonts w:ascii="Times New Roman" w:hAnsi="Times New Roman" w:cs="Times New Roman"/>
          <w:color w:val="000000"/>
          <w:sz w:val="28"/>
          <w:szCs w:val="28"/>
        </w:rPr>
        <w:lastRenderedPageBreak/>
        <w:t>Анализ показателя</w:t>
      </w:r>
      <w:r w:rsidRPr="00C361BD">
        <w:rPr>
          <w:rFonts w:ascii="Times New Roman" w:hAnsi="Times New Roman" w:cs="Times New Roman"/>
          <w:b/>
          <w:color w:val="000099"/>
          <w:sz w:val="28"/>
          <w:szCs w:val="28"/>
        </w:rPr>
        <w:t xml:space="preserve"> «</w:t>
      </w:r>
      <w:r w:rsidR="0049411D" w:rsidRPr="00C361BD">
        <w:rPr>
          <w:rFonts w:ascii="Times New Roman" w:hAnsi="Times New Roman" w:cs="Times New Roman"/>
          <w:b/>
          <w:color w:val="000099"/>
          <w:sz w:val="28"/>
          <w:szCs w:val="28"/>
        </w:rPr>
        <w:t>Доля площади земельных участков, являющихся объектами налогообложения земельным налогом</w:t>
      </w:r>
      <w:r w:rsidR="00CD240F" w:rsidRPr="00C361BD">
        <w:rPr>
          <w:rFonts w:ascii="Times New Roman" w:hAnsi="Times New Roman" w:cs="Times New Roman"/>
          <w:b/>
          <w:color w:val="000099"/>
          <w:sz w:val="28"/>
          <w:szCs w:val="28"/>
        </w:rPr>
        <w:t xml:space="preserve"> в общей площади территории</w:t>
      </w:r>
      <w:r w:rsidRPr="00C361BD">
        <w:rPr>
          <w:rFonts w:ascii="Times New Roman" w:hAnsi="Times New Roman" w:cs="Times New Roman"/>
          <w:b/>
          <w:color w:val="000099"/>
          <w:sz w:val="28"/>
          <w:szCs w:val="28"/>
        </w:rPr>
        <w:t xml:space="preserve">» </w:t>
      </w:r>
      <w:r w:rsidRPr="00C361BD">
        <w:rPr>
          <w:rFonts w:ascii="Times New Roman" w:hAnsi="Times New Roman" w:cs="Times New Roman"/>
          <w:color w:val="000000"/>
          <w:sz w:val="28"/>
          <w:szCs w:val="28"/>
        </w:rPr>
        <w:t>показал, что н</w:t>
      </w:r>
      <w:r w:rsidR="00CD240F" w:rsidRPr="00C361BD">
        <w:rPr>
          <w:rFonts w:ascii="Times New Roman" w:hAnsi="Times New Roman" w:cs="Times New Roman"/>
          <w:color w:val="000000"/>
          <w:sz w:val="28"/>
          <w:szCs w:val="28"/>
        </w:rPr>
        <w:t>аибольшая доля площади земельных участков</w:t>
      </w:r>
      <w:r w:rsidR="007D57A0" w:rsidRPr="00C361BD">
        <w:rPr>
          <w:rFonts w:ascii="Times New Roman" w:hAnsi="Times New Roman" w:cs="Times New Roman"/>
          <w:color w:val="000000"/>
          <w:sz w:val="28"/>
          <w:szCs w:val="28"/>
        </w:rPr>
        <w:t>,</w:t>
      </w:r>
      <w:r w:rsidR="00CD240F" w:rsidRPr="00C361BD">
        <w:rPr>
          <w:rFonts w:ascii="Times New Roman" w:hAnsi="Times New Roman" w:cs="Times New Roman"/>
          <w:color w:val="000000"/>
          <w:sz w:val="28"/>
          <w:szCs w:val="28"/>
        </w:rPr>
        <w:t xml:space="preserve"> </w:t>
      </w:r>
      <w:r w:rsidR="008A5332" w:rsidRPr="00C361BD">
        <w:rPr>
          <w:rFonts w:ascii="Times New Roman" w:hAnsi="Times New Roman" w:cs="Times New Roman"/>
          <w:color w:val="000000"/>
          <w:sz w:val="28"/>
          <w:szCs w:val="28"/>
        </w:rPr>
        <w:t>оформленных в собственность и  поставленных на кадастровый учет</w:t>
      </w:r>
      <w:r w:rsidR="007D57A0" w:rsidRPr="00C361BD">
        <w:rPr>
          <w:rFonts w:ascii="Times New Roman" w:hAnsi="Times New Roman" w:cs="Times New Roman"/>
          <w:color w:val="000000"/>
          <w:sz w:val="28"/>
          <w:szCs w:val="28"/>
        </w:rPr>
        <w:t>,</w:t>
      </w:r>
      <w:r w:rsidR="008A5332" w:rsidRPr="00C361BD">
        <w:rPr>
          <w:rFonts w:ascii="Times New Roman" w:hAnsi="Times New Roman" w:cs="Times New Roman"/>
          <w:color w:val="000000"/>
          <w:sz w:val="28"/>
          <w:szCs w:val="28"/>
        </w:rPr>
        <w:t xml:space="preserve"> зарегистрирована в Тетюшском (99,8%), </w:t>
      </w:r>
      <w:r w:rsidR="009F29D8" w:rsidRPr="00C361BD">
        <w:rPr>
          <w:rFonts w:ascii="Times New Roman" w:hAnsi="Times New Roman" w:cs="Times New Roman"/>
          <w:color w:val="000000"/>
          <w:sz w:val="28"/>
          <w:szCs w:val="28"/>
        </w:rPr>
        <w:t xml:space="preserve">Чистопольском </w:t>
      </w:r>
      <w:r w:rsidR="008A5332" w:rsidRPr="00C361BD">
        <w:rPr>
          <w:rFonts w:ascii="Times New Roman" w:hAnsi="Times New Roman" w:cs="Times New Roman"/>
          <w:color w:val="000000"/>
          <w:sz w:val="28"/>
          <w:szCs w:val="28"/>
        </w:rPr>
        <w:t>(</w:t>
      </w:r>
      <w:r w:rsidR="009F29D8" w:rsidRPr="00C361BD">
        <w:rPr>
          <w:rFonts w:ascii="Times New Roman" w:hAnsi="Times New Roman" w:cs="Times New Roman"/>
          <w:color w:val="000000"/>
          <w:sz w:val="28"/>
          <w:szCs w:val="28"/>
        </w:rPr>
        <w:t>87,6</w:t>
      </w:r>
      <w:r w:rsidR="008A5332" w:rsidRPr="00C361BD">
        <w:rPr>
          <w:rFonts w:ascii="Times New Roman" w:hAnsi="Times New Roman" w:cs="Times New Roman"/>
          <w:color w:val="000000"/>
          <w:sz w:val="28"/>
          <w:szCs w:val="28"/>
        </w:rPr>
        <w:t>%)</w:t>
      </w:r>
      <w:r w:rsidR="00BB68BC">
        <w:rPr>
          <w:rFonts w:ascii="Times New Roman" w:hAnsi="Times New Roman" w:cs="Times New Roman"/>
          <w:color w:val="000000"/>
          <w:sz w:val="28"/>
          <w:szCs w:val="28"/>
        </w:rPr>
        <w:t xml:space="preserve">, </w:t>
      </w:r>
      <w:r w:rsidR="00BB68BC" w:rsidRPr="00C361BD">
        <w:rPr>
          <w:rFonts w:ascii="Times New Roman" w:hAnsi="Times New Roman" w:cs="Times New Roman"/>
          <w:color w:val="000000"/>
          <w:sz w:val="28"/>
          <w:szCs w:val="28"/>
        </w:rPr>
        <w:t>Черемшанском</w:t>
      </w:r>
      <w:r w:rsidR="00BB68BC">
        <w:rPr>
          <w:rFonts w:ascii="Times New Roman" w:hAnsi="Times New Roman" w:cs="Times New Roman"/>
          <w:color w:val="000000"/>
          <w:sz w:val="28"/>
          <w:szCs w:val="28"/>
        </w:rPr>
        <w:t xml:space="preserve"> (86,7%)</w:t>
      </w:r>
      <w:r w:rsidR="0039095F">
        <w:rPr>
          <w:rFonts w:ascii="Times New Roman" w:hAnsi="Times New Roman" w:cs="Times New Roman"/>
          <w:color w:val="000000"/>
          <w:sz w:val="28"/>
          <w:szCs w:val="28"/>
        </w:rPr>
        <w:t xml:space="preserve">, </w:t>
      </w:r>
      <w:r w:rsidR="008A5332" w:rsidRPr="00C361BD">
        <w:rPr>
          <w:rFonts w:ascii="Times New Roman" w:hAnsi="Times New Roman" w:cs="Times New Roman"/>
          <w:color w:val="000000"/>
          <w:sz w:val="28"/>
          <w:szCs w:val="28"/>
        </w:rPr>
        <w:t>А</w:t>
      </w:r>
      <w:r w:rsidR="009F29D8" w:rsidRPr="00C361BD">
        <w:rPr>
          <w:rFonts w:ascii="Times New Roman" w:hAnsi="Times New Roman" w:cs="Times New Roman"/>
          <w:color w:val="000000"/>
          <w:sz w:val="28"/>
          <w:szCs w:val="28"/>
        </w:rPr>
        <w:t xml:space="preserve">пастовском </w:t>
      </w:r>
      <w:r w:rsidR="008A5332" w:rsidRPr="00C361BD">
        <w:rPr>
          <w:rFonts w:ascii="Times New Roman" w:hAnsi="Times New Roman" w:cs="Times New Roman"/>
          <w:color w:val="000000"/>
          <w:sz w:val="28"/>
          <w:szCs w:val="28"/>
        </w:rPr>
        <w:t>(8</w:t>
      </w:r>
      <w:r w:rsidR="009F29D8" w:rsidRPr="00C361BD">
        <w:rPr>
          <w:rFonts w:ascii="Times New Roman" w:hAnsi="Times New Roman" w:cs="Times New Roman"/>
          <w:color w:val="000000"/>
          <w:sz w:val="28"/>
          <w:szCs w:val="28"/>
        </w:rPr>
        <w:t>5,3</w:t>
      </w:r>
      <w:r w:rsidR="008A5332" w:rsidRPr="00C361BD">
        <w:rPr>
          <w:rFonts w:ascii="Times New Roman" w:hAnsi="Times New Roman" w:cs="Times New Roman"/>
          <w:color w:val="000000"/>
          <w:sz w:val="28"/>
          <w:szCs w:val="28"/>
        </w:rPr>
        <w:t xml:space="preserve">%) </w:t>
      </w:r>
      <w:r w:rsidR="0039095F">
        <w:rPr>
          <w:rFonts w:ascii="Times New Roman" w:hAnsi="Times New Roman" w:cs="Times New Roman"/>
          <w:color w:val="000000"/>
          <w:sz w:val="28"/>
          <w:szCs w:val="28"/>
        </w:rPr>
        <w:t>и Атнинском (81,0%)</w:t>
      </w:r>
      <w:r w:rsidR="008A5332" w:rsidRPr="00C361BD">
        <w:rPr>
          <w:rFonts w:ascii="Times New Roman" w:hAnsi="Times New Roman" w:cs="Times New Roman"/>
          <w:color w:val="000000"/>
          <w:sz w:val="28"/>
          <w:szCs w:val="28"/>
        </w:rPr>
        <w:t>муниципальных районах</w:t>
      </w:r>
      <w:r w:rsidR="00975993">
        <w:rPr>
          <w:rFonts w:ascii="Times New Roman" w:hAnsi="Times New Roman" w:cs="Times New Roman"/>
          <w:color w:val="000000"/>
          <w:sz w:val="28"/>
          <w:szCs w:val="28"/>
        </w:rPr>
        <w:t xml:space="preserve"> Рис.1.13.)</w:t>
      </w:r>
      <w:r w:rsidR="008A5332" w:rsidRPr="00C361BD">
        <w:rPr>
          <w:rFonts w:ascii="Times New Roman" w:hAnsi="Times New Roman" w:cs="Times New Roman"/>
          <w:color w:val="000000"/>
          <w:sz w:val="28"/>
          <w:szCs w:val="28"/>
        </w:rPr>
        <w:t>.</w:t>
      </w:r>
    </w:p>
    <w:p w:rsidR="008A5332" w:rsidRPr="00C361BD" w:rsidRDefault="008A5332" w:rsidP="00505E0D">
      <w:pPr>
        <w:spacing w:after="0" w:line="360" w:lineRule="auto"/>
        <w:ind w:firstLine="709"/>
        <w:jc w:val="both"/>
        <w:rPr>
          <w:rFonts w:ascii="Times New Roman" w:hAnsi="Times New Roman" w:cs="Times New Roman"/>
          <w:color w:val="000000"/>
          <w:sz w:val="28"/>
          <w:szCs w:val="28"/>
        </w:rPr>
      </w:pPr>
      <w:r w:rsidRPr="00C361BD">
        <w:rPr>
          <w:rFonts w:ascii="Times New Roman" w:hAnsi="Times New Roman" w:cs="Times New Roman"/>
          <w:color w:val="000000"/>
          <w:sz w:val="28"/>
          <w:szCs w:val="28"/>
        </w:rPr>
        <w:t>Наименьшая доля площади таких земельных участков в Спасском (28</w:t>
      </w:r>
      <w:r w:rsidR="003F1E21" w:rsidRPr="00C361BD">
        <w:rPr>
          <w:rFonts w:ascii="Times New Roman" w:hAnsi="Times New Roman" w:cs="Times New Roman"/>
          <w:color w:val="000000"/>
          <w:sz w:val="28"/>
          <w:szCs w:val="28"/>
        </w:rPr>
        <w:t>,0</w:t>
      </w:r>
      <w:r w:rsidRPr="00C361BD">
        <w:rPr>
          <w:rFonts w:ascii="Times New Roman" w:hAnsi="Times New Roman" w:cs="Times New Roman"/>
          <w:color w:val="000000"/>
          <w:sz w:val="28"/>
          <w:szCs w:val="28"/>
        </w:rPr>
        <w:t>%) муниципальном районе</w:t>
      </w:r>
      <w:r w:rsidR="00975993">
        <w:rPr>
          <w:rFonts w:ascii="Times New Roman" w:hAnsi="Times New Roman" w:cs="Times New Roman"/>
          <w:color w:val="000000"/>
          <w:sz w:val="28"/>
          <w:szCs w:val="28"/>
        </w:rPr>
        <w:t xml:space="preserve"> (Рис.1.14.)</w:t>
      </w:r>
      <w:r w:rsidRPr="00C361BD">
        <w:rPr>
          <w:rFonts w:ascii="Times New Roman" w:hAnsi="Times New Roman" w:cs="Times New Roman"/>
          <w:color w:val="000000"/>
          <w:sz w:val="28"/>
          <w:szCs w:val="28"/>
        </w:rPr>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34"/>
        <w:gridCol w:w="186"/>
        <w:gridCol w:w="7236"/>
        <w:gridCol w:w="244"/>
      </w:tblGrid>
      <w:tr w:rsidR="006571E7" w:rsidTr="006571E7">
        <w:trPr>
          <w:gridAfter w:val="1"/>
          <w:wAfter w:w="88" w:type="dxa"/>
        </w:trPr>
        <w:tc>
          <w:tcPr>
            <w:tcW w:w="7776" w:type="dxa"/>
            <w:gridSpan w:val="2"/>
          </w:tcPr>
          <w:p w:rsidR="006571E7" w:rsidRDefault="006571E7" w:rsidP="00C13E96">
            <w:pPr>
              <w:spacing w:line="360" w:lineRule="auto"/>
              <w:jc w:val="center"/>
              <w:rPr>
                <w:rFonts w:ascii="Times New Roman" w:hAnsi="Times New Roman" w:cs="Times New Roman"/>
                <w:color w:val="000000"/>
                <w:sz w:val="28"/>
                <w:szCs w:val="28"/>
              </w:rPr>
            </w:pPr>
            <w:r>
              <w:rPr>
                <w:noProof/>
                <w:lang w:eastAsia="ru-RU"/>
              </w:rPr>
              <w:drawing>
                <wp:inline distT="0" distB="0" distL="0" distR="0" wp14:anchorId="2B62A045" wp14:editId="01AB4BAA">
                  <wp:extent cx="4364966" cy="2872597"/>
                  <wp:effectExtent l="0" t="0" r="0" b="444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c>
          <w:tcPr>
            <w:tcW w:w="7010" w:type="dxa"/>
          </w:tcPr>
          <w:p w:rsidR="006571E7" w:rsidRDefault="006571E7" w:rsidP="00C13E96">
            <w:pPr>
              <w:spacing w:line="360" w:lineRule="auto"/>
              <w:jc w:val="center"/>
              <w:rPr>
                <w:rFonts w:ascii="Times New Roman" w:hAnsi="Times New Roman" w:cs="Times New Roman"/>
                <w:color w:val="000000"/>
                <w:sz w:val="28"/>
                <w:szCs w:val="28"/>
              </w:rPr>
            </w:pPr>
            <w:r>
              <w:rPr>
                <w:noProof/>
                <w:lang w:eastAsia="ru-RU"/>
              </w:rPr>
              <w:drawing>
                <wp:inline distT="0" distB="0" distL="0" distR="0" wp14:anchorId="23826F02" wp14:editId="5DE966AF">
                  <wp:extent cx="4451231" cy="2872596"/>
                  <wp:effectExtent l="0" t="0" r="6985" b="4445"/>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r>
      <w:tr w:rsidR="00975993" w:rsidTr="008D33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550" w:type="dxa"/>
            <w:tcBorders>
              <w:top w:val="nil"/>
              <w:left w:val="nil"/>
              <w:bottom w:val="nil"/>
              <w:right w:val="nil"/>
            </w:tcBorders>
          </w:tcPr>
          <w:p w:rsidR="00975993" w:rsidRPr="008D330C" w:rsidRDefault="00975993" w:rsidP="008D330C">
            <w:pPr>
              <w:ind w:right="412"/>
              <w:jc w:val="center"/>
              <w:rPr>
                <w:rFonts w:ascii="Times New Roman" w:hAnsi="Times New Roman" w:cs="Times New Roman"/>
                <w:b/>
                <w:color w:val="000000"/>
                <w:sz w:val="28"/>
                <w:szCs w:val="28"/>
              </w:rPr>
            </w:pPr>
            <w:r w:rsidRPr="008D330C">
              <w:rPr>
                <w:rFonts w:ascii="Times New Roman" w:hAnsi="Times New Roman" w:cs="Times New Roman"/>
                <w:b/>
                <w:color w:val="000000"/>
                <w:sz w:val="28"/>
                <w:szCs w:val="28"/>
              </w:rPr>
              <w:t>Рис.1.1</w:t>
            </w:r>
            <w:r w:rsidR="008D330C">
              <w:rPr>
                <w:rFonts w:ascii="Times New Roman" w:hAnsi="Times New Roman" w:cs="Times New Roman"/>
                <w:b/>
                <w:color w:val="000000"/>
                <w:sz w:val="28"/>
                <w:szCs w:val="28"/>
              </w:rPr>
              <w:t>3</w:t>
            </w:r>
            <w:r w:rsidRPr="008D330C">
              <w:rPr>
                <w:rFonts w:ascii="Times New Roman" w:hAnsi="Times New Roman" w:cs="Times New Roman"/>
                <w:b/>
                <w:color w:val="000000"/>
                <w:sz w:val="28"/>
                <w:szCs w:val="28"/>
              </w:rPr>
              <w:t>. Районы-</w:t>
            </w:r>
            <w:r w:rsidR="008D330C">
              <w:rPr>
                <w:rFonts w:ascii="Times New Roman" w:hAnsi="Times New Roman" w:cs="Times New Roman"/>
                <w:b/>
                <w:color w:val="000000"/>
                <w:sz w:val="28"/>
                <w:szCs w:val="28"/>
              </w:rPr>
              <w:t>ли</w:t>
            </w:r>
            <w:r w:rsidRPr="008D330C">
              <w:rPr>
                <w:rFonts w:ascii="Times New Roman" w:hAnsi="Times New Roman" w:cs="Times New Roman"/>
                <w:b/>
                <w:color w:val="000000"/>
                <w:sz w:val="28"/>
                <w:szCs w:val="28"/>
              </w:rPr>
              <w:t xml:space="preserve">деры </w:t>
            </w:r>
            <w:r w:rsidR="008D330C">
              <w:rPr>
                <w:rFonts w:ascii="Times New Roman" w:hAnsi="Times New Roman" w:cs="Times New Roman"/>
                <w:b/>
                <w:color w:val="000000"/>
                <w:sz w:val="28"/>
                <w:szCs w:val="28"/>
              </w:rPr>
              <w:t>по доле площади земельных у</w:t>
            </w:r>
            <w:r w:rsidR="008D330C" w:rsidRPr="008D330C">
              <w:rPr>
                <w:rFonts w:ascii="Times New Roman" w:hAnsi="Times New Roman" w:cs="Times New Roman"/>
                <w:b/>
                <w:color w:val="000000"/>
                <w:sz w:val="28"/>
                <w:szCs w:val="28"/>
              </w:rPr>
              <w:t>частков, являющихся объектами налогообложения земельным налогом в общей площади территории</w:t>
            </w:r>
          </w:p>
        </w:tc>
        <w:tc>
          <w:tcPr>
            <w:tcW w:w="7550" w:type="dxa"/>
            <w:gridSpan w:val="3"/>
            <w:tcBorders>
              <w:top w:val="nil"/>
              <w:left w:val="nil"/>
              <w:bottom w:val="nil"/>
              <w:right w:val="nil"/>
            </w:tcBorders>
          </w:tcPr>
          <w:p w:rsidR="00975993" w:rsidRDefault="008D330C" w:rsidP="008D330C">
            <w:pPr>
              <w:ind w:left="646"/>
              <w:jc w:val="center"/>
              <w:rPr>
                <w:rFonts w:ascii="Times New Roman" w:hAnsi="Times New Roman" w:cs="Times New Roman"/>
                <w:color w:val="000000"/>
                <w:sz w:val="28"/>
                <w:szCs w:val="28"/>
              </w:rPr>
            </w:pPr>
            <w:r w:rsidRPr="008D330C">
              <w:rPr>
                <w:rFonts w:ascii="Times New Roman" w:hAnsi="Times New Roman" w:cs="Times New Roman"/>
                <w:b/>
                <w:color w:val="000000"/>
                <w:sz w:val="28"/>
                <w:szCs w:val="28"/>
              </w:rPr>
              <w:t>Рис.1.13. Районы-</w:t>
            </w:r>
            <w:r>
              <w:rPr>
                <w:rFonts w:ascii="Times New Roman" w:hAnsi="Times New Roman" w:cs="Times New Roman"/>
                <w:b/>
                <w:color w:val="000000"/>
                <w:sz w:val="28"/>
                <w:szCs w:val="28"/>
              </w:rPr>
              <w:t>аутсайд</w:t>
            </w:r>
            <w:r w:rsidRPr="008D330C">
              <w:rPr>
                <w:rFonts w:ascii="Times New Roman" w:hAnsi="Times New Roman" w:cs="Times New Roman"/>
                <w:b/>
                <w:color w:val="000000"/>
                <w:sz w:val="28"/>
                <w:szCs w:val="28"/>
              </w:rPr>
              <w:t>еры по доле площади земельных участков, являющихся объектами налогообложения земельным налогом в общей площади территории</w:t>
            </w:r>
          </w:p>
        </w:tc>
      </w:tr>
    </w:tbl>
    <w:p w:rsidR="00C13E96" w:rsidRPr="00C361BD" w:rsidRDefault="00C13E96" w:rsidP="00C13E96">
      <w:pPr>
        <w:spacing w:after="0" w:line="360" w:lineRule="auto"/>
        <w:jc w:val="center"/>
        <w:rPr>
          <w:rFonts w:ascii="Times New Roman" w:hAnsi="Times New Roman" w:cs="Times New Roman"/>
          <w:color w:val="000000"/>
          <w:sz w:val="28"/>
          <w:szCs w:val="28"/>
        </w:rPr>
      </w:pPr>
    </w:p>
    <w:p w:rsidR="00B31F16" w:rsidRPr="00C361BD" w:rsidRDefault="00B31F16" w:rsidP="00505E0D">
      <w:pPr>
        <w:spacing w:after="0" w:line="360" w:lineRule="auto"/>
        <w:ind w:firstLine="709"/>
        <w:jc w:val="both"/>
        <w:rPr>
          <w:rFonts w:ascii="Times New Roman" w:hAnsi="Times New Roman" w:cs="Times New Roman"/>
          <w:color w:val="000000"/>
          <w:sz w:val="28"/>
          <w:szCs w:val="28"/>
        </w:rPr>
      </w:pPr>
    </w:p>
    <w:p w:rsidR="00B31F16" w:rsidRPr="00C361BD" w:rsidRDefault="00B31F16" w:rsidP="00505E0D">
      <w:pPr>
        <w:spacing w:after="0" w:line="360" w:lineRule="auto"/>
        <w:ind w:firstLine="709"/>
        <w:jc w:val="both"/>
        <w:rPr>
          <w:rFonts w:ascii="Times New Roman" w:hAnsi="Times New Roman" w:cs="Times New Roman"/>
          <w:color w:val="000000"/>
          <w:sz w:val="28"/>
          <w:szCs w:val="28"/>
        </w:rPr>
      </w:pPr>
    </w:p>
    <w:p w:rsidR="00B31F16" w:rsidRPr="00C361BD" w:rsidRDefault="00B31F16" w:rsidP="00505E0D">
      <w:pPr>
        <w:spacing w:after="0" w:line="360" w:lineRule="auto"/>
        <w:ind w:firstLine="709"/>
        <w:jc w:val="both"/>
        <w:rPr>
          <w:rFonts w:ascii="Times New Roman" w:hAnsi="Times New Roman" w:cs="Times New Roman"/>
          <w:color w:val="000000"/>
          <w:sz w:val="28"/>
          <w:szCs w:val="28"/>
        </w:rPr>
      </w:pPr>
    </w:p>
    <w:p w:rsidR="00B31F16" w:rsidRPr="00C361BD" w:rsidRDefault="00B31F16" w:rsidP="00505E0D">
      <w:pPr>
        <w:spacing w:after="0" w:line="360" w:lineRule="auto"/>
        <w:ind w:firstLine="709"/>
        <w:jc w:val="both"/>
        <w:rPr>
          <w:rFonts w:ascii="Times New Roman" w:hAnsi="Times New Roman" w:cs="Times New Roman"/>
          <w:color w:val="000000"/>
          <w:sz w:val="28"/>
          <w:szCs w:val="28"/>
        </w:rPr>
      </w:pPr>
    </w:p>
    <w:p w:rsidR="004B19FD" w:rsidRDefault="004B19FD" w:rsidP="00505E0D">
      <w:pPr>
        <w:spacing w:after="0" w:line="360" w:lineRule="auto"/>
        <w:ind w:firstLine="709"/>
        <w:jc w:val="both"/>
        <w:rPr>
          <w:rFonts w:ascii="Times New Roman" w:hAnsi="Times New Roman" w:cs="Times New Roman"/>
          <w:color w:val="000000"/>
          <w:sz w:val="28"/>
          <w:szCs w:val="28"/>
        </w:rPr>
      </w:pPr>
    </w:p>
    <w:p w:rsidR="004B19FD" w:rsidRDefault="004B19FD" w:rsidP="00505E0D">
      <w:pPr>
        <w:spacing w:after="0" w:line="360" w:lineRule="auto"/>
        <w:ind w:firstLine="709"/>
        <w:jc w:val="both"/>
        <w:rPr>
          <w:rFonts w:ascii="Times New Roman" w:hAnsi="Times New Roman" w:cs="Times New Roman"/>
          <w:color w:val="000000"/>
          <w:sz w:val="28"/>
          <w:szCs w:val="28"/>
        </w:rPr>
      </w:pPr>
    </w:p>
    <w:p w:rsidR="004B19FD" w:rsidRDefault="004B19FD" w:rsidP="00505E0D">
      <w:pPr>
        <w:spacing w:after="0" w:line="360" w:lineRule="auto"/>
        <w:ind w:firstLine="709"/>
        <w:jc w:val="both"/>
        <w:rPr>
          <w:rFonts w:ascii="Times New Roman" w:hAnsi="Times New Roman" w:cs="Times New Roman"/>
          <w:color w:val="000000"/>
          <w:sz w:val="28"/>
          <w:szCs w:val="28"/>
        </w:rPr>
      </w:pPr>
    </w:p>
    <w:p w:rsidR="00B31F16" w:rsidRPr="00C361BD" w:rsidRDefault="004B19FD" w:rsidP="00505E0D">
      <w:pPr>
        <w:spacing w:after="0" w:line="360" w:lineRule="auto"/>
        <w:ind w:firstLine="709"/>
        <w:jc w:val="both"/>
        <w:rPr>
          <w:rFonts w:ascii="Times New Roman" w:hAnsi="Times New Roman" w:cs="Times New Roman"/>
          <w:color w:val="000000"/>
          <w:sz w:val="28"/>
          <w:szCs w:val="28"/>
        </w:rPr>
      </w:pPr>
      <w:r w:rsidRPr="00C361BD">
        <w:rPr>
          <w:rFonts w:ascii="Times New Roman" w:hAnsi="Times New Roman" w:cs="Times New Roman"/>
          <w:noProof/>
          <w:color w:val="000000"/>
          <w:sz w:val="28"/>
          <w:szCs w:val="28"/>
          <w:lang w:eastAsia="ru-RU"/>
        </w:rPr>
        <mc:AlternateContent>
          <mc:Choice Requires="wps">
            <w:drawing>
              <wp:anchor distT="0" distB="0" distL="114300" distR="457200" simplePos="0" relativeHeight="251798528" behindDoc="0" locked="0" layoutInCell="0" allowOverlap="1" wp14:anchorId="5E1538F0" wp14:editId="6F364892">
                <wp:simplePos x="0" y="0"/>
                <wp:positionH relativeFrom="margin">
                  <wp:posOffset>3700145</wp:posOffset>
                </wp:positionH>
                <wp:positionV relativeFrom="margin">
                  <wp:posOffset>-3470910</wp:posOffset>
                </wp:positionV>
                <wp:extent cx="2181225" cy="9222740"/>
                <wp:effectExtent l="3493" t="72707" r="89217" b="13018"/>
                <wp:wrapSquare wrapText="bothSides"/>
                <wp:docPr id="250" name="Автофигура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181225" cy="9222740"/>
                        </a:xfrm>
                        <a:prstGeom prst="bracketPair">
                          <a:avLst>
                            <a:gd name="adj" fmla="val 10861"/>
                          </a:avLst>
                        </a:prstGeom>
                        <a:solidFill>
                          <a:srgbClr val="D4FCB6"/>
                        </a:solidFill>
                        <a:ln w="15875">
                          <a:solidFill>
                            <a:srgbClr val="33CC33"/>
                          </a:solidFill>
                          <a:round/>
                          <a:headEnd/>
                          <a:tailEnd/>
                        </a:ln>
                        <a:effectLst>
                          <a:prstShdw prst="shdw13" dist="53882" dir="18900000">
                            <a:srgbClr val="808080">
                              <a:alpha val="50000"/>
                            </a:srgbClr>
                          </a:prstShdw>
                        </a:effectLst>
                        <a:extLst/>
                      </wps:spPr>
                      <wps:txbx>
                        <w:txbxContent>
                          <w:p w:rsidR="00266F7F" w:rsidRPr="00DD125A" w:rsidRDefault="00266F7F" w:rsidP="006B0953">
                            <w:pPr>
                              <w:pStyle w:val="ad"/>
                              <w:widowControl w:val="0"/>
                              <w:autoSpaceDE w:val="0"/>
                              <w:autoSpaceDN w:val="0"/>
                              <w:adjustRightInd w:val="0"/>
                              <w:spacing w:after="0" w:line="360" w:lineRule="auto"/>
                              <w:ind w:left="1069"/>
                              <w:jc w:val="both"/>
                              <w:rPr>
                                <w:rFonts w:ascii="Times New Roman" w:hAnsi="Times New Roman" w:cs="Times New Roman"/>
                                <w:b/>
                                <w:i/>
                                <w:sz w:val="28"/>
                                <w:szCs w:val="28"/>
                              </w:rPr>
                            </w:pPr>
                            <w:r w:rsidRPr="00DD125A">
                              <w:rPr>
                                <w:rFonts w:ascii="Times New Roman" w:hAnsi="Times New Roman" w:cs="Times New Roman"/>
                                <w:b/>
                                <w:i/>
                                <w:sz w:val="28"/>
                                <w:szCs w:val="28"/>
                              </w:rPr>
                              <w:t>Органам местного самоуправления необходимо:</w:t>
                            </w:r>
                          </w:p>
                          <w:p w:rsidR="00266F7F" w:rsidRDefault="00266F7F" w:rsidP="00E04462">
                            <w:pPr>
                              <w:pStyle w:val="ad"/>
                              <w:widowControl w:val="0"/>
                              <w:numPr>
                                <w:ilvl w:val="0"/>
                                <w:numId w:val="2"/>
                              </w:num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продолжить работу с проблемными земельными участками для формирования налогооблагаемой базы по земельному налогу;  </w:t>
                            </w:r>
                          </w:p>
                          <w:p w:rsidR="00266F7F" w:rsidRPr="005374F4" w:rsidRDefault="00266F7F" w:rsidP="00E04462">
                            <w:pPr>
                              <w:pStyle w:val="ad"/>
                              <w:widowControl w:val="0"/>
                              <w:numPr>
                                <w:ilvl w:val="0"/>
                                <w:numId w:val="2"/>
                              </w:numPr>
                              <w:autoSpaceDE w:val="0"/>
                              <w:autoSpaceDN w:val="0"/>
                              <w:adjustRightInd w:val="0"/>
                              <w:spacing w:after="0" w:line="360" w:lineRule="auto"/>
                              <w:jc w:val="both"/>
                              <w:rPr>
                                <w:i/>
                                <w:iCs/>
                                <w:color w:val="948A54" w:themeColor="background2" w:themeShade="80"/>
                              </w:rPr>
                            </w:pPr>
                            <w:r w:rsidRPr="005374F4">
                              <w:rPr>
                                <w:rFonts w:ascii="Times New Roman" w:hAnsi="Times New Roman" w:cs="Times New Roman"/>
                                <w:sz w:val="28"/>
                                <w:szCs w:val="28"/>
                              </w:rPr>
                              <w:t>в целях пополнения базы данных по объектам недвижимости необходимо усилить организационную и разъяснительную работу с населением по привлечению к оформлению в собственность и постановке на кадастровый учет объектов недвижимости и земельных участков.</w:t>
                            </w: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 id="_x0000_s1028" type="#_x0000_t185" style="position:absolute;left:0;text-align:left;margin-left:291.35pt;margin-top:-273.3pt;width:171.75pt;height:726.2pt;rotation:90;z-index:251798528;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" o:allowincell="f" adj="2346" filled="t" fillcolor="#d4fcb6" strokecolor="#3c3" strokeweight="1.25pt">
                <v:shadow on="t" type="double" opacity=".5" color2="shadow add(102)" offset="3pt,-3pt" offset2="6pt,-6pt"/>
                <v:textbox inset="18pt,18pt,,18pt">
                  <w:txbxContent>
                    <w:p w:rsidR="00266F7F" w:rsidRPr="00DD125A" w:rsidRDefault="00266F7F" w:rsidP="006B0953">
                      <w:pPr>
                        <w:pStyle w:val="ad"/>
                        <w:widowControl w:val="0"/>
                        <w:autoSpaceDE w:val="0"/>
                        <w:autoSpaceDN w:val="0"/>
                        <w:adjustRightInd w:val="0"/>
                        <w:spacing w:after="0" w:line="360" w:lineRule="auto"/>
                        <w:ind w:left="1069"/>
                        <w:jc w:val="both"/>
                        <w:rPr>
                          <w:rFonts w:ascii="Times New Roman" w:hAnsi="Times New Roman" w:cs="Times New Roman"/>
                          <w:b/>
                          <w:i/>
                          <w:sz w:val="28"/>
                          <w:szCs w:val="28"/>
                        </w:rPr>
                      </w:pPr>
                      <w:r w:rsidRPr="00DD125A">
                        <w:rPr>
                          <w:rFonts w:ascii="Times New Roman" w:hAnsi="Times New Roman" w:cs="Times New Roman"/>
                          <w:b/>
                          <w:i/>
                          <w:sz w:val="28"/>
                          <w:szCs w:val="28"/>
                        </w:rPr>
                        <w:t>Органам местного самоуправления необходимо:</w:t>
                      </w:r>
                    </w:p>
                    <w:p w:rsidR="00266F7F" w:rsidRDefault="00266F7F" w:rsidP="00E04462">
                      <w:pPr>
                        <w:pStyle w:val="ad"/>
                        <w:widowControl w:val="0"/>
                        <w:numPr>
                          <w:ilvl w:val="0"/>
                          <w:numId w:val="2"/>
                        </w:num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продолжить работу с проблемными земельными участками для формирования налогооблагаемой базы по земельному налогу;  </w:t>
                      </w:r>
                    </w:p>
                    <w:p w:rsidR="00266F7F" w:rsidRPr="005374F4" w:rsidRDefault="00266F7F" w:rsidP="00E04462">
                      <w:pPr>
                        <w:pStyle w:val="ad"/>
                        <w:widowControl w:val="0"/>
                        <w:numPr>
                          <w:ilvl w:val="0"/>
                          <w:numId w:val="2"/>
                        </w:numPr>
                        <w:autoSpaceDE w:val="0"/>
                        <w:autoSpaceDN w:val="0"/>
                        <w:adjustRightInd w:val="0"/>
                        <w:spacing w:after="0" w:line="360" w:lineRule="auto"/>
                        <w:jc w:val="both"/>
                        <w:rPr>
                          <w:i/>
                          <w:iCs/>
                          <w:color w:val="948A54" w:themeColor="background2" w:themeShade="80"/>
                        </w:rPr>
                      </w:pPr>
                      <w:r w:rsidRPr="005374F4">
                        <w:rPr>
                          <w:rFonts w:ascii="Times New Roman" w:hAnsi="Times New Roman" w:cs="Times New Roman"/>
                          <w:sz w:val="28"/>
                          <w:szCs w:val="28"/>
                        </w:rPr>
                        <w:t>в целях пополнения базы данных по объектам недвижимости необходимо усилить организационную и разъяснительную работу с населением по привлечению к оформлению в собственность и постановке на кадастровый учет объектов недвижимости и земельных участков.</w:t>
                      </w:r>
                    </w:p>
                  </w:txbxContent>
                </v:textbox>
                <w10:wrap type="square" anchorx="margin" anchory="margin"/>
              </v:shape>
            </w:pict>
          </mc:Fallback>
        </mc:AlternateContent>
      </w:r>
    </w:p>
    <w:p w:rsidR="00B31F16" w:rsidRPr="00C361BD" w:rsidRDefault="00B31F16" w:rsidP="00505E0D">
      <w:pPr>
        <w:spacing w:after="0" w:line="360" w:lineRule="auto"/>
        <w:ind w:firstLine="709"/>
        <w:jc w:val="both"/>
        <w:rPr>
          <w:rFonts w:ascii="Times New Roman" w:hAnsi="Times New Roman" w:cs="Times New Roman"/>
          <w:color w:val="000000"/>
          <w:sz w:val="28"/>
          <w:szCs w:val="28"/>
        </w:rPr>
      </w:pPr>
    </w:p>
    <w:p w:rsidR="00B31F16" w:rsidRPr="00C361BD" w:rsidRDefault="00B31F16" w:rsidP="00505E0D">
      <w:pPr>
        <w:spacing w:after="0" w:line="360" w:lineRule="auto"/>
        <w:ind w:firstLine="709"/>
        <w:jc w:val="both"/>
        <w:rPr>
          <w:rFonts w:ascii="Times New Roman" w:hAnsi="Times New Roman" w:cs="Times New Roman"/>
          <w:color w:val="000000"/>
          <w:sz w:val="28"/>
          <w:szCs w:val="28"/>
        </w:rPr>
      </w:pPr>
    </w:p>
    <w:p w:rsidR="00B31F16" w:rsidRPr="00C361BD" w:rsidRDefault="00B31F16" w:rsidP="00505E0D">
      <w:pPr>
        <w:spacing w:after="0" w:line="360" w:lineRule="auto"/>
        <w:ind w:firstLine="709"/>
        <w:jc w:val="both"/>
        <w:rPr>
          <w:rFonts w:ascii="Times New Roman" w:hAnsi="Times New Roman" w:cs="Times New Roman"/>
          <w:color w:val="000000"/>
          <w:sz w:val="28"/>
          <w:szCs w:val="28"/>
        </w:rPr>
      </w:pPr>
    </w:p>
    <w:p w:rsidR="00B31F16" w:rsidRPr="00C361BD" w:rsidRDefault="00B31F16" w:rsidP="00505E0D">
      <w:pPr>
        <w:spacing w:after="0" w:line="360" w:lineRule="auto"/>
        <w:ind w:firstLine="709"/>
        <w:jc w:val="both"/>
        <w:rPr>
          <w:rFonts w:ascii="Times New Roman" w:hAnsi="Times New Roman" w:cs="Times New Roman"/>
          <w:color w:val="000000"/>
          <w:sz w:val="28"/>
          <w:szCs w:val="28"/>
        </w:rPr>
      </w:pPr>
    </w:p>
    <w:p w:rsidR="00B31F16" w:rsidRPr="00C361BD" w:rsidRDefault="00B31F16" w:rsidP="00505E0D">
      <w:pPr>
        <w:spacing w:after="0" w:line="360" w:lineRule="auto"/>
        <w:ind w:firstLine="709"/>
        <w:jc w:val="both"/>
        <w:rPr>
          <w:rFonts w:ascii="Times New Roman" w:hAnsi="Times New Roman" w:cs="Times New Roman"/>
          <w:color w:val="000000"/>
          <w:sz w:val="28"/>
          <w:szCs w:val="28"/>
        </w:rPr>
      </w:pPr>
    </w:p>
    <w:p w:rsidR="00B31F16" w:rsidRDefault="00B31F16" w:rsidP="00505E0D">
      <w:pPr>
        <w:spacing w:after="0" w:line="360" w:lineRule="auto"/>
        <w:ind w:firstLine="709"/>
        <w:jc w:val="both"/>
        <w:rPr>
          <w:rFonts w:ascii="Times New Roman" w:hAnsi="Times New Roman" w:cs="Times New Roman"/>
          <w:color w:val="000000"/>
          <w:sz w:val="28"/>
          <w:szCs w:val="28"/>
        </w:rPr>
      </w:pPr>
    </w:p>
    <w:p w:rsidR="00A71D52" w:rsidRDefault="00A71D52" w:rsidP="00505E0D">
      <w:pPr>
        <w:spacing w:after="0" w:line="360" w:lineRule="auto"/>
        <w:ind w:firstLine="709"/>
        <w:jc w:val="both"/>
        <w:rPr>
          <w:rFonts w:ascii="Times New Roman" w:hAnsi="Times New Roman" w:cs="Times New Roman"/>
          <w:color w:val="000000"/>
          <w:sz w:val="28"/>
          <w:szCs w:val="28"/>
        </w:rPr>
      </w:pPr>
    </w:p>
    <w:p w:rsidR="00505E0D" w:rsidRPr="00C361BD" w:rsidRDefault="00A97A3A" w:rsidP="00505E0D">
      <w:pPr>
        <w:spacing w:after="0" w:line="360" w:lineRule="auto"/>
        <w:ind w:firstLine="709"/>
        <w:jc w:val="both"/>
        <w:rPr>
          <w:rFonts w:ascii="Times New Roman" w:hAnsi="Times New Roman" w:cs="Times New Roman"/>
          <w:sz w:val="28"/>
          <w:szCs w:val="28"/>
        </w:rPr>
      </w:pPr>
      <w:r w:rsidRPr="00C361BD">
        <w:rPr>
          <w:rFonts w:ascii="Times New Roman" w:hAnsi="Times New Roman" w:cs="Times New Roman"/>
          <w:color w:val="000000"/>
          <w:sz w:val="28"/>
          <w:szCs w:val="28"/>
        </w:rPr>
        <w:lastRenderedPageBreak/>
        <w:t>В республике в 201</w:t>
      </w:r>
      <w:r w:rsidR="00917BA3" w:rsidRPr="00C361BD">
        <w:rPr>
          <w:rFonts w:ascii="Times New Roman" w:hAnsi="Times New Roman" w:cs="Times New Roman"/>
          <w:color w:val="000000"/>
          <w:sz w:val="28"/>
          <w:szCs w:val="28"/>
        </w:rPr>
        <w:t>3</w:t>
      </w:r>
      <w:r w:rsidRPr="00C361BD">
        <w:rPr>
          <w:rFonts w:ascii="Times New Roman" w:hAnsi="Times New Roman" w:cs="Times New Roman"/>
          <w:color w:val="000000"/>
          <w:sz w:val="28"/>
          <w:szCs w:val="28"/>
        </w:rPr>
        <w:t xml:space="preserve"> году осуществлялся комплекс мер по стабилизации и повышению эффективности работы агропромышленного комплекса.</w:t>
      </w:r>
      <w:r w:rsidR="00CC5C8C" w:rsidRPr="00C361BD">
        <w:rPr>
          <w:rFonts w:ascii="Times New Roman" w:hAnsi="Times New Roman" w:cs="Times New Roman"/>
          <w:color w:val="000000"/>
          <w:sz w:val="28"/>
          <w:szCs w:val="28"/>
        </w:rPr>
        <w:t xml:space="preserve"> </w:t>
      </w:r>
      <w:r w:rsidR="00505E0D" w:rsidRPr="00C361BD">
        <w:rPr>
          <w:rFonts w:ascii="Times New Roman" w:hAnsi="Times New Roman" w:cs="Times New Roman"/>
          <w:sz w:val="28"/>
          <w:szCs w:val="28"/>
        </w:rPr>
        <w:t>Принимались меры по недопущению сокращения поголовья скота, увеличению производства продукции животноводства. Еженедельно проводился мониторинг по надою и реализации молока в сельхозформированиях республики.</w:t>
      </w:r>
    </w:p>
    <w:p w:rsidR="00917BA3" w:rsidRPr="00C361BD" w:rsidRDefault="00917BA3" w:rsidP="00505E0D">
      <w:pPr>
        <w:spacing w:after="0" w:line="360" w:lineRule="auto"/>
        <w:ind w:firstLine="709"/>
        <w:jc w:val="both"/>
        <w:rPr>
          <w:rFonts w:ascii="Times New Roman" w:hAnsi="Times New Roman" w:cs="Times New Roman"/>
          <w:sz w:val="28"/>
          <w:szCs w:val="28"/>
        </w:rPr>
      </w:pPr>
      <w:r w:rsidRPr="00C361BD">
        <w:rPr>
          <w:rFonts w:ascii="Times New Roman" w:hAnsi="Times New Roman" w:cs="Times New Roman"/>
          <w:sz w:val="28"/>
          <w:szCs w:val="28"/>
        </w:rPr>
        <w:t>Объем продукции сельского хозяйства всех сельхозпроизводителей (сельхозорганизации, население, крестьянские (фермерские) хозяйства и индивидуальные предприниматели) в 2013</w:t>
      </w:r>
      <w:r w:rsidR="00B1667A">
        <w:rPr>
          <w:rFonts w:ascii="Times New Roman" w:hAnsi="Times New Roman" w:cs="Times New Roman"/>
          <w:sz w:val="28"/>
          <w:szCs w:val="28"/>
        </w:rPr>
        <w:t xml:space="preserve"> году</w:t>
      </w:r>
      <w:r w:rsidRPr="00C361BD">
        <w:rPr>
          <w:rFonts w:ascii="Times New Roman" w:hAnsi="Times New Roman" w:cs="Times New Roman"/>
          <w:sz w:val="28"/>
          <w:szCs w:val="28"/>
        </w:rPr>
        <w:t xml:space="preserve"> составил 160</w:t>
      </w:r>
      <w:r w:rsidR="00294A16">
        <w:rPr>
          <w:rFonts w:ascii="Times New Roman" w:hAnsi="Times New Roman" w:cs="Times New Roman"/>
          <w:sz w:val="28"/>
          <w:szCs w:val="28"/>
        </w:rPr>
        <w:t>,</w:t>
      </w:r>
      <w:r w:rsidRPr="00C361BD">
        <w:rPr>
          <w:rFonts w:ascii="Times New Roman" w:hAnsi="Times New Roman" w:cs="Times New Roman"/>
          <w:sz w:val="28"/>
          <w:szCs w:val="28"/>
        </w:rPr>
        <w:t>6</w:t>
      </w:r>
      <w:r w:rsidR="00294A16">
        <w:rPr>
          <w:rFonts w:ascii="Times New Roman" w:hAnsi="Times New Roman" w:cs="Times New Roman"/>
          <w:sz w:val="28"/>
          <w:szCs w:val="28"/>
        </w:rPr>
        <w:t xml:space="preserve"> млрд.рублей (</w:t>
      </w:r>
      <w:r w:rsidRPr="00C361BD">
        <w:rPr>
          <w:rFonts w:ascii="Times New Roman" w:hAnsi="Times New Roman" w:cs="Times New Roman"/>
          <w:sz w:val="28"/>
          <w:szCs w:val="28"/>
        </w:rPr>
        <w:t>97,8 %</w:t>
      </w:r>
      <w:r w:rsidR="00294A16">
        <w:rPr>
          <w:rFonts w:ascii="Times New Roman" w:hAnsi="Times New Roman" w:cs="Times New Roman"/>
          <w:sz w:val="28"/>
          <w:szCs w:val="28"/>
        </w:rPr>
        <w:t xml:space="preserve"> к 2012 году)</w:t>
      </w:r>
      <w:r w:rsidR="003D1920" w:rsidRPr="00C361BD">
        <w:rPr>
          <w:rFonts w:ascii="Times New Roman" w:hAnsi="Times New Roman" w:cs="Times New Roman"/>
          <w:sz w:val="28"/>
          <w:szCs w:val="28"/>
        </w:rPr>
        <w:t>.</w:t>
      </w:r>
    </w:p>
    <w:p w:rsidR="003C07AA" w:rsidRPr="00C361BD" w:rsidRDefault="00505E0D" w:rsidP="00A97A3A">
      <w:pPr>
        <w:shd w:val="clear" w:color="auto" w:fill="FFFFFF"/>
        <w:spacing w:after="0" w:line="360" w:lineRule="auto"/>
        <w:ind w:firstLine="709"/>
        <w:jc w:val="both"/>
        <w:rPr>
          <w:rFonts w:ascii="Times New Roman" w:hAnsi="Times New Roman" w:cs="Times New Roman"/>
          <w:color w:val="000000"/>
          <w:sz w:val="28"/>
          <w:szCs w:val="28"/>
        </w:rPr>
      </w:pPr>
      <w:r w:rsidRPr="00C361BD">
        <w:rPr>
          <w:rFonts w:ascii="Times New Roman" w:hAnsi="Times New Roman" w:cs="Times New Roman"/>
          <w:b/>
          <w:color w:val="000099"/>
          <w:sz w:val="28"/>
          <w:szCs w:val="28"/>
        </w:rPr>
        <w:t>Доля</w:t>
      </w:r>
      <w:r w:rsidR="00A97A3A" w:rsidRPr="00C361BD">
        <w:rPr>
          <w:rFonts w:ascii="Times New Roman" w:hAnsi="Times New Roman" w:cs="Times New Roman"/>
          <w:b/>
          <w:color w:val="000099"/>
          <w:sz w:val="28"/>
          <w:szCs w:val="28"/>
        </w:rPr>
        <w:t xml:space="preserve"> прибыльных сельскохозяйственных организаций</w:t>
      </w:r>
      <w:r w:rsidRPr="00C361BD">
        <w:rPr>
          <w:rFonts w:ascii="Times New Roman" w:hAnsi="Times New Roman" w:cs="Times New Roman"/>
          <w:b/>
          <w:color w:val="000099"/>
          <w:sz w:val="28"/>
          <w:szCs w:val="28"/>
        </w:rPr>
        <w:t xml:space="preserve"> в общем их числе</w:t>
      </w:r>
      <w:r w:rsidR="00A97A3A" w:rsidRPr="00C361BD">
        <w:rPr>
          <w:rFonts w:ascii="Times New Roman" w:hAnsi="Times New Roman" w:cs="Times New Roman"/>
          <w:color w:val="000000"/>
          <w:sz w:val="28"/>
          <w:szCs w:val="28"/>
        </w:rPr>
        <w:t xml:space="preserve"> составил</w:t>
      </w:r>
      <w:r w:rsidRPr="00C361BD">
        <w:rPr>
          <w:rFonts w:ascii="Times New Roman" w:hAnsi="Times New Roman" w:cs="Times New Roman"/>
          <w:color w:val="000000"/>
          <w:sz w:val="28"/>
          <w:szCs w:val="28"/>
        </w:rPr>
        <w:t>а</w:t>
      </w:r>
      <w:r w:rsidR="00A97A3A" w:rsidRPr="00C361BD">
        <w:rPr>
          <w:rFonts w:ascii="Times New Roman" w:hAnsi="Times New Roman" w:cs="Times New Roman"/>
          <w:color w:val="000000"/>
          <w:sz w:val="28"/>
          <w:szCs w:val="28"/>
        </w:rPr>
        <w:t xml:space="preserve"> </w:t>
      </w:r>
      <w:r w:rsidR="00917BA3" w:rsidRPr="00C361BD">
        <w:rPr>
          <w:rFonts w:ascii="Times New Roman" w:hAnsi="Times New Roman" w:cs="Times New Roman"/>
          <w:color w:val="000000"/>
          <w:sz w:val="28"/>
          <w:szCs w:val="28"/>
        </w:rPr>
        <w:t>78,</w:t>
      </w:r>
      <w:r w:rsidR="00E52BF3" w:rsidRPr="00C361BD">
        <w:rPr>
          <w:rFonts w:ascii="Times New Roman" w:hAnsi="Times New Roman" w:cs="Times New Roman"/>
          <w:color w:val="000000"/>
          <w:sz w:val="28"/>
          <w:szCs w:val="28"/>
        </w:rPr>
        <w:t>8</w:t>
      </w:r>
      <w:r w:rsidRPr="00C361BD">
        <w:rPr>
          <w:rFonts w:ascii="Times New Roman" w:hAnsi="Times New Roman" w:cs="Times New Roman"/>
          <w:color w:val="000000"/>
          <w:sz w:val="28"/>
          <w:szCs w:val="28"/>
        </w:rPr>
        <w:t>%</w:t>
      </w:r>
      <w:r w:rsidR="00A97A3A" w:rsidRPr="00C361BD">
        <w:rPr>
          <w:rFonts w:ascii="Times New Roman" w:hAnsi="Times New Roman" w:cs="Times New Roman"/>
          <w:color w:val="000000"/>
          <w:sz w:val="28"/>
          <w:szCs w:val="28"/>
        </w:rPr>
        <w:t>.</w:t>
      </w:r>
      <w:r w:rsidRPr="00C361BD">
        <w:rPr>
          <w:rFonts w:ascii="Times New Roman" w:hAnsi="Times New Roman" w:cs="Times New Roman"/>
          <w:color w:val="000000"/>
          <w:sz w:val="28"/>
          <w:szCs w:val="28"/>
        </w:rPr>
        <w:t xml:space="preserve"> </w:t>
      </w:r>
    </w:p>
    <w:p w:rsidR="002A2B7F" w:rsidRPr="00C361BD" w:rsidRDefault="003D1920" w:rsidP="00A97A3A">
      <w:pPr>
        <w:shd w:val="clear" w:color="auto" w:fill="FFFFFF"/>
        <w:spacing w:after="0" w:line="360" w:lineRule="auto"/>
        <w:ind w:firstLine="709"/>
        <w:jc w:val="both"/>
        <w:rPr>
          <w:rFonts w:ascii="Times New Roman" w:hAnsi="Times New Roman" w:cs="Times New Roman"/>
          <w:color w:val="000000"/>
          <w:sz w:val="28"/>
          <w:szCs w:val="28"/>
        </w:rPr>
      </w:pPr>
      <w:r w:rsidRPr="00C361BD">
        <w:rPr>
          <w:rFonts w:ascii="Times New Roman" w:hAnsi="Times New Roman" w:cs="Times New Roman"/>
          <w:color w:val="000000"/>
          <w:sz w:val="28"/>
          <w:szCs w:val="28"/>
        </w:rPr>
        <w:t>В</w:t>
      </w:r>
      <w:r w:rsidR="002A2B7F" w:rsidRPr="00C361BD">
        <w:rPr>
          <w:rFonts w:ascii="Times New Roman" w:hAnsi="Times New Roman" w:cs="Times New Roman"/>
          <w:color w:val="000000"/>
          <w:sz w:val="28"/>
          <w:szCs w:val="28"/>
        </w:rPr>
        <w:t xml:space="preserve"> Атнинском, </w:t>
      </w:r>
      <w:r w:rsidR="00917BA3" w:rsidRPr="00C361BD">
        <w:rPr>
          <w:rFonts w:ascii="Times New Roman" w:hAnsi="Times New Roman" w:cs="Times New Roman"/>
          <w:color w:val="000000"/>
          <w:sz w:val="28"/>
          <w:szCs w:val="28"/>
        </w:rPr>
        <w:t xml:space="preserve">Бавлинском, </w:t>
      </w:r>
      <w:r w:rsidR="002A2B7F" w:rsidRPr="00C361BD">
        <w:rPr>
          <w:rFonts w:ascii="Times New Roman" w:hAnsi="Times New Roman" w:cs="Times New Roman"/>
          <w:color w:val="000000"/>
          <w:sz w:val="28"/>
          <w:szCs w:val="28"/>
        </w:rPr>
        <w:t xml:space="preserve">Елабужском, </w:t>
      </w:r>
      <w:r w:rsidR="00917BA3" w:rsidRPr="00C361BD">
        <w:rPr>
          <w:rFonts w:ascii="Times New Roman" w:hAnsi="Times New Roman" w:cs="Times New Roman"/>
          <w:color w:val="000000"/>
          <w:sz w:val="28"/>
          <w:szCs w:val="28"/>
        </w:rPr>
        <w:t>Новошешминском</w:t>
      </w:r>
      <w:r w:rsidR="003F1E21" w:rsidRPr="00C361BD">
        <w:rPr>
          <w:rFonts w:ascii="Times New Roman" w:hAnsi="Times New Roman" w:cs="Times New Roman"/>
          <w:color w:val="000000"/>
          <w:sz w:val="28"/>
          <w:szCs w:val="28"/>
        </w:rPr>
        <w:t>, Рыбно-Слободском</w:t>
      </w:r>
      <w:r w:rsidR="002A2B7F" w:rsidRPr="00C361BD">
        <w:rPr>
          <w:rFonts w:ascii="Times New Roman" w:hAnsi="Times New Roman" w:cs="Times New Roman"/>
          <w:color w:val="000000"/>
          <w:sz w:val="28"/>
          <w:szCs w:val="28"/>
        </w:rPr>
        <w:t xml:space="preserve"> и Сармановском муниципальных районах по итогам 201</w:t>
      </w:r>
      <w:r w:rsidR="00917BA3" w:rsidRPr="00C361BD">
        <w:rPr>
          <w:rFonts w:ascii="Times New Roman" w:hAnsi="Times New Roman" w:cs="Times New Roman"/>
          <w:color w:val="000000"/>
          <w:sz w:val="28"/>
          <w:szCs w:val="28"/>
        </w:rPr>
        <w:t>3</w:t>
      </w:r>
      <w:r w:rsidR="002A2B7F" w:rsidRPr="00C361BD">
        <w:rPr>
          <w:rFonts w:ascii="Times New Roman" w:hAnsi="Times New Roman" w:cs="Times New Roman"/>
          <w:color w:val="000000"/>
          <w:sz w:val="28"/>
          <w:szCs w:val="28"/>
        </w:rPr>
        <w:t xml:space="preserve"> года все сельхозорганизации прибыльные. </w:t>
      </w:r>
    </w:p>
    <w:p w:rsidR="00F24B6E" w:rsidRPr="00C361BD" w:rsidRDefault="00F24B6E" w:rsidP="00F24B6E">
      <w:pPr>
        <w:shd w:val="clear" w:color="auto" w:fill="FFFFFF"/>
        <w:spacing w:after="0" w:line="360" w:lineRule="auto"/>
        <w:ind w:firstLine="709"/>
        <w:jc w:val="both"/>
        <w:rPr>
          <w:rFonts w:ascii="Times New Roman" w:hAnsi="Times New Roman" w:cs="Times New Roman"/>
          <w:color w:val="000000"/>
          <w:sz w:val="28"/>
          <w:szCs w:val="28"/>
        </w:rPr>
      </w:pPr>
      <w:r w:rsidRPr="00C361BD">
        <w:rPr>
          <w:rFonts w:ascii="Times New Roman" w:hAnsi="Times New Roman" w:cs="Times New Roman"/>
          <w:color w:val="000000"/>
          <w:sz w:val="28"/>
          <w:szCs w:val="28"/>
        </w:rPr>
        <w:t xml:space="preserve">Основными причинами наличия убыточных сельскохозяйственных организаций, является </w:t>
      </w:r>
      <w:r w:rsidRPr="00C361BD">
        <w:rPr>
          <w:rFonts w:ascii="Times New Roman" w:hAnsi="Times New Roman" w:cs="Times New Roman"/>
          <w:color w:val="000000"/>
          <w:spacing w:val="-1"/>
          <w:sz w:val="28"/>
          <w:szCs w:val="28"/>
        </w:rPr>
        <w:t xml:space="preserve">высокая себестоимость произведенной продукции из-за постоянного роста цен и тарифов на энергоресурсы, комбикорма, сельскохозяйственную </w:t>
      </w:r>
      <w:r w:rsidRPr="00C361BD">
        <w:rPr>
          <w:rFonts w:ascii="Times New Roman" w:hAnsi="Times New Roman" w:cs="Times New Roman"/>
          <w:color w:val="000000"/>
          <w:sz w:val="28"/>
          <w:szCs w:val="28"/>
        </w:rPr>
        <w:t>технику, а также низкие закупочные цены на продукцию сельского хозяйства.</w:t>
      </w:r>
    </w:p>
    <w:p w:rsidR="00917BA3" w:rsidRPr="00C361BD" w:rsidRDefault="00917BA3" w:rsidP="00917BA3">
      <w:pPr>
        <w:spacing w:after="0" w:line="360" w:lineRule="auto"/>
        <w:ind w:right="96" w:firstLine="709"/>
        <w:jc w:val="both"/>
        <w:rPr>
          <w:rFonts w:ascii="Times New Roman" w:eastAsia="Times New Roman" w:hAnsi="Times New Roman" w:cs="Times New Roman"/>
          <w:sz w:val="28"/>
          <w:szCs w:val="28"/>
          <w:lang w:eastAsia="ru-RU"/>
        </w:rPr>
      </w:pPr>
      <w:r w:rsidRPr="00C361BD">
        <w:rPr>
          <w:rFonts w:ascii="Times New Roman" w:eastAsia="Times New Roman" w:hAnsi="Times New Roman" w:cs="Times New Roman"/>
          <w:sz w:val="28"/>
          <w:szCs w:val="28"/>
          <w:lang w:eastAsia="ru-RU"/>
        </w:rPr>
        <w:t>Кроме того, на территории Республики Татарстан в результате засухи, установившейся в</w:t>
      </w:r>
      <w:r w:rsidR="00C40AAB">
        <w:rPr>
          <w:rFonts w:ascii="Times New Roman" w:eastAsia="Times New Roman" w:hAnsi="Times New Roman" w:cs="Times New Roman"/>
          <w:sz w:val="28"/>
          <w:szCs w:val="28"/>
          <w:lang w:eastAsia="ru-RU"/>
        </w:rPr>
        <w:t xml:space="preserve"> 2013 году </w:t>
      </w:r>
      <w:r w:rsidRPr="00C361BD">
        <w:rPr>
          <w:rFonts w:ascii="Times New Roman" w:eastAsia="Times New Roman" w:hAnsi="Times New Roman" w:cs="Times New Roman"/>
          <w:sz w:val="28"/>
          <w:szCs w:val="28"/>
          <w:lang w:eastAsia="ru-RU"/>
        </w:rPr>
        <w:t>на площади 2,5 млн.г</w:t>
      </w:r>
      <w:r w:rsidR="00C40AAB">
        <w:rPr>
          <w:rFonts w:ascii="Times New Roman" w:eastAsia="Times New Roman" w:hAnsi="Times New Roman" w:cs="Times New Roman"/>
          <w:sz w:val="28"/>
          <w:szCs w:val="28"/>
          <w:lang w:eastAsia="ru-RU"/>
        </w:rPr>
        <w:t>ектаров,</w:t>
      </w:r>
      <w:r w:rsidRPr="00C361BD">
        <w:rPr>
          <w:rFonts w:ascii="Times New Roman" w:eastAsia="Times New Roman" w:hAnsi="Times New Roman" w:cs="Times New Roman"/>
          <w:sz w:val="28"/>
          <w:szCs w:val="28"/>
          <w:lang w:eastAsia="ru-RU"/>
        </w:rPr>
        <w:t xml:space="preserve"> произошла гибель сельскохозяйственных культур на площади 534,0 тыс.г</w:t>
      </w:r>
      <w:r w:rsidR="00C40AAB">
        <w:rPr>
          <w:rFonts w:ascii="Times New Roman" w:eastAsia="Times New Roman" w:hAnsi="Times New Roman" w:cs="Times New Roman"/>
          <w:sz w:val="28"/>
          <w:szCs w:val="28"/>
          <w:lang w:eastAsia="ru-RU"/>
        </w:rPr>
        <w:t>ектаров</w:t>
      </w:r>
      <w:r w:rsidRPr="00C361BD">
        <w:rPr>
          <w:rFonts w:ascii="Times New Roman" w:eastAsia="Times New Roman" w:hAnsi="Times New Roman" w:cs="Times New Roman"/>
          <w:sz w:val="28"/>
          <w:szCs w:val="28"/>
          <w:lang w:eastAsia="ru-RU"/>
        </w:rPr>
        <w:t xml:space="preserve">, предварительный ущерб по фактическим затратам составил 3,9 млрд.рублей. В результате последствий засухи пострадало 794 хозяйства различных форм собственности, в том числе 392 крестьянско-фермерских хозяйства. </w:t>
      </w:r>
    </w:p>
    <w:p w:rsidR="00917BA3" w:rsidRPr="00C361BD" w:rsidRDefault="00917BA3" w:rsidP="00F24B6E">
      <w:pPr>
        <w:shd w:val="clear" w:color="auto" w:fill="FFFFFF"/>
        <w:spacing w:after="0" w:line="360" w:lineRule="auto"/>
        <w:ind w:firstLine="709"/>
        <w:jc w:val="both"/>
        <w:rPr>
          <w:rFonts w:ascii="Times New Roman" w:hAnsi="Times New Roman" w:cs="Times New Roman"/>
          <w:sz w:val="28"/>
          <w:szCs w:val="28"/>
        </w:rPr>
      </w:pPr>
      <w:r w:rsidRPr="00C361BD">
        <w:rPr>
          <w:rFonts w:ascii="Times New Roman" w:hAnsi="Times New Roman" w:cs="Times New Roman"/>
          <w:b/>
          <w:i/>
          <w:noProof/>
          <w:sz w:val="28"/>
          <w:szCs w:val="28"/>
          <w:lang w:eastAsia="ru-RU"/>
        </w:rPr>
        <w:lastRenderedPageBreak/>
        <mc:AlternateContent>
          <mc:Choice Requires="wps">
            <w:drawing>
              <wp:anchor distT="0" distB="0" distL="114300" distR="457200" simplePos="0" relativeHeight="251797504" behindDoc="0" locked="0" layoutInCell="0" allowOverlap="1" wp14:anchorId="108AECC6" wp14:editId="3CAA126A">
                <wp:simplePos x="0" y="0"/>
                <wp:positionH relativeFrom="margin">
                  <wp:posOffset>1895475</wp:posOffset>
                </wp:positionH>
                <wp:positionV relativeFrom="margin">
                  <wp:posOffset>-1646555</wp:posOffset>
                </wp:positionV>
                <wp:extent cx="5514975" cy="9222740"/>
                <wp:effectExtent l="0" t="82232" r="98742" b="22543"/>
                <wp:wrapSquare wrapText="bothSides"/>
                <wp:docPr id="249" name="Автофигура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514975" cy="9222740"/>
                        </a:xfrm>
                        <a:prstGeom prst="bracketPair">
                          <a:avLst>
                            <a:gd name="adj" fmla="val 10861"/>
                          </a:avLst>
                        </a:prstGeom>
                        <a:solidFill>
                          <a:srgbClr val="D4FCB6"/>
                        </a:solidFill>
                        <a:ln w="15875">
                          <a:solidFill>
                            <a:srgbClr val="33CC33"/>
                          </a:solidFill>
                          <a:round/>
                          <a:headEnd/>
                          <a:tailEnd/>
                        </a:ln>
                        <a:effectLst>
                          <a:prstShdw prst="shdw13" dist="53882" dir="18900000">
                            <a:srgbClr val="808080">
                              <a:alpha val="50000"/>
                            </a:srgbClr>
                          </a:prstShdw>
                        </a:effectLst>
                        <a:extLst/>
                      </wps:spPr>
                      <wps:txbx>
                        <w:txbxContent>
                          <w:p w:rsidR="00266F7F" w:rsidRPr="00DD125A" w:rsidRDefault="00266F7F" w:rsidP="00A97A3A">
                            <w:pPr>
                              <w:pStyle w:val="ad"/>
                              <w:widowControl w:val="0"/>
                              <w:autoSpaceDE w:val="0"/>
                              <w:autoSpaceDN w:val="0"/>
                              <w:adjustRightInd w:val="0"/>
                              <w:spacing w:after="0" w:line="360" w:lineRule="auto"/>
                              <w:ind w:left="1069"/>
                              <w:jc w:val="both"/>
                              <w:rPr>
                                <w:rFonts w:ascii="Times New Roman" w:hAnsi="Times New Roman" w:cs="Times New Roman"/>
                                <w:b/>
                                <w:i/>
                                <w:sz w:val="28"/>
                                <w:szCs w:val="28"/>
                              </w:rPr>
                            </w:pPr>
                            <w:r w:rsidRPr="00DD125A">
                              <w:rPr>
                                <w:rFonts w:ascii="Times New Roman" w:hAnsi="Times New Roman" w:cs="Times New Roman"/>
                                <w:b/>
                                <w:i/>
                                <w:sz w:val="28"/>
                                <w:szCs w:val="28"/>
                              </w:rPr>
                              <w:t>Органам местного самоуправления необходимо:</w:t>
                            </w:r>
                          </w:p>
                          <w:p w:rsidR="00266F7F" w:rsidRPr="00A33BD6" w:rsidRDefault="00266F7F" w:rsidP="00A33BD6">
                            <w:pPr>
                              <w:pStyle w:val="ad"/>
                              <w:numPr>
                                <w:ilvl w:val="0"/>
                                <w:numId w:val="2"/>
                              </w:numPr>
                              <w:spacing w:after="0" w:line="360" w:lineRule="auto"/>
                              <w:ind w:left="1066" w:hanging="357"/>
                              <w:rPr>
                                <w:rFonts w:ascii="Times New Roman" w:hAnsi="Times New Roman" w:cs="Times New Roman"/>
                                <w:sz w:val="28"/>
                                <w:szCs w:val="28"/>
                              </w:rPr>
                            </w:pPr>
                            <w:r w:rsidRPr="00A33BD6">
                              <w:rPr>
                                <w:rFonts w:ascii="Times New Roman" w:hAnsi="Times New Roman" w:cs="Times New Roman"/>
                                <w:sz w:val="28"/>
                                <w:szCs w:val="28"/>
                              </w:rPr>
                              <w:t>оказывать содействие фермерам по участию в проводимых конкурсах и реализуемых программах на получение субсидий для развития личных подсобных и фермерских хозяйств;</w:t>
                            </w:r>
                          </w:p>
                          <w:p w:rsidR="00266F7F" w:rsidRPr="00A33BD6" w:rsidRDefault="00266F7F" w:rsidP="00A33BD6">
                            <w:pPr>
                              <w:pStyle w:val="ad"/>
                              <w:widowControl w:val="0"/>
                              <w:numPr>
                                <w:ilvl w:val="0"/>
                                <w:numId w:val="2"/>
                              </w:numPr>
                              <w:autoSpaceDE w:val="0"/>
                              <w:autoSpaceDN w:val="0"/>
                              <w:adjustRightInd w:val="0"/>
                              <w:spacing w:after="0" w:line="360" w:lineRule="auto"/>
                              <w:jc w:val="both"/>
                              <w:rPr>
                                <w:rFonts w:ascii="Times New Roman" w:hAnsi="Times New Roman" w:cs="Times New Roman"/>
                                <w:sz w:val="28"/>
                                <w:szCs w:val="28"/>
                              </w:rPr>
                            </w:pPr>
                            <w:r w:rsidRPr="00A33BD6">
                              <w:rPr>
                                <w:rFonts w:ascii="Times New Roman" w:hAnsi="Times New Roman" w:cs="Times New Roman"/>
                                <w:sz w:val="28"/>
                                <w:szCs w:val="28"/>
                              </w:rPr>
                              <w:t xml:space="preserve">установить контроль </w:t>
                            </w:r>
                            <w:r>
                              <w:rPr>
                                <w:rFonts w:ascii="Times New Roman" w:hAnsi="Times New Roman" w:cs="Times New Roman"/>
                                <w:sz w:val="28"/>
                                <w:szCs w:val="28"/>
                              </w:rPr>
                              <w:t>з</w:t>
                            </w:r>
                            <w:r w:rsidRPr="00A33BD6">
                              <w:rPr>
                                <w:rFonts w:ascii="Times New Roman" w:hAnsi="Times New Roman" w:cs="Times New Roman"/>
                                <w:sz w:val="28"/>
                                <w:szCs w:val="28"/>
                              </w:rPr>
                              <w:t xml:space="preserve">а соблюдением технологии содержания животных, их полноценным кормлением, выполнением плановых ветеринарно-профилактических и лечебных мероприятий, качеством кормов и производимой продукции;  </w:t>
                            </w:r>
                          </w:p>
                          <w:p w:rsidR="00266F7F" w:rsidRDefault="00266F7F" w:rsidP="00A33BD6">
                            <w:pPr>
                              <w:pStyle w:val="ad"/>
                              <w:widowControl w:val="0"/>
                              <w:numPr>
                                <w:ilvl w:val="0"/>
                                <w:numId w:val="2"/>
                              </w:numPr>
                              <w:autoSpaceDE w:val="0"/>
                              <w:autoSpaceDN w:val="0"/>
                              <w:adjustRightInd w:val="0"/>
                              <w:spacing w:after="0" w:line="360" w:lineRule="auto"/>
                              <w:jc w:val="both"/>
                              <w:rPr>
                                <w:rFonts w:ascii="Times New Roman" w:hAnsi="Times New Roman" w:cs="Times New Roman"/>
                                <w:sz w:val="28"/>
                                <w:szCs w:val="28"/>
                              </w:rPr>
                            </w:pPr>
                            <w:r w:rsidRPr="00A33BD6">
                              <w:rPr>
                                <w:rFonts w:ascii="Times New Roman" w:hAnsi="Times New Roman" w:cs="Times New Roman"/>
                                <w:sz w:val="28"/>
                                <w:szCs w:val="28"/>
                              </w:rPr>
                              <w:t>совместно с руководителями крупных холдингов, инвесторов, сельхозформирований заниматься кадровыми вопросами в комплексе, применять более эффективные формы управления бизнесом в сельскохозяйственном производстве;</w:t>
                            </w:r>
                          </w:p>
                          <w:p w:rsidR="00266F7F" w:rsidRPr="00A33BD6" w:rsidRDefault="00266F7F" w:rsidP="00A33BD6">
                            <w:pPr>
                              <w:pStyle w:val="ad"/>
                              <w:numPr>
                                <w:ilvl w:val="0"/>
                                <w:numId w:val="2"/>
                              </w:numPr>
                              <w:spacing w:after="0" w:line="360" w:lineRule="auto"/>
                              <w:ind w:left="1066" w:hanging="357"/>
                              <w:jc w:val="both"/>
                              <w:rPr>
                                <w:rFonts w:ascii="Times New Roman" w:hAnsi="Times New Roman" w:cs="Times New Roman"/>
                                <w:sz w:val="28"/>
                                <w:szCs w:val="28"/>
                              </w:rPr>
                            </w:pPr>
                            <w:r w:rsidRPr="00A33BD6">
                              <w:rPr>
                                <w:rFonts w:ascii="Times New Roman" w:hAnsi="Times New Roman" w:cs="Times New Roman"/>
                                <w:sz w:val="28"/>
                                <w:szCs w:val="28"/>
                              </w:rPr>
                              <w:t>осуществлять мероприятия по привлечению для работы в АПК республики выпускников сельскохозяйственных ВУЗов и средних специальных учебных заведений.</w:t>
                            </w:r>
                          </w:p>
                          <w:p w:rsidR="00266F7F" w:rsidRPr="00A33BD6" w:rsidRDefault="0023143B" w:rsidP="00A33BD6">
                            <w:pPr>
                              <w:pStyle w:val="ad"/>
                              <w:widowControl w:val="0"/>
                              <w:numPr>
                                <w:ilvl w:val="0"/>
                                <w:numId w:val="2"/>
                              </w:num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оказать содействие</w:t>
                            </w:r>
                            <w:r w:rsidR="00266F7F">
                              <w:rPr>
                                <w:rFonts w:ascii="Times New Roman" w:hAnsi="Times New Roman" w:cs="Times New Roman"/>
                                <w:sz w:val="28"/>
                                <w:szCs w:val="28"/>
                              </w:rPr>
                              <w:t xml:space="preserve"> </w:t>
                            </w:r>
                            <w:r w:rsidR="00266F7F" w:rsidRPr="00A33BD6">
                              <w:rPr>
                                <w:rFonts w:ascii="Times New Roman" w:hAnsi="Times New Roman" w:cs="Times New Roman"/>
                                <w:sz w:val="28"/>
                                <w:szCs w:val="28"/>
                              </w:rPr>
                              <w:t>в организации и подборе помещений для создани</w:t>
                            </w:r>
                            <w:r w:rsidR="00266F7F">
                              <w:rPr>
                                <w:rFonts w:ascii="Times New Roman" w:hAnsi="Times New Roman" w:cs="Times New Roman"/>
                                <w:sz w:val="28"/>
                                <w:szCs w:val="28"/>
                              </w:rPr>
                              <w:t>я</w:t>
                            </w:r>
                            <w:r w:rsidR="00266F7F" w:rsidRPr="00A33BD6">
                              <w:rPr>
                                <w:rFonts w:ascii="Times New Roman" w:hAnsi="Times New Roman" w:cs="Times New Roman"/>
                                <w:sz w:val="28"/>
                                <w:szCs w:val="28"/>
                              </w:rPr>
                              <w:t xml:space="preserve"> консультационно-методических центров по предоставлению услуг агронома, ветеринара для оказания специализированной помощи фермерам и населению;</w:t>
                            </w:r>
                          </w:p>
                          <w:p w:rsidR="00266F7F" w:rsidRPr="00391B90" w:rsidRDefault="00266F7F" w:rsidP="00A33BD6">
                            <w:pPr>
                              <w:pStyle w:val="ad"/>
                              <w:widowControl w:val="0"/>
                              <w:numPr>
                                <w:ilvl w:val="0"/>
                                <w:numId w:val="2"/>
                              </w:numPr>
                              <w:autoSpaceDE w:val="0"/>
                              <w:autoSpaceDN w:val="0"/>
                              <w:adjustRightInd w:val="0"/>
                              <w:spacing w:after="0" w:line="360" w:lineRule="auto"/>
                              <w:jc w:val="both"/>
                              <w:rPr>
                                <w:i/>
                                <w:iCs/>
                                <w:color w:val="948A54" w:themeColor="background2" w:themeShade="80"/>
                              </w:rPr>
                            </w:pPr>
                            <w:r w:rsidRPr="00A33BD6">
                              <w:rPr>
                                <w:rFonts w:ascii="Times New Roman" w:hAnsi="Times New Roman" w:cs="Times New Roman"/>
                                <w:sz w:val="28"/>
                                <w:szCs w:val="28"/>
                              </w:rPr>
                              <w:t xml:space="preserve">продолжить </w:t>
                            </w:r>
                            <w:r>
                              <w:rPr>
                                <w:rFonts w:ascii="Times New Roman" w:hAnsi="Times New Roman" w:cs="Times New Roman"/>
                                <w:sz w:val="28"/>
                                <w:szCs w:val="28"/>
                              </w:rPr>
                              <w:t>а</w:t>
                            </w:r>
                            <w:r w:rsidRPr="00A33BD6">
                              <w:rPr>
                                <w:rFonts w:ascii="Times New Roman" w:hAnsi="Times New Roman" w:cs="Times New Roman"/>
                                <w:sz w:val="28"/>
                                <w:szCs w:val="28"/>
                              </w:rPr>
                              <w:t>ктивную работу по под</w:t>
                            </w:r>
                            <w:r w:rsidR="0023143B">
                              <w:rPr>
                                <w:rFonts w:ascii="Times New Roman" w:hAnsi="Times New Roman" w:cs="Times New Roman"/>
                                <w:sz w:val="28"/>
                                <w:szCs w:val="28"/>
                              </w:rPr>
                              <w:t>д</w:t>
                            </w:r>
                            <w:r w:rsidRPr="00A33BD6">
                              <w:rPr>
                                <w:rFonts w:ascii="Times New Roman" w:hAnsi="Times New Roman" w:cs="Times New Roman"/>
                                <w:sz w:val="28"/>
                                <w:szCs w:val="28"/>
                              </w:rPr>
                              <w:t>ержанию</w:t>
                            </w:r>
                            <w:r w:rsidR="00557DE4">
                              <w:rPr>
                                <w:rFonts w:ascii="Times New Roman" w:hAnsi="Times New Roman" w:cs="Times New Roman"/>
                                <w:sz w:val="28"/>
                                <w:szCs w:val="28"/>
                              </w:rPr>
                              <w:t xml:space="preserve"> </w:t>
                            </w:r>
                            <w:r w:rsidRPr="00A33BD6">
                              <w:rPr>
                                <w:rFonts w:ascii="Times New Roman" w:hAnsi="Times New Roman" w:cs="Times New Roman"/>
                                <w:sz w:val="28"/>
                                <w:szCs w:val="28"/>
                              </w:rPr>
                              <w:t>частных подворий селян, строительств</w:t>
                            </w:r>
                            <w:r>
                              <w:rPr>
                                <w:rFonts w:ascii="Times New Roman" w:hAnsi="Times New Roman" w:cs="Times New Roman"/>
                                <w:sz w:val="28"/>
                                <w:szCs w:val="28"/>
                              </w:rPr>
                              <w:t>а</w:t>
                            </w:r>
                            <w:r w:rsidRPr="00A33BD6">
                              <w:rPr>
                                <w:rFonts w:ascii="Times New Roman" w:hAnsi="Times New Roman" w:cs="Times New Roman"/>
                                <w:sz w:val="28"/>
                                <w:szCs w:val="28"/>
                              </w:rPr>
                              <w:t xml:space="preserve"> технологических семейных ферм и фермерские хозяйства.</w:t>
                            </w: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 id="_x0000_s1029" type="#_x0000_t185" style="position:absolute;left:0;text-align:left;margin-left:149.25pt;margin-top:-129.65pt;width:434.25pt;height:726.2pt;rotation:90;z-index:251797504;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" o:allowincell="f" adj="2346" filled="t" fillcolor="#d4fcb6" strokecolor="#3c3" strokeweight="1.25pt">
                <v:shadow on="t" type="double" opacity=".5" color2="shadow add(102)" offset="3pt,-3pt" offset2="6pt,-6pt"/>
                <v:textbox inset="18pt,18pt,,18pt">
                  <w:txbxContent>
                    <w:p w:rsidR="00266F7F" w:rsidRPr="00DD125A" w:rsidRDefault="00266F7F" w:rsidP="00A97A3A">
                      <w:pPr>
                        <w:pStyle w:val="ad"/>
                        <w:widowControl w:val="0"/>
                        <w:autoSpaceDE w:val="0"/>
                        <w:autoSpaceDN w:val="0"/>
                        <w:adjustRightInd w:val="0"/>
                        <w:spacing w:after="0" w:line="360" w:lineRule="auto"/>
                        <w:ind w:left="1069"/>
                        <w:jc w:val="both"/>
                        <w:rPr>
                          <w:rFonts w:ascii="Times New Roman" w:hAnsi="Times New Roman" w:cs="Times New Roman"/>
                          <w:b/>
                          <w:i/>
                          <w:sz w:val="28"/>
                          <w:szCs w:val="28"/>
                        </w:rPr>
                      </w:pPr>
                      <w:r w:rsidRPr="00DD125A">
                        <w:rPr>
                          <w:rFonts w:ascii="Times New Roman" w:hAnsi="Times New Roman" w:cs="Times New Roman"/>
                          <w:b/>
                          <w:i/>
                          <w:sz w:val="28"/>
                          <w:szCs w:val="28"/>
                        </w:rPr>
                        <w:t>Органам местного самоуправления необходимо:</w:t>
                      </w:r>
                    </w:p>
                    <w:p w:rsidR="00266F7F" w:rsidRPr="00A33BD6" w:rsidRDefault="00266F7F" w:rsidP="00A33BD6">
                      <w:pPr>
                        <w:pStyle w:val="ad"/>
                        <w:numPr>
                          <w:ilvl w:val="0"/>
                          <w:numId w:val="2"/>
                        </w:numPr>
                        <w:spacing w:after="0" w:line="360" w:lineRule="auto"/>
                        <w:ind w:left="1066" w:hanging="357"/>
                        <w:rPr>
                          <w:rFonts w:ascii="Times New Roman" w:hAnsi="Times New Roman" w:cs="Times New Roman"/>
                          <w:sz w:val="28"/>
                          <w:szCs w:val="28"/>
                        </w:rPr>
                      </w:pPr>
                      <w:r w:rsidRPr="00A33BD6">
                        <w:rPr>
                          <w:rFonts w:ascii="Times New Roman" w:hAnsi="Times New Roman" w:cs="Times New Roman"/>
                          <w:sz w:val="28"/>
                          <w:szCs w:val="28"/>
                        </w:rPr>
                        <w:t>оказывать содействие фермерам по участию в проводимых конкурсах и реализуемых программах на получение субсидий для развития личных подсобных и фермерских хозяйств;</w:t>
                      </w:r>
                    </w:p>
                    <w:p w:rsidR="00266F7F" w:rsidRPr="00A33BD6" w:rsidRDefault="00266F7F" w:rsidP="00A33BD6">
                      <w:pPr>
                        <w:pStyle w:val="ad"/>
                        <w:widowControl w:val="0"/>
                        <w:numPr>
                          <w:ilvl w:val="0"/>
                          <w:numId w:val="2"/>
                        </w:numPr>
                        <w:autoSpaceDE w:val="0"/>
                        <w:autoSpaceDN w:val="0"/>
                        <w:adjustRightInd w:val="0"/>
                        <w:spacing w:after="0" w:line="360" w:lineRule="auto"/>
                        <w:jc w:val="both"/>
                        <w:rPr>
                          <w:rFonts w:ascii="Times New Roman" w:hAnsi="Times New Roman" w:cs="Times New Roman"/>
                          <w:sz w:val="28"/>
                          <w:szCs w:val="28"/>
                        </w:rPr>
                      </w:pPr>
                      <w:r w:rsidRPr="00A33BD6">
                        <w:rPr>
                          <w:rFonts w:ascii="Times New Roman" w:hAnsi="Times New Roman" w:cs="Times New Roman"/>
                          <w:sz w:val="28"/>
                          <w:szCs w:val="28"/>
                        </w:rPr>
                        <w:t xml:space="preserve">установить контроль </w:t>
                      </w:r>
                      <w:r>
                        <w:rPr>
                          <w:rFonts w:ascii="Times New Roman" w:hAnsi="Times New Roman" w:cs="Times New Roman"/>
                          <w:sz w:val="28"/>
                          <w:szCs w:val="28"/>
                        </w:rPr>
                        <w:t>з</w:t>
                      </w:r>
                      <w:r w:rsidRPr="00A33BD6">
                        <w:rPr>
                          <w:rFonts w:ascii="Times New Roman" w:hAnsi="Times New Roman" w:cs="Times New Roman"/>
                          <w:sz w:val="28"/>
                          <w:szCs w:val="28"/>
                        </w:rPr>
                        <w:t xml:space="preserve">а соблюдением технологии содержания животных, их полноценным кормлением, выполнением плановых ветеринарно-профилактических и лечебных мероприятий, качеством кормов и производимой продукции;  </w:t>
                      </w:r>
                    </w:p>
                    <w:p w:rsidR="00266F7F" w:rsidRDefault="00266F7F" w:rsidP="00A33BD6">
                      <w:pPr>
                        <w:pStyle w:val="ad"/>
                        <w:widowControl w:val="0"/>
                        <w:numPr>
                          <w:ilvl w:val="0"/>
                          <w:numId w:val="2"/>
                        </w:numPr>
                        <w:autoSpaceDE w:val="0"/>
                        <w:autoSpaceDN w:val="0"/>
                        <w:adjustRightInd w:val="0"/>
                        <w:spacing w:after="0" w:line="360" w:lineRule="auto"/>
                        <w:jc w:val="both"/>
                        <w:rPr>
                          <w:rFonts w:ascii="Times New Roman" w:hAnsi="Times New Roman" w:cs="Times New Roman"/>
                          <w:sz w:val="28"/>
                          <w:szCs w:val="28"/>
                        </w:rPr>
                      </w:pPr>
                      <w:r w:rsidRPr="00A33BD6">
                        <w:rPr>
                          <w:rFonts w:ascii="Times New Roman" w:hAnsi="Times New Roman" w:cs="Times New Roman"/>
                          <w:sz w:val="28"/>
                          <w:szCs w:val="28"/>
                        </w:rPr>
                        <w:t>совместно с руководителями крупных холдингов, инвесторов, сельхозформирований заниматься кадровыми вопросами в комплексе, применять более эффективные формы управления бизнесом в сельскохозяйственном производстве;</w:t>
                      </w:r>
                    </w:p>
                    <w:p w:rsidR="00266F7F" w:rsidRPr="00A33BD6" w:rsidRDefault="00266F7F" w:rsidP="00A33BD6">
                      <w:pPr>
                        <w:pStyle w:val="ad"/>
                        <w:numPr>
                          <w:ilvl w:val="0"/>
                          <w:numId w:val="2"/>
                        </w:numPr>
                        <w:spacing w:after="0" w:line="360" w:lineRule="auto"/>
                        <w:ind w:left="1066" w:hanging="357"/>
                        <w:jc w:val="both"/>
                        <w:rPr>
                          <w:rFonts w:ascii="Times New Roman" w:hAnsi="Times New Roman" w:cs="Times New Roman"/>
                          <w:sz w:val="28"/>
                          <w:szCs w:val="28"/>
                        </w:rPr>
                      </w:pPr>
                      <w:r w:rsidRPr="00A33BD6">
                        <w:rPr>
                          <w:rFonts w:ascii="Times New Roman" w:hAnsi="Times New Roman" w:cs="Times New Roman"/>
                          <w:sz w:val="28"/>
                          <w:szCs w:val="28"/>
                        </w:rPr>
                        <w:t>осуществлять мероприятия по привлечению для работы в АПК республики выпускников сельскохозяйственных ВУЗов и средних специальных учебных заведений.</w:t>
                      </w:r>
                    </w:p>
                    <w:p w:rsidR="00266F7F" w:rsidRPr="00A33BD6" w:rsidRDefault="0023143B" w:rsidP="00A33BD6">
                      <w:pPr>
                        <w:pStyle w:val="ad"/>
                        <w:widowControl w:val="0"/>
                        <w:numPr>
                          <w:ilvl w:val="0"/>
                          <w:numId w:val="2"/>
                        </w:num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оказать содействие</w:t>
                      </w:r>
                      <w:r w:rsidR="00266F7F">
                        <w:rPr>
                          <w:rFonts w:ascii="Times New Roman" w:hAnsi="Times New Roman" w:cs="Times New Roman"/>
                          <w:sz w:val="28"/>
                          <w:szCs w:val="28"/>
                        </w:rPr>
                        <w:t xml:space="preserve"> </w:t>
                      </w:r>
                      <w:r w:rsidR="00266F7F" w:rsidRPr="00A33BD6">
                        <w:rPr>
                          <w:rFonts w:ascii="Times New Roman" w:hAnsi="Times New Roman" w:cs="Times New Roman"/>
                          <w:sz w:val="28"/>
                          <w:szCs w:val="28"/>
                        </w:rPr>
                        <w:t>в организации и подборе помещений для создани</w:t>
                      </w:r>
                      <w:r w:rsidR="00266F7F">
                        <w:rPr>
                          <w:rFonts w:ascii="Times New Roman" w:hAnsi="Times New Roman" w:cs="Times New Roman"/>
                          <w:sz w:val="28"/>
                          <w:szCs w:val="28"/>
                        </w:rPr>
                        <w:t>я</w:t>
                      </w:r>
                      <w:r w:rsidR="00266F7F" w:rsidRPr="00A33BD6">
                        <w:rPr>
                          <w:rFonts w:ascii="Times New Roman" w:hAnsi="Times New Roman" w:cs="Times New Roman"/>
                          <w:sz w:val="28"/>
                          <w:szCs w:val="28"/>
                        </w:rPr>
                        <w:t xml:space="preserve"> консультационно-методических центров по предоставлению услуг агронома, ветеринара для оказания специализированной помощи фермерам и населению;</w:t>
                      </w:r>
                    </w:p>
                    <w:p w:rsidR="00266F7F" w:rsidRPr="00391B90" w:rsidRDefault="00266F7F" w:rsidP="00A33BD6">
                      <w:pPr>
                        <w:pStyle w:val="ad"/>
                        <w:widowControl w:val="0"/>
                        <w:numPr>
                          <w:ilvl w:val="0"/>
                          <w:numId w:val="2"/>
                        </w:numPr>
                        <w:autoSpaceDE w:val="0"/>
                        <w:autoSpaceDN w:val="0"/>
                        <w:adjustRightInd w:val="0"/>
                        <w:spacing w:after="0" w:line="360" w:lineRule="auto"/>
                        <w:jc w:val="both"/>
                        <w:rPr>
                          <w:i/>
                          <w:iCs/>
                          <w:color w:val="948A54" w:themeColor="background2" w:themeShade="80"/>
                        </w:rPr>
                      </w:pPr>
                      <w:r w:rsidRPr="00A33BD6">
                        <w:rPr>
                          <w:rFonts w:ascii="Times New Roman" w:hAnsi="Times New Roman" w:cs="Times New Roman"/>
                          <w:sz w:val="28"/>
                          <w:szCs w:val="28"/>
                        </w:rPr>
                        <w:t xml:space="preserve">продолжить </w:t>
                      </w:r>
                      <w:r>
                        <w:rPr>
                          <w:rFonts w:ascii="Times New Roman" w:hAnsi="Times New Roman" w:cs="Times New Roman"/>
                          <w:sz w:val="28"/>
                          <w:szCs w:val="28"/>
                        </w:rPr>
                        <w:t>а</w:t>
                      </w:r>
                      <w:r w:rsidRPr="00A33BD6">
                        <w:rPr>
                          <w:rFonts w:ascii="Times New Roman" w:hAnsi="Times New Roman" w:cs="Times New Roman"/>
                          <w:sz w:val="28"/>
                          <w:szCs w:val="28"/>
                        </w:rPr>
                        <w:t>ктивную работу по под</w:t>
                      </w:r>
                      <w:r w:rsidR="0023143B">
                        <w:rPr>
                          <w:rFonts w:ascii="Times New Roman" w:hAnsi="Times New Roman" w:cs="Times New Roman"/>
                          <w:sz w:val="28"/>
                          <w:szCs w:val="28"/>
                        </w:rPr>
                        <w:t>д</w:t>
                      </w:r>
                      <w:r w:rsidRPr="00A33BD6">
                        <w:rPr>
                          <w:rFonts w:ascii="Times New Roman" w:hAnsi="Times New Roman" w:cs="Times New Roman"/>
                          <w:sz w:val="28"/>
                          <w:szCs w:val="28"/>
                        </w:rPr>
                        <w:t>ержанию</w:t>
                      </w:r>
                      <w:r w:rsidR="00557DE4">
                        <w:rPr>
                          <w:rFonts w:ascii="Times New Roman" w:hAnsi="Times New Roman" w:cs="Times New Roman"/>
                          <w:sz w:val="28"/>
                          <w:szCs w:val="28"/>
                        </w:rPr>
                        <w:t xml:space="preserve"> </w:t>
                      </w:r>
                      <w:r w:rsidRPr="00A33BD6">
                        <w:rPr>
                          <w:rFonts w:ascii="Times New Roman" w:hAnsi="Times New Roman" w:cs="Times New Roman"/>
                          <w:sz w:val="28"/>
                          <w:szCs w:val="28"/>
                        </w:rPr>
                        <w:t>частных подворий селян, строительств</w:t>
                      </w:r>
                      <w:r>
                        <w:rPr>
                          <w:rFonts w:ascii="Times New Roman" w:hAnsi="Times New Roman" w:cs="Times New Roman"/>
                          <w:sz w:val="28"/>
                          <w:szCs w:val="28"/>
                        </w:rPr>
                        <w:t>а</w:t>
                      </w:r>
                      <w:r w:rsidRPr="00A33BD6">
                        <w:rPr>
                          <w:rFonts w:ascii="Times New Roman" w:hAnsi="Times New Roman" w:cs="Times New Roman"/>
                          <w:sz w:val="28"/>
                          <w:szCs w:val="28"/>
                        </w:rPr>
                        <w:t xml:space="preserve"> технологических семейных ферм и фермерские хозяйства.</w:t>
                      </w:r>
                    </w:p>
                  </w:txbxContent>
                </v:textbox>
                <w10:wrap type="square" anchorx="margin" anchory="margin"/>
              </v:shape>
            </w:pict>
          </mc:Fallback>
        </mc:AlternateContent>
      </w:r>
    </w:p>
    <w:bookmarkEnd w:id="3"/>
    <w:p w:rsidR="0011264E" w:rsidRPr="00C361BD" w:rsidRDefault="00967CBD" w:rsidP="0011264E">
      <w:pPr>
        <w:spacing w:after="0" w:line="360" w:lineRule="auto"/>
        <w:ind w:firstLine="709"/>
        <w:jc w:val="both"/>
        <w:rPr>
          <w:rFonts w:ascii="Times New Roman" w:hAnsi="Times New Roman" w:cs="Times New Roman"/>
          <w:sz w:val="28"/>
          <w:szCs w:val="28"/>
        </w:rPr>
      </w:pPr>
      <w:r w:rsidRPr="00C361BD">
        <w:rPr>
          <w:rFonts w:ascii="Times New Roman" w:hAnsi="Times New Roman" w:cs="Times New Roman"/>
          <w:sz w:val="28"/>
          <w:szCs w:val="28"/>
        </w:rPr>
        <w:lastRenderedPageBreak/>
        <w:t>Р</w:t>
      </w:r>
      <w:r w:rsidR="0011264E" w:rsidRPr="00C361BD">
        <w:rPr>
          <w:rFonts w:ascii="Times New Roman" w:hAnsi="Times New Roman" w:cs="Times New Roman"/>
          <w:sz w:val="28"/>
          <w:szCs w:val="28"/>
        </w:rPr>
        <w:t>азвитие транспортной инфраструктуры, строительство и ремонт дорог характеризуют повышение комфортности обслуживания населения и благополучие республики.</w:t>
      </w:r>
      <w:r w:rsidR="004537D7" w:rsidRPr="00C361BD">
        <w:rPr>
          <w:rFonts w:ascii="Times New Roman" w:hAnsi="Times New Roman" w:cs="Times New Roman"/>
          <w:sz w:val="28"/>
          <w:szCs w:val="28"/>
        </w:rPr>
        <w:t xml:space="preserve"> </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93"/>
        <w:gridCol w:w="7393"/>
      </w:tblGrid>
      <w:tr w:rsidR="00E1362A" w:rsidRPr="00C361BD" w:rsidTr="0044150E">
        <w:tc>
          <w:tcPr>
            <w:tcW w:w="7393" w:type="dxa"/>
          </w:tcPr>
          <w:p w:rsidR="00E1362A" w:rsidRPr="00C361BD" w:rsidRDefault="00E1362A" w:rsidP="0011264E">
            <w:pPr>
              <w:spacing w:line="360" w:lineRule="auto"/>
              <w:jc w:val="both"/>
              <w:rPr>
                <w:rFonts w:ascii="Times New Roman" w:hAnsi="Times New Roman" w:cs="Times New Roman"/>
                <w:sz w:val="28"/>
                <w:szCs w:val="28"/>
              </w:rPr>
            </w:pPr>
            <w:r w:rsidRPr="00C361BD">
              <w:rPr>
                <w:rFonts w:ascii="Times New Roman" w:hAnsi="Times New Roman" w:cs="Times New Roman"/>
                <w:noProof/>
                <w:sz w:val="28"/>
                <w:szCs w:val="28"/>
                <w:lang w:eastAsia="ru-RU"/>
              </w:rPr>
              <w:drawing>
                <wp:inline distT="0" distB="0" distL="0" distR="0" wp14:anchorId="6EFBBB36" wp14:editId="4A4A0BB1">
                  <wp:extent cx="4238625" cy="2371725"/>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c>
          <w:tcPr>
            <w:tcW w:w="7393" w:type="dxa"/>
          </w:tcPr>
          <w:p w:rsidR="00E1362A" w:rsidRPr="00C361BD" w:rsidRDefault="00E1362A" w:rsidP="00E1362A">
            <w:pPr>
              <w:spacing w:line="360" w:lineRule="auto"/>
              <w:ind w:firstLine="709"/>
              <w:jc w:val="both"/>
              <w:rPr>
                <w:rFonts w:ascii="Times New Roman" w:hAnsi="Times New Roman" w:cs="Times New Roman"/>
                <w:sz w:val="28"/>
                <w:szCs w:val="28"/>
              </w:rPr>
            </w:pPr>
            <w:r w:rsidRPr="00C361BD">
              <w:rPr>
                <w:rFonts w:ascii="Times New Roman" w:hAnsi="Times New Roman" w:cs="Times New Roman"/>
                <w:sz w:val="28"/>
                <w:szCs w:val="28"/>
              </w:rPr>
              <w:t>В целом по республике по сравнению с 201</w:t>
            </w:r>
            <w:r w:rsidR="004B68DE" w:rsidRPr="00C361BD">
              <w:rPr>
                <w:rFonts w:ascii="Times New Roman" w:hAnsi="Times New Roman" w:cs="Times New Roman"/>
                <w:sz w:val="28"/>
                <w:szCs w:val="28"/>
              </w:rPr>
              <w:t>2</w:t>
            </w:r>
            <w:r w:rsidRPr="00C361BD">
              <w:rPr>
                <w:rFonts w:ascii="Times New Roman" w:hAnsi="Times New Roman" w:cs="Times New Roman"/>
                <w:sz w:val="28"/>
                <w:szCs w:val="28"/>
              </w:rPr>
              <w:t xml:space="preserve"> годом наблюдается </w:t>
            </w:r>
            <w:r w:rsidR="005F12DE" w:rsidRPr="00C361BD">
              <w:rPr>
                <w:rFonts w:ascii="Times New Roman" w:hAnsi="Times New Roman" w:cs="Times New Roman"/>
                <w:sz w:val="28"/>
                <w:szCs w:val="28"/>
              </w:rPr>
              <w:t>увеличение</w:t>
            </w:r>
            <w:r w:rsidRPr="00C361BD">
              <w:rPr>
                <w:rFonts w:ascii="Times New Roman" w:hAnsi="Times New Roman" w:cs="Times New Roman"/>
                <w:sz w:val="28"/>
                <w:szCs w:val="28"/>
              </w:rPr>
              <w:t xml:space="preserve"> на </w:t>
            </w:r>
            <w:r w:rsidR="005F12DE" w:rsidRPr="00C361BD">
              <w:rPr>
                <w:rFonts w:ascii="Times New Roman" w:hAnsi="Times New Roman" w:cs="Times New Roman"/>
                <w:sz w:val="28"/>
                <w:szCs w:val="28"/>
              </w:rPr>
              <w:t>2,4</w:t>
            </w:r>
            <w:r w:rsidRPr="00C361BD">
              <w:rPr>
                <w:rFonts w:ascii="Times New Roman" w:hAnsi="Times New Roman" w:cs="Times New Roman"/>
                <w:sz w:val="28"/>
                <w:szCs w:val="28"/>
              </w:rPr>
              <w:t xml:space="preserve">% (до </w:t>
            </w:r>
            <w:r w:rsidR="00171F5C">
              <w:rPr>
                <w:rFonts w:ascii="Times New Roman" w:hAnsi="Times New Roman" w:cs="Times New Roman"/>
                <w:sz w:val="28"/>
                <w:szCs w:val="28"/>
              </w:rPr>
              <w:t>36,5</w:t>
            </w:r>
            <w:r w:rsidRPr="00C361BD">
              <w:rPr>
                <w:rFonts w:ascii="Times New Roman" w:hAnsi="Times New Roman" w:cs="Times New Roman"/>
                <w:sz w:val="28"/>
                <w:szCs w:val="28"/>
              </w:rPr>
              <w:t xml:space="preserve">%)  </w:t>
            </w:r>
            <w:r w:rsidRPr="00C361BD">
              <w:rPr>
                <w:rFonts w:ascii="Times New Roman" w:hAnsi="Times New Roman" w:cs="Times New Roman"/>
                <w:b/>
                <w:color w:val="000099"/>
                <w:sz w:val="28"/>
                <w:szCs w:val="28"/>
              </w:rPr>
              <w:t>доли протяженности автомобильных дорог общего пользования местного значения, не отвечающих нормативным требованиям</w:t>
            </w:r>
            <w:r w:rsidR="005C0131">
              <w:rPr>
                <w:rFonts w:ascii="Times New Roman" w:hAnsi="Times New Roman" w:cs="Times New Roman"/>
                <w:b/>
                <w:color w:val="000099"/>
                <w:sz w:val="28"/>
                <w:szCs w:val="28"/>
              </w:rPr>
              <w:t xml:space="preserve"> </w:t>
            </w:r>
            <w:r w:rsidR="005C0131" w:rsidRPr="005C0131">
              <w:rPr>
                <w:rFonts w:ascii="Times New Roman" w:hAnsi="Times New Roman" w:cs="Times New Roman"/>
                <w:sz w:val="28"/>
                <w:szCs w:val="28"/>
              </w:rPr>
              <w:t>(Рис 1.14.)</w:t>
            </w:r>
            <w:r w:rsidRPr="005C0131">
              <w:rPr>
                <w:rFonts w:ascii="Times New Roman" w:hAnsi="Times New Roman" w:cs="Times New Roman"/>
                <w:sz w:val="28"/>
                <w:szCs w:val="28"/>
              </w:rPr>
              <w:t>.</w:t>
            </w:r>
          </w:p>
          <w:p w:rsidR="00E1362A" w:rsidRPr="00C361BD" w:rsidRDefault="005D55A8" w:rsidP="004B68DE">
            <w:pPr>
              <w:spacing w:line="360" w:lineRule="auto"/>
              <w:ind w:firstLine="687"/>
              <w:jc w:val="both"/>
              <w:rPr>
                <w:rFonts w:ascii="Times New Roman" w:hAnsi="Times New Roman" w:cs="Times New Roman"/>
                <w:sz w:val="28"/>
                <w:szCs w:val="28"/>
              </w:rPr>
            </w:pPr>
            <w:r w:rsidRPr="00C361BD">
              <w:rPr>
                <w:rFonts w:ascii="Times New Roman" w:hAnsi="Times New Roman" w:cs="Times New Roman"/>
                <w:sz w:val="28"/>
                <w:szCs w:val="28"/>
              </w:rPr>
              <w:t xml:space="preserve">В </w:t>
            </w:r>
            <w:r w:rsidR="007416B1" w:rsidRPr="00C361BD">
              <w:rPr>
                <w:rFonts w:ascii="Times New Roman" w:hAnsi="Times New Roman" w:cs="Times New Roman"/>
                <w:sz w:val="28"/>
                <w:szCs w:val="28"/>
              </w:rPr>
              <w:t>Нижнекамском муниципальн</w:t>
            </w:r>
            <w:r w:rsidR="004B68DE" w:rsidRPr="00C361BD">
              <w:rPr>
                <w:rFonts w:ascii="Times New Roman" w:hAnsi="Times New Roman" w:cs="Times New Roman"/>
                <w:sz w:val="28"/>
                <w:szCs w:val="28"/>
              </w:rPr>
              <w:t xml:space="preserve">ом </w:t>
            </w:r>
            <w:r w:rsidR="007416B1" w:rsidRPr="00C361BD">
              <w:rPr>
                <w:rFonts w:ascii="Times New Roman" w:hAnsi="Times New Roman" w:cs="Times New Roman"/>
                <w:sz w:val="28"/>
                <w:szCs w:val="28"/>
              </w:rPr>
              <w:t>район</w:t>
            </w:r>
            <w:r w:rsidR="004B68DE" w:rsidRPr="00C361BD">
              <w:rPr>
                <w:rFonts w:ascii="Times New Roman" w:hAnsi="Times New Roman" w:cs="Times New Roman"/>
                <w:sz w:val="28"/>
                <w:szCs w:val="28"/>
              </w:rPr>
              <w:t>е</w:t>
            </w:r>
            <w:r w:rsidRPr="00C361BD">
              <w:rPr>
                <w:rFonts w:ascii="Times New Roman" w:hAnsi="Times New Roman" w:cs="Times New Roman"/>
                <w:sz w:val="28"/>
                <w:szCs w:val="28"/>
              </w:rPr>
              <w:t xml:space="preserve"> все дороги общего пользования местного значения соответствуют нормативным требованиям</w:t>
            </w:r>
            <w:r w:rsidR="007416B1" w:rsidRPr="00C361BD">
              <w:rPr>
                <w:rFonts w:ascii="Times New Roman" w:hAnsi="Times New Roman" w:cs="Times New Roman"/>
                <w:sz w:val="28"/>
                <w:szCs w:val="28"/>
              </w:rPr>
              <w:t xml:space="preserve">.  </w:t>
            </w:r>
          </w:p>
        </w:tc>
      </w:tr>
    </w:tbl>
    <w:p w:rsidR="005C0131" w:rsidRDefault="005C0131" w:rsidP="005C0131">
      <w:pPr>
        <w:spacing w:after="0" w:line="240" w:lineRule="auto"/>
        <w:ind w:firstLine="142"/>
        <w:jc w:val="both"/>
        <w:rPr>
          <w:rFonts w:ascii="Times New Roman" w:hAnsi="Times New Roman" w:cs="Times New Roman"/>
          <w:b/>
          <w:sz w:val="28"/>
          <w:szCs w:val="28"/>
        </w:rPr>
      </w:pPr>
      <w:r>
        <w:rPr>
          <w:rFonts w:ascii="Times New Roman" w:hAnsi="Times New Roman" w:cs="Times New Roman"/>
          <w:b/>
          <w:sz w:val="28"/>
          <w:szCs w:val="28"/>
        </w:rPr>
        <w:t>Рис.1.14. Доля</w:t>
      </w:r>
      <w:r w:rsidRPr="005C0131">
        <w:rPr>
          <w:rFonts w:ascii="Times New Roman" w:hAnsi="Times New Roman" w:cs="Times New Roman"/>
          <w:b/>
          <w:sz w:val="28"/>
          <w:szCs w:val="28"/>
        </w:rPr>
        <w:t xml:space="preserve"> протяженности автомобильных дорог</w:t>
      </w:r>
    </w:p>
    <w:p w:rsidR="005C0131" w:rsidRDefault="005C0131" w:rsidP="005C0131">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        </w:t>
      </w:r>
      <w:r w:rsidRPr="005C0131">
        <w:rPr>
          <w:rFonts w:ascii="Times New Roman" w:hAnsi="Times New Roman" w:cs="Times New Roman"/>
          <w:b/>
          <w:sz w:val="28"/>
          <w:szCs w:val="28"/>
        </w:rPr>
        <w:t xml:space="preserve"> общего пользования местного значения, </w:t>
      </w:r>
    </w:p>
    <w:p w:rsidR="005C0131" w:rsidRPr="005C0131" w:rsidRDefault="005C0131" w:rsidP="005C0131">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Pr="005C0131">
        <w:rPr>
          <w:rFonts w:ascii="Times New Roman" w:hAnsi="Times New Roman" w:cs="Times New Roman"/>
          <w:b/>
          <w:sz w:val="28"/>
          <w:szCs w:val="28"/>
        </w:rPr>
        <w:t>не отвечающих нормативным требованиям</w:t>
      </w:r>
    </w:p>
    <w:p w:rsidR="005C0131" w:rsidRDefault="005C0131" w:rsidP="001C00E1">
      <w:pPr>
        <w:spacing w:after="0" w:line="360" w:lineRule="auto"/>
        <w:ind w:firstLine="709"/>
        <w:jc w:val="both"/>
        <w:rPr>
          <w:rFonts w:ascii="Times New Roman" w:hAnsi="Times New Roman" w:cs="Times New Roman"/>
          <w:sz w:val="28"/>
          <w:szCs w:val="28"/>
        </w:rPr>
      </w:pPr>
    </w:p>
    <w:p w:rsidR="001C00E1" w:rsidRPr="00C361BD" w:rsidRDefault="005D55A8" w:rsidP="001C00E1">
      <w:pPr>
        <w:spacing w:after="0" w:line="360" w:lineRule="auto"/>
        <w:ind w:firstLine="709"/>
        <w:jc w:val="both"/>
        <w:rPr>
          <w:rFonts w:ascii="Times New Roman" w:hAnsi="Times New Roman" w:cs="Times New Roman"/>
          <w:sz w:val="28"/>
          <w:szCs w:val="28"/>
        </w:rPr>
      </w:pPr>
      <w:r w:rsidRPr="00C361BD">
        <w:rPr>
          <w:rFonts w:ascii="Times New Roman" w:hAnsi="Times New Roman" w:cs="Times New Roman"/>
          <w:sz w:val="28"/>
          <w:szCs w:val="28"/>
        </w:rPr>
        <w:t xml:space="preserve">Минимальная доля </w:t>
      </w:r>
      <w:r w:rsidR="007416B1" w:rsidRPr="00C361BD">
        <w:rPr>
          <w:rFonts w:ascii="Times New Roman" w:hAnsi="Times New Roman" w:cs="Times New Roman"/>
          <w:sz w:val="28"/>
          <w:szCs w:val="28"/>
        </w:rPr>
        <w:t>дорог</w:t>
      </w:r>
      <w:r w:rsidRPr="00C361BD">
        <w:rPr>
          <w:rFonts w:ascii="Times New Roman" w:hAnsi="Times New Roman" w:cs="Times New Roman"/>
          <w:sz w:val="28"/>
          <w:szCs w:val="28"/>
        </w:rPr>
        <w:t xml:space="preserve">, не отвечающих нормативным требованиям, </w:t>
      </w:r>
      <w:r w:rsidR="007416B1" w:rsidRPr="00C361BD">
        <w:rPr>
          <w:rFonts w:ascii="Times New Roman" w:hAnsi="Times New Roman" w:cs="Times New Roman"/>
          <w:sz w:val="28"/>
          <w:szCs w:val="28"/>
        </w:rPr>
        <w:t>в г.Набережные Челны (</w:t>
      </w:r>
      <w:r w:rsidR="004B68DE" w:rsidRPr="00C361BD">
        <w:rPr>
          <w:rFonts w:ascii="Times New Roman" w:hAnsi="Times New Roman" w:cs="Times New Roman"/>
          <w:sz w:val="28"/>
          <w:szCs w:val="28"/>
        </w:rPr>
        <w:t>7,8</w:t>
      </w:r>
      <w:r w:rsidR="007416B1" w:rsidRPr="00C361BD">
        <w:rPr>
          <w:rFonts w:ascii="Times New Roman" w:hAnsi="Times New Roman" w:cs="Times New Roman"/>
          <w:sz w:val="28"/>
          <w:szCs w:val="28"/>
        </w:rPr>
        <w:t>%), Азнакаевском (</w:t>
      </w:r>
      <w:r w:rsidR="004B68DE" w:rsidRPr="00C361BD">
        <w:rPr>
          <w:rFonts w:ascii="Times New Roman" w:hAnsi="Times New Roman" w:cs="Times New Roman"/>
          <w:sz w:val="28"/>
          <w:szCs w:val="28"/>
        </w:rPr>
        <w:t>11,0</w:t>
      </w:r>
      <w:r w:rsidR="007416B1" w:rsidRPr="00C361BD">
        <w:rPr>
          <w:rFonts w:ascii="Times New Roman" w:hAnsi="Times New Roman" w:cs="Times New Roman"/>
          <w:sz w:val="28"/>
          <w:szCs w:val="28"/>
        </w:rPr>
        <w:t xml:space="preserve">%) </w:t>
      </w:r>
      <w:r w:rsidR="004B68DE" w:rsidRPr="00C361BD">
        <w:rPr>
          <w:rFonts w:ascii="Times New Roman" w:hAnsi="Times New Roman" w:cs="Times New Roman"/>
          <w:sz w:val="28"/>
          <w:szCs w:val="28"/>
        </w:rPr>
        <w:t xml:space="preserve">и Апастовском (12,8%) </w:t>
      </w:r>
      <w:r w:rsidR="007416B1" w:rsidRPr="00C361BD">
        <w:rPr>
          <w:rFonts w:ascii="Times New Roman" w:hAnsi="Times New Roman" w:cs="Times New Roman"/>
          <w:sz w:val="28"/>
          <w:szCs w:val="28"/>
        </w:rPr>
        <w:t>муниципальных</w:t>
      </w:r>
      <w:r w:rsidR="00AD56CA" w:rsidRPr="00C361BD">
        <w:rPr>
          <w:rFonts w:ascii="Times New Roman" w:hAnsi="Times New Roman" w:cs="Times New Roman"/>
          <w:sz w:val="28"/>
          <w:szCs w:val="28"/>
        </w:rPr>
        <w:t xml:space="preserve"> районах</w:t>
      </w:r>
      <w:r w:rsidR="001C00E1" w:rsidRPr="00C361BD">
        <w:rPr>
          <w:rFonts w:ascii="Times New Roman" w:hAnsi="Times New Roman" w:cs="Times New Roman"/>
          <w:sz w:val="28"/>
          <w:szCs w:val="28"/>
        </w:rPr>
        <w:t xml:space="preserve">. </w:t>
      </w:r>
    </w:p>
    <w:p w:rsidR="001C00E1" w:rsidRPr="00C361BD" w:rsidRDefault="001C00E1" w:rsidP="001C00E1">
      <w:pPr>
        <w:spacing w:after="0" w:line="360" w:lineRule="auto"/>
        <w:ind w:firstLine="709"/>
        <w:jc w:val="both"/>
        <w:rPr>
          <w:rFonts w:ascii="Times New Roman" w:hAnsi="Times New Roman" w:cs="Times New Roman"/>
          <w:sz w:val="28"/>
          <w:szCs w:val="28"/>
        </w:rPr>
      </w:pPr>
      <w:r w:rsidRPr="00C361BD">
        <w:rPr>
          <w:rFonts w:ascii="Times New Roman" w:hAnsi="Times New Roman" w:cs="Times New Roman"/>
          <w:sz w:val="28"/>
          <w:szCs w:val="28"/>
        </w:rPr>
        <w:t>Максимальная</w:t>
      </w:r>
      <w:r w:rsidR="00AD56CA" w:rsidRPr="00C361BD">
        <w:rPr>
          <w:rFonts w:ascii="Times New Roman" w:hAnsi="Times New Roman" w:cs="Times New Roman"/>
          <w:sz w:val="28"/>
          <w:szCs w:val="28"/>
        </w:rPr>
        <w:t xml:space="preserve"> </w:t>
      </w:r>
      <w:r w:rsidRPr="00C361BD">
        <w:rPr>
          <w:rFonts w:ascii="Times New Roman" w:hAnsi="Times New Roman" w:cs="Times New Roman"/>
          <w:sz w:val="28"/>
          <w:szCs w:val="28"/>
        </w:rPr>
        <w:t xml:space="preserve"> доля дорог, не отвечающих нормативным требованиям, зафиксирована </w:t>
      </w:r>
      <w:r w:rsidR="00AD56CA" w:rsidRPr="00C361BD">
        <w:rPr>
          <w:rFonts w:ascii="Times New Roman" w:hAnsi="Times New Roman" w:cs="Times New Roman"/>
          <w:sz w:val="28"/>
          <w:szCs w:val="28"/>
        </w:rPr>
        <w:t xml:space="preserve">– в </w:t>
      </w:r>
      <w:r w:rsidR="004B68DE" w:rsidRPr="00C361BD">
        <w:rPr>
          <w:rFonts w:ascii="Times New Roman" w:hAnsi="Times New Roman" w:cs="Times New Roman"/>
          <w:sz w:val="28"/>
          <w:szCs w:val="28"/>
        </w:rPr>
        <w:t xml:space="preserve">Новошешминском (86,5%), </w:t>
      </w:r>
      <w:r w:rsidR="00AD56CA" w:rsidRPr="00C361BD">
        <w:rPr>
          <w:rFonts w:ascii="Times New Roman" w:hAnsi="Times New Roman" w:cs="Times New Roman"/>
          <w:sz w:val="28"/>
          <w:szCs w:val="28"/>
        </w:rPr>
        <w:t>Рыбно-Слободском (</w:t>
      </w:r>
      <w:r w:rsidR="004B68DE" w:rsidRPr="00C361BD">
        <w:rPr>
          <w:rFonts w:ascii="Times New Roman" w:hAnsi="Times New Roman" w:cs="Times New Roman"/>
          <w:sz w:val="28"/>
          <w:szCs w:val="28"/>
        </w:rPr>
        <w:t xml:space="preserve">83,1%) и </w:t>
      </w:r>
      <w:r w:rsidR="00AD56CA" w:rsidRPr="00C361BD">
        <w:rPr>
          <w:rFonts w:ascii="Times New Roman" w:hAnsi="Times New Roman" w:cs="Times New Roman"/>
          <w:sz w:val="28"/>
          <w:szCs w:val="28"/>
        </w:rPr>
        <w:t>Дрожжановском (80,</w:t>
      </w:r>
      <w:r w:rsidR="004B68DE" w:rsidRPr="00C361BD">
        <w:rPr>
          <w:rFonts w:ascii="Times New Roman" w:hAnsi="Times New Roman" w:cs="Times New Roman"/>
          <w:sz w:val="28"/>
          <w:szCs w:val="28"/>
        </w:rPr>
        <w:t>3</w:t>
      </w:r>
      <w:r w:rsidR="00AD56CA" w:rsidRPr="00C361BD">
        <w:rPr>
          <w:rFonts w:ascii="Times New Roman" w:hAnsi="Times New Roman" w:cs="Times New Roman"/>
          <w:sz w:val="28"/>
          <w:szCs w:val="28"/>
        </w:rPr>
        <w:t xml:space="preserve">%) муниципальных районах. </w:t>
      </w:r>
      <w:r w:rsidR="005C04A0" w:rsidRPr="00C361BD">
        <w:rPr>
          <w:rFonts w:ascii="Times New Roman" w:hAnsi="Times New Roman" w:cs="Times New Roman"/>
          <w:sz w:val="28"/>
          <w:szCs w:val="28"/>
        </w:rPr>
        <w:t>Причиной данной ситуации является ежегодно нарастающий объем недоремонта автомобильных дорог при сохранении</w:t>
      </w:r>
      <w:r w:rsidRPr="00C361BD">
        <w:rPr>
          <w:rFonts w:ascii="Times New Roman" w:hAnsi="Times New Roman" w:cs="Times New Roman"/>
          <w:sz w:val="28"/>
          <w:szCs w:val="28"/>
        </w:rPr>
        <w:t xml:space="preserve"> существующих объемов финансирования. </w:t>
      </w:r>
    </w:p>
    <w:p w:rsidR="00907584" w:rsidRPr="00C361BD" w:rsidRDefault="00907584" w:rsidP="001C00E1">
      <w:pPr>
        <w:spacing w:after="0" w:line="360" w:lineRule="auto"/>
        <w:ind w:firstLine="709"/>
        <w:jc w:val="both"/>
        <w:rPr>
          <w:rFonts w:ascii="Times New Roman" w:hAnsi="Times New Roman" w:cs="Times New Roman"/>
          <w:sz w:val="28"/>
          <w:szCs w:val="28"/>
        </w:rPr>
      </w:pPr>
      <w:r w:rsidRPr="00C361BD">
        <w:rPr>
          <w:rFonts w:ascii="Times New Roman" w:hAnsi="Times New Roman" w:cs="Times New Roman"/>
          <w:sz w:val="28"/>
          <w:szCs w:val="28"/>
        </w:rPr>
        <w:t xml:space="preserve">Снижение в республике </w:t>
      </w:r>
      <w:r w:rsidRPr="00C361BD">
        <w:rPr>
          <w:rFonts w:ascii="Times New Roman" w:hAnsi="Times New Roman" w:cs="Times New Roman"/>
          <w:b/>
          <w:color w:val="000099"/>
          <w:sz w:val="28"/>
          <w:szCs w:val="28"/>
        </w:rPr>
        <w:t xml:space="preserve">доли населения, проживающего в населенных пунктах, не имеющих регулярного автобусного и (или) железнодорожного сообщения с административным центром городского округа </w:t>
      </w:r>
      <w:r w:rsidRPr="00C361BD">
        <w:rPr>
          <w:rFonts w:ascii="Times New Roman" w:hAnsi="Times New Roman" w:cs="Times New Roman"/>
          <w:b/>
          <w:color w:val="000099"/>
          <w:sz w:val="28"/>
          <w:szCs w:val="28"/>
        </w:rPr>
        <w:lastRenderedPageBreak/>
        <w:t>(муниципального района)</w:t>
      </w:r>
      <w:r w:rsidRPr="00C361BD">
        <w:rPr>
          <w:rFonts w:ascii="Times New Roman" w:hAnsi="Times New Roman" w:cs="Times New Roman"/>
          <w:sz w:val="28"/>
          <w:szCs w:val="28"/>
        </w:rPr>
        <w:t xml:space="preserve">, характеризует повышение комфортности транспортного обслуживания населения </w:t>
      </w:r>
      <w:r w:rsidR="005D55A8" w:rsidRPr="00C361BD">
        <w:rPr>
          <w:rFonts w:ascii="Times New Roman" w:hAnsi="Times New Roman" w:cs="Times New Roman"/>
          <w:sz w:val="28"/>
          <w:szCs w:val="28"/>
        </w:rPr>
        <w:t xml:space="preserve">и </w:t>
      </w:r>
      <w:r w:rsidRPr="00C361BD">
        <w:rPr>
          <w:rFonts w:ascii="Times New Roman" w:hAnsi="Times New Roman" w:cs="Times New Roman"/>
          <w:sz w:val="28"/>
          <w:szCs w:val="28"/>
        </w:rPr>
        <w:t>экономической активности населения в связи со строительством новых автомобильных дорог, развитие</w:t>
      </w:r>
      <w:r w:rsidR="00404127">
        <w:rPr>
          <w:rFonts w:ascii="Times New Roman" w:hAnsi="Times New Roman" w:cs="Times New Roman"/>
          <w:sz w:val="28"/>
          <w:szCs w:val="28"/>
        </w:rPr>
        <w:t>м</w:t>
      </w:r>
      <w:r w:rsidRPr="00C361BD">
        <w:rPr>
          <w:rFonts w:ascii="Times New Roman" w:hAnsi="Times New Roman" w:cs="Times New Roman"/>
          <w:sz w:val="28"/>
          <w:szCs w:val="28"/>
        </w:rPr>
        <w:t xml:space="preserve"> транспортной инфраструктуры населенных пунктов.</w:t>
      </w:r>
    </w:p>
    <w:p w:rsidR="00DF300C" w:rsidRPr="00C361BD" w:rsidRDefault="00BB4FFC" w:rsidP="00DF300C">
      <w:pPr>
        <w:spacing w:after="0" w:line="360" w:lineRule="auto"/>
        <w:ind w:firstLine="709"/>
        <w:jc w:val="both"/>
        <w:rPr>
          <w:rFonts w:ascii="Times New Roman" w:hAnsi="Times New Roman" w:cs="Times New Roman"/>
          <w:sz w:val="28"/>
          <w:szCs w:val="28"/>
        </w:rPr>
      </w:pPr>
      <w:r w:rsidRPr="00C361BD">
        <w:rPr>
          <w:rFonts w:ascii="Times New Roman" w:hAnsi="Times New Roman" w:cs="Times New Roman"/>
          <w:sz w:val="28"/>
          <w:szCs w:val="28"/>
        </w:rPr>
        <w:t xml:space="preserve">Население </w:t>
      </w:r>
      <w:r w:rsidR="004F366E">
        <w:rPr>
          <w:rFonts w:ascii="Times New Roman" w:hAnsi="Times New Roman" w:cs="Times New Roman"/>
          <w:sz w:val="28"/>
          <w:szCs w:val="28"/>
        </w:rPr>
        <w:t>пят</w:t>
      </w:r>
      <w:r w:rsidR="003508B4">
        <w:rPr>
          <w:rFonts w:ascii="Times New Roman" w:hAnsi="Times New Roman" w:cs="Times New Roman"/>
          <w:sz w:val="28"/>
          <w:szCs w:val="28"/>
        </w:rPr>
        <w:t>и</w:t>
      </w:r>
      <w:r w:rsidR="00DF300C" w:rsidRPr="00C361BD">
        <w:rPr>
          <w:rFonts w:ascii="Times New Roman" w:hAnsi="Times New Roman" w:cs="Times New Roman"/>
          <w:sz w:val="28"/>
          <w:szCs w:val="28"/>
        </w:rPr>
        <w:t xml:space="preserve"> муниципальных образований в 201</w:t>
      </w:r>
      <w:r w:rsidR="004B68DE" w:rsidRPr="00C361BD">
        <w:rPr>
          <w:rFonts w:ascii="Times New Roman" w:hAnsi="Times New Roman" w:cs="Times New Roman"/>
          <w:sz w:val="28"/>
          <w:szCs w:val="28"/>
        </w:rPr>
        <w:t>3</w:t>
      </w:r>
      <w:r w:rsidR="00DF300C" w:rsidRPr="00C361BD">
        <w:rPr>
          <w:rFonts w:ascii="Times New Roman" w:hAnsi="Times New Roman" w:cs="Times New Roman"/>
          <w:sz w:val="28"/>
          <w:szCs w:val="28"/>
        </w:rPr>
        <w:t xml:space="preserve"> году </w:t>
      </w:r>
      <w:r w:rsidRPr="00C361BD">
        <w:rPr>
          <w:rFonts w:ascii="Times New Roman" w:hAnsi="Times New Roman" w:cs="Times New Roman"/>
          <w:sz w:val="28"/>
          <w:szCs w:val="28"/>
        </w:rPr>
        <w:t>обеспечено на 100% регулярным автобусным и (или) железнодорожным сообщением</w:t>
      </w:r>
      <w:r w:rsidR="00DF300C" w:rsidRPr="00C361BD">
        <w:rPr>
          <w:rFonts w:ascii="Times New Roman" w:hAnsi="Times New Roman" w:cs="Times New Roman"/>
          <w:sz w:val="28"/>
          <w:szCs w:val="28"/>
        </w:rPr>
        <w:t>: Бавлинский, Буинский, Нижнекамский муниципальные районы, го</w:t>
      </w:r>
      <w:r w:rsidR="00405E74">
        <w:rPr>
          <w:rFonts w:ascii="Times New Roman" w:hAnsi="Times New Roman" w:cs="Times New Roman"/>
          <w:sz w:val="28"/>
          <w:szCs w:val="28"/>
        </w:rPr>
        <w:t>рода Казань и Набережные Челны.</w:t>
      </w:r>
    </w:p>
    <w:p w:rsidR="00EC591F" w:rsidRDefault="00EC591F" w:rsidP="00405E74">
      <w:pPr>
        <w:spacing w:after="0" w:line="360" w:lineRule="auto"/>
        <w:jc w:val="center"/>
        <w:rPr>
          <w:rFonts w:ascii="Times New Roman" w:hAnsi="Times New Roman" w:cs="Times New Roman"/>
          <w:b/>
          <w:sz w:val="28"/>
        </w:rPr>
      </w:pPr>
      <w:r w:rsidRPr="00A71D52">
        <w:rPr>
          <w:rFonts w:ascii="Times New Roman" w:hAnsi="Times New Roman" w:cs="Times New Roman"/>
          <w:b/>
          <w:sz w:val="28"/>
        </w:rPr>
        <w:t>Доля населения, проживающего в населенных пунктах, не имеющих регулярного автобусного и (или) железнодорожного сообщения с административным центром городского округа (муниципального района), в общей численности населения городского округа (муниципального района), %</w:t>
      </w:r>
    </w:p>
    <w:p w:rsidR="00405E74" w:rsidRPr="00A71D52" w:rsidRDefault="00405E74" w:rsidP="00405E74">
      <w:pPr>
        <w:spacing w:after="0" w:line="360" w:lineRule="auto"/>
        <w:jc w:val="center"/>
        <w:rPr>
          <w:rFonts w:ascii="Times New Roman" w:hAnsi="Times New Roman" w:cs="Times New Roman"/>
          <w:b/>
          <w:sz w:val="28"/>
        </w:rPr>
      </w:pPr>
    </w:p>
    <w:tbl>
      <w:tblPr>
        <w:tblStyle w:val="af"/>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3"/>
        <w:gridCol w:w="6258"/>
      </w:tblGrid>
      <w:tr w:rsidR="00EC591F" w:rsidRPr="00EC591F" w:rsidTr="00EC591F">
        <w:trPr>
          <w:jc w:val="center"/>
        </w:trPr>
        <w:tc>
          <w:tcPr>
            <w:tcW w:w="3313" w:type="dxa"/>
          </w:tcPr>
          <w:p w:rsidR="00EC591F" w:rsidRPr="00EC591F" w:rsidRDefault="00EC591F" w:rsidP="00A71D52">
            <w:pPr>
              <w:pStyle w:val="ad"/>
              <w:numPr>
                <w:ilvl w:val="0"/>
                <w:numId w:val="15"/>
              </w:numPr>
              <w:spacing w:line="312" w:lineRule="auto"/>
              <w:rPr>
                <w:rFonts w:ascii="Times New Roman" w:hAnsi="Times New Roman" w:cs="Times New Roman"/>
                <w:sz w:val="28"/>
              </w:rPr>
            </w:pPr>
            <w:r w:rsidRPr="00EC591F">
              <w:rPr>
                <w:rFonts w:ascii="Times New Roman" w:hAnsi="Times New Roman" w:cs="Times New Roman"/>
                <w:sz w:val="28"/>
              </w:rPr>
              <w:t>от 40 до 60%</w:t>
            </w:r>
          </w:p>
        </w:tc>
        <w:tc>
          <w:tcPr>
            <w:tcW w:w="6258" w:type="dxa"/>
          </w:tcPr>
          <w:p w:rsidR="00EC591F" w:rsidRPr="00EC591F" w:rsidRDefault="00EC591F" w:rsidP="00404127">
            <w:pPr>
              <w:spacing w:line="312" w:lineRule="auto"/>
              <w:rPr>
                <w:rFonts w:ascii="Times New Roman" w:hAnsi="Times New Roman" w:cs="Times New Roman"/>
                <w:sz w:val="28"/>
              </w:rPr>
            </w:pPr>
            <w:r w:rsidRPr="00EC591F">
              <w:rPr>
                <w:rFonts w:ascii="Times New Roman" w:hAnsi="Times New Roman" w:cs="Times New Roman"/>
                <w:sz w:val="28"/>
              </w:rPr>
              <w:t>-  4 муниципальных район</w:t>
            </w:r>
            <w:r w:rsidR="00404127">
              <w:rPr>
                <w:rFonts w:ascii="Times New Roman" w:hAnsi="Times New Roman" w:cs="Times New Roman"/>
                <w:sz w:val="28"/>
              </w:rPr>
              <w:t>а</w:t>
            </w:r>
            <w:r w:rsidRPr="00EC591F">
              <w:rPr>
                <w:rFonts w:ascii="Times New Roman" w:hAnsi="Times New Roman" w:cs="Times New Roman"/>
                <w:sz w:val="28"/>
              </w:rPr>
              <w:t>;</w:t>
            </w:r>
          </w:p>
        </w:tc>
      </w:tr>
      <w:tr w:rsidR="00EC591F" w:rsidRPr="00EC591F" w:rsidTr="00EC591F">
        <w:trPr>
          <w:jc w:val="center"/>
        </w:trPr>
        <w:tc>
          <w:tcPr>
            <w:tcW w:w="3313" w:type="dxa"/>
          </w:tcPr>
          <w:p w:rsidR="00EC591F" w:rsidRPr="00EC591F" w:rsidRDefault="00EC591F" w:rsidP="00A71D52">
            <w:pPr>
              <w:pStyle w:val="ad"/>
              <w:numPr>
                <w:ilvl w:val="0"/>
                <w:numId w:val="15"/>
              </w:numPr>
              <w:spacing w:line="312" w:lineRule="auto"/>
              <w:rPr>
                <w:rFonts w:ascii="Times New Roman" w:hAnsi="Times New Roman" w:cs="Times New Roman"/>
                <w:sz w:val="28"/>
              </w:rPr>
            </w:pPr>
            <w:r w:rsidRPr="00EC591F">
              <w:rPr>
                <w:rFonts w:ascii="Times New Roman" w:hAnsi="Times New Roman" w:cs="Times New Roman"/>
                <w:sz w:val="28"/>
              </w:rPr>
              <w:t>от 61 до 80%</w:t>
            </w:r>
          </w:p>
        </w:tc>
        <w:tc>
          <w:tcPr>
            <w:tcW w:w="6258" w:type="dxa"/>
          </w:tcPr>
          <w:p w:rsidR="00EC591F" w:rsidRPr="00EC591F" w:rsidRDefault="00EC591F" w:rsidP="00A71D52">
            <w:pPr>
              <w:spacing w:line="312" w:lineRule="auto"/>
              <w:rPr>
                <w:rFonts w:ascii="Times New Roman" w:hAnsi="Times New Roman" w:cs="Times New Roman"/>
                <w:sz w:val="28"/>
              </w:rPr>
            </w:pPr>
            <w:r w:rsidRPr="00EC591F">
              <w:rPr>
                <w:rFonts w:ascii="Times New Roman" w:hAnsi="Times New Roman" w:cs="Times New Roman"/>
                <w:sz w:val="28"/>
              </w:rPr>
              <w:t>-  6 муниципальных районов;</w:t>
            </w:r>
          </w:p>
        </w:tc>
      </w:tr>
      <w:tr w:rsidR="00EC591F" w:rsidRPr="00EC591F" w:rsidTr="00EC591F">
        <w:trPr>
          <w:jc w:val="center"/>
        </w:trPr>
        <w:tc>
          <w:tcPr>
            <w:tcW w:w="3313" w:type="dxa"/>
          </w:tcPr>
          <w:p w:rsidR="00EC591F" w:rsidRPr="00EC591F" w:rsidRDefault="00EC591F" w:rsidP="00A71D52">
            <w:pPr>
              <w:pStyle w:val="ad"/>
              <w:numPr>
                <w:ilvl w:val="0"/>
                <w:numId w:val="15"/>
              </w:numPr>
              <w:spacing w:line="312" w:lineRule="auto"/>
              <w:rPr>
                <w:rFonts w:ascii="Times New Roman" w:hAnsi="Times New Roman" w:cs="Times New Roman"/>
                <w:sz w:val="28"/>
              </w:rPr>
            </w:pPr>
            <w:r w:rsidRPr="00EC591F">
              <w:rPr>
                <w:rFonts w:ascii="Times New Roman" w:hAnsi="Times New Roman" w:cs="Times New Roman"/>
                <w:sz w:val="28"/>
              </w:rPr>
              <w:t>от 81 до 90%</w:t>
            </w:r>
          </w:p>
        </w:tc>
        <w:tc>
          <w:tcPr>
            <w:tcW w:w="6258" w:type="dxa"/>
          </w:tcPr>
          <w:p w:rsidR="00EC591F" w:rsidRPr="00EC591F" w:rsidRDefault="00EC591F" w:rsidP="00A71D52">
            <w:pPr>
              <w:spacing w:line="312" w:lineRule="auto"/>
              <w:rPr>
                <w:rFonts w:ascii="Times New Roman" w:hAnsi="Times New Roman" w:cs="Times New Roman"/>
                <w:sz w:val="28"/>
              </w:rPr>
            </w:pPr>
            <w:r w:rsidRPr="00EC591F">
              <w:rPr>
                <w:rFonts w:ascii="Times New Roman" w:hAnsi="Times New Roman" w:cs="Times New Roman"/>
                <w:sz w:val="28"/>
              </w:rPr>
              <w:t>- 11 муниципальных районов;</w:t>
            </w:r>
          </w:p>
        </w:tc>
      </w:tr>
      <w:tr w:rsidR="00EC591F" w:rsidRPr="00EC591F" w:rsidTr="00EC591F">
        <w:trPr>
          <w:jc w:val="center"/>
        </w:trPr>
        <w:tc>
          <w:tcPr>
            <w:tcW w:w="3313" w:type="dxa"/>
          </w:tcPr>
          <w:p w:rsidR="00EC591F" w:rsidRPr="00EC591F" w:rsidRDefault="00EC591F" w:rsidP="00A71D52">
            <w:pPr>
              <w:pStyle w:val="ad"/>
              <w:numPr>
                <w:ilvl w:val="0"/>
                <w:numId w:val="15"/>
              </w:numPr>
              <w:spacing w:line="312" w:lineRule="auto"/>
              <w:rPr>
                <w:rFonts w:ascii="Times New Roman" w:hAnsi="Times New Roman" w:cs="Times New Roman"/>
                <w:sz w:val="28"/>
              </w:rPr>
            </w:pPr>
            <w:r w:rsidRPr="00EC591F">
              <w:rPr>
                <w:rFonts w:ascii="Times New Roman" w:hAnsi="Times New Roman" w:cs="Times New Roman"/>
                <w:sz w:val="28"/>
              </w:rPr>
              <w:t>от 91 до 100%</w:t>
            </w:r>
          </w:p>
        </w:tc>
        <w:tc>
          <w:tcPr>
            <w:tcW w:w="6258" w:type="dxa"/>
          </w:tcPr>
          <w:p w:rsidR="00EC591F" w:rsidRPr="00EC591F" w:rsidRDefault="00EC591F" w:rsidP="00A71D52">
            <w:pPr>
              <w:spacing w:line="312" w:lineRule="auto"/>
              <w:rPr>
                <w:rFonts w:ascii="Times New Roman" w:hAnsi="Times New Roman" w:cs="Times New Roman"/>
                <w:sz w:val="28"/>
              </w:rPr>
            </w:pPr>
            <w:r w:rsidRPr="00EC591F">
              <w:rPr>
                <w:rFonts w:ascii="Times New Roman" w:hAnsi="Times New Roman" w:cs="Times New Roman"/>
                <w:sz w:val="28"/>
              </w:rPr>
              <w:t>- 19 муниципальных районов;</w:t>
            </w:r>
          </w:p>
        </w:tc>
      </w:tr>
      <w:tr w:rsidR="00EC591F" w:rsidRPr="00EC591F" w:rsidTr="00EC591F">
        <w:trPr>
          <w:jc w:val="center"/>
        </w:trPr>
        <w:tc>
          <w:tcPr>
            <w:tcW w:w="3313" w:type="dxa"/>
          </w:tcPr>
          <w:p w:rsidR="00EC591F" w:rsidRPr="00EC591F" w:rsidRDefault="00EC591F" w:rsidP="00A71D52">
            <w:pPr>
              <w:pStyle w:val="ad"/>
              <w:numPr>
                <w:ilvl w:val="0"/>
                <w:numId w:val="15"/>
              </w:numPr>
              <w:spacing w:line="312" w:lineRule="auto"/>
              <w:rPr>
                <w:rFonts w:ascii="Times New Roman" w:hAnsi="Times New Roman" w:cs="Times New Roman"/>
                <w:sz w:val="28"/>
              </w:rPr>
            </w:pPr>
            <w:r w:rsidRPr="00EC591F">
              <w:rPr>
                <w:rFonts w:ascii="Times New Roman" w:hAnsi="Times New Roman" w:cs="Times New Roman"/>
                <w:sz w:val="28"/>
              </w:rPr>
              <w:t>100%</w:t>
            </w:r>
          </w:p>
        </w:tc>
        <w:tc>
          <w:tcPr>
            <w:tcW w:w="6258" w:type="dxa"/>
          </w:tcPr>
          <w:p w:rsidR="00EC591F" w:rsidRPr="00EC591F" w:rsidRDefault="00EC591F" w:rsidP="00A71D52">
            <w:pPr>
              <w:spacing w:line="312" w:lineRule="auto"/>
              <w:rPr>
                <w:rFonts w:ascii="Times New Roman" w:hAnsi="Times New Roman" w:cs="Times New Roman"/>
                <w:sz w:val="28"/>
              </w:rPr>
            </w:pPr>
            <w:r w:rsidRPr="00EC591F">
              <w:rPr>
                <w:rFonts w:ascii="Times New Roman" w:hAnsi="Times New Roman" w:cs="Times New Roman"/>
                <w:sz w:val="28"/>
              </w:rPr>
              <w:t xml:space="preserve">- </w:t>
            </w:r>
            <w:r w:rsidR="00A71D52">
              <w:rPr>
                <w:rFonts w:ascii="Times New Roman" w:hAnsi="Times New Roman" w:cs="Times New Roman"/>
                <w:sz w:val="28"/>
              </w:rPr>
              <w:t xml:space="preserve">  </w:t>
            </w:r>
            <w:r w:rsidRPr="00EC591F">
              <w:rPr>
                <w:rFonts w:ascii="Times New Roman" w:hAnsi="Times New Roman" w:cs="Times New Roman"/>
                <w:sz w:val="28"/>
              </w:rPr>
              <w:t>3 муниципальных района и 2 городских округа.</w:t>
            </w:r>
          </w:p>
        </w:tc>
      </w:tr>
      <w:tr w:rsidR="00332240" w:rsidRPr="00EC591F" w:rsidTr="00EC591F">
        <w:trPr>
          <w:jc w:val="center"/>
        </w:trPr>
        <w:tc>
          <w:tcPr>
            <w:tcW w:w="3313" w:type="dxa"/>
          </w:tcPr>
          <w:p w:rsidR="00332240" w:rsidRPr="00EC591F" w:rsidRDefault="00332240" w:rsidP="00A71D52">
            <w:pPr>
              <w:pStyle w:val="ad"/>
              <w:spacing w:line="312" w:lineRule="auto"/>
              <w:rPr>
                <w:rFonts w:ascii="Times New Roman" w:hAnsi="Times New Roman" w:cs="Times New Roman"/>
                <w:sz w:val="28"/>
              </w:rPr>
            </w:pPr>
          </w:p>
        </w:tc>
        <w:tc>
          <w:tcPr>
            <w:tcW w:w="6258" w:type="dxa"/>
          </w:tcPr>
          <w:p w:rsidR="00332240" w:rsidRPr="00EC591F" w:rsidRDefault="00332240" w:rsidP="00A71D52">
            <w:pPr>
              <w:spacing w:line="312" w:lineRule="auto"/>
              <w:rPr>
                <w:rFonts w:ascii="Times New Roman" w:hAnsi="Times New Roman" w:cs="Times New Roman"/>
                <w:sz w:val="28"/>
              </w:rPr>
            </w:pPr>
          </w:p>
        </w:tc>
      </w:tr>
    </w:tbl>
    <w:p w:rsidR="00DF300C" w:rsidRPr="00C361BD" w:rsidRDefault="00E25FC6" w:rsidP="00DF300C">
      <w:pPr>
        <w:spacing w:after="0" w:line="360" w:lineRule="auto"/>
        <w:ind w:firstLine="709"/>
        <w:jc w:val="both"/>
        <w:rPr>
          <w:rFonts w:ascii="Times New Roman" w:hAnsi="Times New Roman" w:cs="Times New Roman"/>
          <w:sz w:val="28"/>
          <w:szCs w:val="28"/>
        </w:rPr>
      </w:pPr>
      <w:r w:rsidRPr="00C361BD">
        <w:rPr>
          <w:rFonts w:ascii="Times New Roman" w:hAnsi="Times New Roman" w:cs="Times New Roman"/>
          <w:sz w:val="28"/>
          <w:szCs w:val="28"/>
        </w:rPr>
        <w:t>С</w:t>
      </w:r>
      <w:r w:rsidR="00DF300C" w:rsidRPr="00C361BD">
        <w:rPr>
          <w:rFonts w:ascii="Times New Roman" w:hAnsi="Times New Roman" w:cs="Times New Roman"/>
          <w:sz w:val="28"/>
          <w:szCs w:val="28"/>
        </w:rPr>
        <w:t>ледует отметить высокую долю населения, проживающего в населенных пунктах, не имеющих регулярного автобусного и (или) железнодорожного сообщения с административным центром городского округа (муниципального района), в Высокогорском (56%), Тюлячинском (50%) и Аксубаевском (49,8%) муниципальных районах по причине закрытия ряда автобусных маршрутов из-за сильной изношенности автобусного парка и низкого пассажиропотока.</w:t>
      </w:r>
    </w:p>
    <w:p w:rsidR="00551C43" w:rsidRPr="00C361BD" w:rsidRDefault="0043082D" w:rsidP="0043082D">
      <w:pPr>
        <w:spacing w:after="0" w:line="360" w:lineRule="auto"/>
        <w:ind w:firstLine="709"/>
        <w:jc w:val="both"/>
        <w:rPr>
          <w:rFonts w:ascii="Times New Roman" w:hAnsi="Times New Roman" w:cs="Times New Roman"/>
          <w:sz w:val="28"/>
          <w:szCs w:val="28"/>
        </w:rPr>
      </w:pPr>
      <w:r w:rsidRPr="00C361BD">
        <w:rPr>
          <w:rFonts w:ascii="Times New Roman" w:hAnsi="Times New Roman" w:cs="Times New Roman"/>
          <w:b/>
          <w:i/>
          <w:noProof/>
          <w:sz w:val="28"/>
          <w:szCs w:val="28"/>
          <w:lang w:eastAsia="ru-RU"/>
        </w:rPr>
        <w:lastRenderedPageBreak/>
        <mc:AlternateContent>
          <mc:Choice Requires="wps">
            <w:drawing>
              <wp:anchor distT="0" distB="0" distL="114300" distR="457200" simplePos="0" relativeHeight="251725824" behindDoc="0" locked="0" layoutInCell="0" allowOverlap="1" wp14:anchorId="2A21BF68" wp14:editId="6BB8B3D3">
                <wp:simplePos x="0" y="0"/>
                <wp:positionH relativeFrom="margin">
                  <wp:posOffset>3643630</wp:posOffset>
                </wp:positionH>
                <wp:positionV relativeFrom="margin">
                  <wp:posOffset>-3295015</wp:posOffset>
                </wp:positionV>
                <wp:extent cx="2249170" cy="9222740"/>
                <wp:effectExtent l="0" t="76835" r="93345" b="17145"/>
                <wp:wrapSquare wrapText="bothSides"/>
                <wp:docPr id="295" name="Автофигура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249170" cy="9222740"/>
                        </a:xfrm>
                        <a:prstGeom prst="bracketPair">
                          <a:avLst>
                            <a:gd name="adj" fmla="val 10861"/>
                          </a:avLst>
                        </a:prstGeom>
                        <a:solidFill>
                          <a:srgbClr val="D4FCB6"/>
                        </a:solidFill>
                        <a:ln w="15875">
                          <a:solidFill>
                            <a:srgbClr val="33CC33"/>
                          </a:solidFill>
                          <a:round/>
                          <a:headEnd/>
                          <a:tailEnd/>
                        </a:ln>
                        <a:effectLst>
                          <a:prstShdw prst="shdw13" dist="53882" dir="18900000">
                            <a:srgbClr val="808080">
                              <a:alpha val="50000"/>
                            </a:srgbClr>
                          </a:prstShdw>
                        </a:effectLst>
                        <a:extLst/>
                      </wps:spPr>
                      <wps:txbx>
                        <w:txbxContent>
                          <w:p w:rsidR="00266F7F" w:rsidRPr="00A611F9" w:rsidRDefault="00266F7F" w:rsidP="00551C43">
                            <w:pPr>
                              <w:spacing w:after="0" w:line="360" w:lineRule="auto"/>
                              <w:ind w:firstLine="709"/>
                              <w:jc w:val="both"/>
                              <w:rPr>
                                <w:rFonts w:ascii="Times New Roman" w:hAnsi="Times New Roman" w:cs="Times New Roman"/>
                                <w:sz w:val="28"/>
                                <w:szCs w:val="28"/>
                              </w:rPr>
                            </w:pPr>
                            <w:r w:rsidRPr="00A611F9">
                              <w:rPr>
                                <w:rFonts w:ascii="Times New Roman" w:hAnsi="Times New Roman" w:cs="Times New Roman"/>
                                <w:b/>
                                <w:i/>
                                <w:sz w:val="28"/>
                                <w:szCs w:val="28"/>
                              </w:rPr>
                              <w:t>Органам местного самоуправления необходимо</w:t>
                            </w:r>
                            <w:r w:rsidRPr="00A611F9">
                              <w:rPr>
                                <w:rFonts w:ascii="Times New Roman" w:hAnsi="Times New Roman" w:cs="Times New Roman"/>
                                <w:sz w:val="28"/>
                                <w:szCs w:val="28"/>
                              </w:rPr>
                              <w:t>:</w:t>
                            </w:r>
                          </w:p>
                          <w:p w:rsidR="00266F7F" w:rsidRPr="00A611F9" w:rsidRDefault="00266F7F" w:rsidP="00E04462">
                            <w:pPr>
                              <w:pStyle w:val="ad"/>
                              <w:numPr>
                                <w:ilvl w:val="0"/>
                                <w:numId w:val="2"/>
                              </w:numPr>
                              <w:spacing w:after="0" w:line="360" w:lineRule="auto"/>
                              <w:jc w:val="both"/>
                              <w:rPr>
                                <w:rFonts w:ascii="Times New Roman" w:hAnsi="Times New Roman" w:cs="Times New Roman"/>
                                <w:sz w:val="28"/>
                                <w:szCs w:val="28"/>
                              </w:rPr>
                            </w:pPr>
                            <w:r w:rsidRPr="00A611F9">
                              <w:rPr>
                                <w:rFonts w:ascii="Times New Roman" w:hAnsi="Times New Roman" w:cs="Times New Roman"/>
                                <w:sz w:val="28"/>
                                <w:szCs w:val="28"/>
                              </w:rPr>
                              <w:t>осуществлять строгий контроль качества и своевременности работ по ремонту муниципальных дорог;</w:t>
                            </w:r>
                          </w:p>
                          <w:p w:rsidR="00266F7F" w:rsidRPr="00A611F9" w:rsidRDefault="00266F7F" w:rsidP="00E04462">
                            <w:pPr>
                              <w:pStyle w:val="ad"/>
                              <w:numPr>
                                <w:ilvl w:val="0"/>
                                <w:numId w:val="2"/>
                              </w:numPr>
                              <w:spacing w:after="0" w:line="360" w:lineRule="auto"/>
                              <w:jc w:val="both"/>
                              <w:rPr>
                                <w:rFonts w:ascii="Times New Roman" w:hAnsi="Times New Roman" w:cs="Times New Roman"/>
                                <w:sz w:val="28"/>
                                <w:szCs w:val="28"/>
                              </w:rPr>
                            </w:pPr>
                            <w:r w:rsidRPr="00A611F9">
                              <w:rPr>
                                <w:rFonts w:ascii="Times New Roman" w:hAnsi="Times New Roman" w:cs="Times New Roman"/>
                                <w:sz w:val="28"/>
                                <w:szCs w:val="28"/>
                              </w:rPr>
                              <w:t>обновлять парк пассажирского транспорта путем использования преимуществ лизингового финансирования;</w:t>
                            </w:r>
                          </w:p>
                          <w:p w:rsidR="00266F7F" w:rsidRPr="00A611F9" w:rsidRDefault="00266F7F" w:rsidP="00E04462">
                            <w:pPr>
                              <w:pStyle w:val="ad"/>
                              <w:numPr>
                                <w:ilvl w:val="0"/>
                                <w:numId w:val="2"/>
                              </w:numPr>
                              <w:spacing w:after="0" w:line="360" w:lineRule="auto"/>
                              <w:jc w:val="both"/>
                              <w:rPr>
                                <w:i/>
                                <w:iCs/>
                                <w:color w:val="948A54" w:themeColor="background2" w:themeShade="80"/>
                              </w:rPr>
                            </w:pPr>
                            <w:r w:rsidRPr="00A611F9">
                              <w:rPr>
                                <w:rFonts w:ascii="Times New Roman" w:hAnsi="Times New Roman" w:cs="Times New Roman"/>
                                <w:sz w:val="28"/>
                                <w:szCs w:val="28"/>
                              </w:rPr>
                              <w:t>налаживать организацию пассажирских перевозок населения, проживающего в населенных пунктах, с административным центром городского округа (муниципального района).</w:t>
                            </w: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 id="_x0000_s1030" type="#_x0000_t185" style="position:absolute;left:0;text-align:left;margin-left:286.9pt;margin-top:-259.45pt;width:177.1pt;height:726.2pt;rotation:90;z-index:251725824;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" o:allowincell="f" adj="2346" filled="t" fillcolor="#d4fcb6" strokecolor="#3c3" strokeweight="1.25pt">
                <v:shadow on="t" type="double" opacity=".5" color2="shadow add(102)" offset="3pt,-3pt" offset2="6pt,-6pt"/>
                <v:textbox inset="18pt,18pt,,18pt">
                  <w:txbxContent>
                    <w:p w:rsidR="00266F7F" w:rsidRPr="00A611F9" w:rsidRDefault="00266F7F" w:rsidP="00551C43">
                      <w:pPr>
                        <w:spacing w:after="0" w:line="360" w:lineRule="auto"/>
                        <w:ind w:firstLine="709"/>
                        <w:jc w:val="both"/>
                        <w:rPr>
                          <w:rFonts w:ascii="Times New Roman" w:hAnsi="Times New Roman" w:cs="Times New Roman"/>
                          <w:sz w:val="28"/>
                          <w:szCs w:val="28"/>
                        </w:rPr>
                      </w:pPr>
                      <w:r w:rsidRPr="00A611F9">
                        <w:rPr>
                          <w:rFonts w:ascii="Times New Roman" w:hAnsi="Times New Roman" w:cs="Times New Roman"/>
                          <w:b/>
                          <w:i/>
                          <w:sz w:val="28"/>
                          <w:szCs w:val="28"/>
                        </w:rPr>
                        <w:t>Органам местного самоуправления необходимо</w:t>
                      </w:r>
                      <w:r w:rsidRPr="00A611F9">
                        <w:rPr>
                          <w:rFonts w:ascii="Times New Roman" w:hAnsi="Times New Roman" w:cs="Times New Roman"/>
                          <w:sz w:val="28"/>
                          <w:szCs w:val="28"/>
                        </w:rPr>
                        <w:t>:</w:t>
                      </w:r>
                    </w:p>
                    <w:p w:rsidR="00266F7F" w:rsidRPr="00A611F9" w:rsidRDefault="00266F7F" w:rsidP="00E04462">
                      <w:pPr>
                        <w:pStyle w:val="ad"/>
                        <w:numPr>
                          <w:ilvl w:val="0"/>
                          <w:numId w:val="2"/>
                        </w:numPr>
                        <w:spacing w:after="0" w:line="360" w:lineRule="auto"/>
                        <w:jc w:val="both"/>
                        <w:rPr>
                          <w:rFonts w:ascii="Times New Roman" w:hAnsi="Times New Roman" w:cs="Times New Roman"/>
                          <w:sz w:val="28"/>
                          <w:szCs w:val="28"/>
                        </w:rPr>
                      </w:pPr>
                      <w:r w:rsidRPr="00A611F9">
                        <w:rPr>
                          <w:rFonts w:ascii="Times New Roman" w:hAnsi="Times New Roman" w:cs="Times New Roman"/>
                          <w:sz w:val="28"/>
                          <w:szCs w:val="28"/>
                        </w:rPr>
                        <w:t>осуществлять строгий контроль качества и своевременности работ по ремонту муниципальных дорог;</w:t>
                      </w:r>
                    </w:p>
                    <w:p w:rsidR="00266F7F" w:rsidRPr="00A611F9" w:rsidRDefault="00266F7F" w:rsidP="00E04462">
                      <w:pPr>
                        <w:pStyle w:val="ad"/>
                        <w:numPr>
                          <w:ilvl w:val="0"/>
                          <w:numId w:val="2"/>
                        </w:numPr>
                        <w:spacing w:after="0" w:line="360" w:lineRule="auto"/>
                        <w:jc w:val="both"/>
                        <w:rPr>
                          <w:rFonts w:ascii="Times New Roman" w:hAnsi="Times New Roman" w:cs="Times New Roman"/>
                          <w:sz w:val="28"/>
                          <w:szCs w:val="28"/>
                        </w:rPr>
                      </w:pPr>
                      <w:r w:rsidRPr="00A611F9">
                        <w:rPr>
                          <w:rFonts w:ascii="Times New Roman" w:hAnsi="Times New Roman" w:cs="Times New Roman"/>
                          <w:sz w:val="28"/>
                          <w:szCs w:val="28"/>
                        </w:rPr>
                        <w:t>обновлять парк пассажирского транспорта путем использования преимуществ лизингового финансирования;</w:t>
                      </w:r>
                    </w:p>
                    <w:p w:rsidR="00266F7F" w:rsidRPr="00A611F9" w:rsidRDefault="00266F7F" w:rsidP="00E04462">
                      <w:pPr>
                        <w:pStyle w:val="ad"/>
                        <w:numPr>
                          <w:ilvl w:val="0"/>
                          <w:numId w:val="2"/>
                        </w:numPr>
                        <w:spacing w:after="0" w:line="360" w:lineRule="auto"/>
                        <w:jc w:val="both"/>
                        <w:rPr>
                          <w:i/>
                          <w:iCs/>
                          <w:color w:val="948A54" w:themeColor="background2" w:themeShade="80"/>
                        </w:rPr>
                      </w:pPr>
                      <w:r w:rsidRPr="00A611F9">
                        <w:rPr>
                          <w:rFonts w:ascii="Times New Roman" w:hAnsi="Times New Roman" w:cs="Times New Roman"/>
                          <w:sz w:val="28"/>
                          <w:szCs w:val="28"/>
                        </w:rPr>
                        <w:t>налаживать организацию пассажирских перевозок населения, проживающего в населенных пунктах, с административным центром городского округа (муниципального района).</w:t>
                      </w:r>
                    </w:p>
                  </w:txbxContent>
                </v:textbox>
                <w10:wrap type="square" anchorx="margin" anchory="margin"/>
              </v:shape>
            </w:pict>
          </mc:Fallback>
        </mc:AlternateContent>
      </w:r>
      <w:r w:rsidR="00551C43" w:rsidRPr="00C361BD">
        <w:rPr>
          <w:rFonts w:ascii="Times New Roman" w:hAnsi="Times New Roman" w:cs="Times New Roman"/>
          <w:b/>
          <w:i/>
          <w:sz w:val="28"/>
          <w:szCs w:val="28"/>
        </w:rPr>
        <w:br w:type="page"/>
      </w:r>
    </w:p>
    <w:p w:rsidR="00316E7A" w:rsidRPr="00C361BD" w:rsidRDefault="00316E7A" w:rsidP="00316E7A">
      <w:pPr>
        <w:pStyle w:val="a9"/>
        <w:spacing w:line="360" w:lineRule="auto"/>
        <w:ind w:firstLine="709"/>
        <w:jc w:val="both"/>
        <w:rPr>
          <w:rFonts w:ascii="Times New Roman" w:hAnsi="Times New Roman" w:cs="Times New Roman"/>
          <w:sz w:val="28"/>
          <w:szCs w:val="28"/>
        </w:rPr>
      </w:pPr>
      <w:r w:rsidRPr="00C361BD">
        <w:rPr>
          <w:rFonts w:ascii="Times New Roman" w:hAnsi="Times New Roman" w:cs="Times New Roman"/>
          <w:sz w:val="28"/>
          <w:szCs w:val="28"/>
        </w:rPr>
        <w:lastRenderedPageBreak/>
        <w:t>В 201</w:t>
      </w:r>
      <w:r w:rsidR="00D81158" w:rsidRPr="00C361BD">
        <w:rPr>
          <w:rFonts w:ascii="Times New Roman" w:hAnsi="Times New Roman" w:cs="Times New Roman"/>
          <w:sz w:val="28"/>
          <w:szCs w:val="28"/>
        </w:rPr>
        <w:t>3</w:t>
      </w:r>
      <w:r w:rsidRPr="00C361BD">
        <w:rPr>
          <w:rFonts w:ascii="Times New Roman" w:hAnsi="Times New Roman" w:cs="Times New Roman"/>
          <w:sz w:val="28"/>
          <w:szCs w:val="28"/>
        </w:rPr>
        <w:t xml:space="preserve"> </w:t>
      </w:r>
      <w:r w:rsidR="00196AA8" w:rsidRPr="00C361BD">
        <w:rPr>
          <w:rFonts w:ascii="Times New Roman" w:hAnsi="Times New Roman" w:cs="Times New Roman"/>
          <w:sz w:val="28"/>
          <w:szCs w:val="28"/>
        </w:rPr>
        <w:t>году</w:t>
      </w:r>
      <w:r w:rsidRPr="00C361BD">
        <w:rPr>
          <w:rFonts w:ascii="Times New Roman" w:hAnsi="Times New Roman" w:cs="Times New Roman"/>
          <w:sz w:val="28"/>
          <w:szCs w:val="28"/>
        </w:rPr>
        <w:t xml:space="preserve"> во всех </w:t>
      </w:r>
      <w:r w:rsidR="005633D9" w:rsidRPr="00C361BD">
        <w:rPr>
          <w:rFonts w:ascii="Times New Roman" w:hAnsi="Times New Roman" w:cs="Times New Roman"/>
          <w:sz w:val="28"/>
          <w:szCs w:val="28"/>
        </w:rPr>
        <w:t>муниципальных образованиях</w:t>
      </w:r>
      <w:r w:rsidRPr="00C361BD">
        <w:rPr>
          <w:rFonts w:ascii="Times New Roman" w:hAnsi="Times New Roman" w:cs="Times New Roman"/>
          <w:sz w:val="28"/>
          <w:szCs w:val="28"/>
        </w:rPr>
        <w:t xml:space="preserve"> республики наблюдался рост </w:t>
      </w:r>
      <w:r w:rsidRPr="00C361BD">
        <w:rPr>
          <w:rFonts w:ascii="Times New Roman" w:eastAsiaTheme="minorHAnsi" w:hAnsi="Times New Roman" w:cs="Times New Roman"/>
          <w:b/>
          <w:color w:val="000099"/>
          <w:sz w:val="28"/>
          <w:szCs w:val="28"/>
          <w:lang w:eastAsia="en-US"/>
        </w:rPr>
        <w:t>заработной платы работников крупных и средних предприятий и некоммерческих организаций</w:t>
      </w:r>
      <w:r w:rsidRPr="00C361BD">
        <w:rPr>
          <w:rFonts w:ascii="Times New Roman" w:hAnsi="Times New Roman" w:cs="Times New Roman"/>
          <w:sz w:val="28"/>
          <w:szCs w:val="28"/>
        </w:rPr>
        <w:t xml:space="preserve"> по сравнению с уровнем 201</w:t>
      </w:r>
      <w:r w:rsidR="00D81158" w:rsidRPr="00C361BD">
        <w:rPr>
          <w:rFonts w:ascii="Times New Roman" w:hAnsi="Times New Roman" w:cs="Times New Roman"/>
          <w:sz w:val="28"/>
          <w:szCs w:val="28"/>
        </w:rPr>
        <w:t xml:space="preserve">2 </w:t>
      </w:r>
      <w:r w:rsidRPr="00C361BD">
        <w:rPr>
          <w:rFonts w:ascii="Times New Roman" w:hAnsi="Times New Roman" w:cs="Times New Roman"/>
          <w:sz w:val="28"/>
          <w:szCs w:val="28"/>
        </w:rPr>
        <w:t>г</w:t>
      </w:r>
      <w:r w:rsidR="00405E74">
        <w:rPr>
          <w:rFonts w:ascii="Times New Roman" w:hAnsi="Times New Roman" w:cs="Times New Roman"/>
          <w:sz w:val="28"/>
          <w:szCs w:val="28"/>
        </w:rPr>
        <w:t>ода</w:t>
      </w:r>
      <w:r w:rsidR="00404127">
        <w:rPr>
          <w:rFonts w:ascii="Times New Roman" w:hAnsi="Times New Roman" w:cs="Times New Roman"/>
          <w:sz w:val="28"/>
          <w:szCs w:val="28"/>
        </w:rPr>
        <w:t xml:space="preserve"> (Рис.1.15., Рис.1.16.)</w:t>
      </w:r>
      <w:r w:rsidRPr="00C361BD">
        <w:rPr>
          <w:rFonts w:ascii="Times New Roman" w:hAnsi="Times New Roman" w:cs="Times New Roman"/>
          <w:sz w:val="28"/>
          <w:szCs w:val="28"/>
        </w:rPr>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6"/>
        <w:gridCol w:w="178"/>
        <w:gridCol w:w="7298"/>
        <w:gridCol w:w="178"/>
      </w:tblGrid>
      <w:tr w:rsidR="005633D9" w:rsidRPr="00C361BD" w:rsidTr="0044150E">
        <w:trPr>
          <w:gridAfter w:val="1"/>
          <w:wAfter w:w="178" w:type="dxa"/>
        </w:trPr>
        <w:tc>
          <w:tcPr>
            <w:tcW w:w="7378" w:type="dxa"/>
          </w:tcPr>
          <w:p w:rsidR="005633D9" w:rsidRPr="00C361BD" w:rsidRDefault="005633D9" w:rsidP="008416BF">
            <w:pPr>
              <w:spacing w:line="360" w:lineRule="auto"/>
              <w:jc w:val="both"/>
              <w:rPr>
                <w:rFonts w:ascii="Times New Roman" w:hAnsi="Times New Roman" w:cs="Times New Roman"/>
                <w:sz w:val="28"/>
                <w:szCs w:val="28"/>
              </w:rPr>
            </w:pPr>
            <w:r w:rsidRPr="00C361BD">
              <w:rPr>
                <w:rFonts w:ascii="Times New Roman" w:hAnsi="Times New Roman" w:cs="Times New Roman"/>
                <w:b/>
                <w:noProof/>
                <w:color w:val="000000"/>
                <w:sz w:val="28"/>
                <w:szCs w:val="28"/>
                <w:shd w:val="clear" w:color="auto" w:fill="C2D69B" w:themeFill="accent3" w:themeFillTint="99"/>
                <w:lang w:eastAsia="ru-RU"/>
              </w:rPr>
              <w:drawing>
                <wp:inline distT="0" distB="0" distL="0" distR="0" wp14:anchorId="579985E0" wp14:editId="37B1C8E1">
                  <wp:extent cx="4591050" cy="2762250"/>
                  <wp:effectExtent l="0" t="0" r="0" b="0"/>
                  <wp:docPr id="224" name="Диаграмма 2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c>
          <w:tcPr>
            <w:tcW w:w="7408" w:type="dxa"/>
            <w:gridSpan w:val="2"/>
          </w:tcPr>
          <w:p w:rsidR="005633D9" w:rsidRPr="00C361BD" w:rsidRDefault="005633D9" w:rsidP="008416BF">
            <w:pPr>
              <w:spacing w:line="360" w:lineRule="auto"/>
              <w:jc w:val="both"/>
              <w:rPr>
                <w:rFonts w:ascii="Times New Roman" w:hAnsi="Times New Roman" w:cs="Times New Roman"/>
                <w:sz w:val="28"/>
                <w:szCs w:val="28"/>
              </w:rPr>
            </w:pPr>
            <w:r w:rsidRPr="00C361BD">
              <w:rPr>
                <w:rFonts w:ascii="Times New Roman" w:hAnsi="Times New Roman" w:cs="Times New Roman"/>
                <w:noProof/>
                <w:color w:val="000000"/>
                <w:sz w:val="28"/>
                <w:szCs w:val="28"/>
                <w:lang w:eastAsia="ru-RU"/>
              </w:rPr>
              <w:drawing>
                <wp:inline distT="0" distB="0" distL="0" distR="0" wp14:anchorId="3A7425CC" wp14:editId="14DAD695">
                  <wp:extent cx="4610100" cy="2762250"/>
                  <wp:effectExtent l="0" t="0" r="0" b="0"/>
                  <wp:docPr id="227" name="Диаграмма 2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r>
      <w:tr w:rsidR="00404127" w:rsidTr="00B57E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550" w:type="dxa"/>
            <w:gridSpan w:val="2"/>
            <w:tcBorders>
              <w:top w:val="nil"/>
              <w:left w:val="nil"/>
              <w:bottom w:val="nil"/>
              <w:right w:val="nil"/>
            </w:tcBorders>
          </w:tcPr>
          <w:p w:rsidR="00404127" w:rsidRPr="00404127" w:rsidRDefault="00404127" w:rsidP="00404127">
            <w:pPr>
              <w:jc w:val="center"/>
              <w:rPr>
                <w:rFonts w:ascii="Times New Roman" w:hAnsi="Times New Roman" w:cs="Times New Roman"/>
                <w:b/>
                <w:sz w:val="28"/>
                <w:szCs w:val="28"/>
              </w:rPr>
            </w:pPr>
            <w:r>
              <w:rPr>
                <w:rFonts w:ascii="Times New Roman" w:hAnsi="Times New Roman" w:cs="Times New Roman"/>
                <w:b/>
                <w:sz w:val="28"/>
                <w:szCs w:val="28"/>
              </w:rPr>
              <w:t xml:space="preserve">Рис.1.15. Районы-лидеры по среднемесячной номинальной начисленной </w:t>
            </w:r>
            <w:r w:rsidRPr="00404127">
              <w:rPr>
                <w:rFonts w:ascii="Times New Roman" w:hAnsi="Times New Roman" w:cs="Times New Roman"/>
                <w:b/>
                <w:sz w:val="28"/>
                <w:szCs w:val="28"/>
              </w:rPr>
              <w:t>заработной платы работников крупных и средних предприятий и некоммерческих организаций</w:t>
            </w:r>
          </w:p>
        </w:tc>
        <w:tc>
          <w:tcPr>
            <w:tcW w:w="7550" w:type="dxa"/>
            <w:gridSpan w:val="2"/>
            <w:tcBorders>
              <w:top w:val="nil"/>
              <w:left w:val="nil"/>
              <w:bottom w:val="nil"/>
              <w:right w:val="nil"/>
            </w:tcBorders>
          </w:tcPr>
          <w:p w:rsidR="00404127" w:rsidRPr="00404127" w:rsidRDefault="00404127" w:rsidP="00404127">
            <w:pPr>
              <w:jc w:val="center"/>
              <w:rPr>
                <w:rFonts w:ascii="Times New Roman" w:hAnsi="Times New Roman" w:cs="Times New Roman"/>
                <w:b/>
                <w:sz w:val="28"/>
                <w:szCs w:val="28"/>
              </w:rPr>
            </w:pPr>
            <w:r w:rsidRPr="00404127">
              <w:rPr>
                <w:rFonts w:ascii="Times New Roman" w:hAnsi="Times New Roman" w:cs="Times New Roman"/>
                <w:b/>
                <w:sz w:val="28"/>
                <w:szCs w:val="28"/>
              </w:rPr>
              <w:t>Рис.1.1</w:t>
            </w:r>
            <w:r>
              <w:rPr>
                <w:rFonts w:ascii="Times New Roman" w:hAnsi="Times New Roman" w:cs="Times New Roman"/>
                <w:b/>
                <w:sz w:val="28"/>
                <w:szCs w:val="28"/>
              </w:rPr>
              <w:t>6</w:t>
            </w:r>
            <w:r w:rsidRPr="00404127">
              <w:rPr>
                <w:rFonts w:ascii="Times New Roman" w:hAnsi="Times New Roman" w:cs="Times New Roman"/>
                <w:b/>
                <w:sz w:val="28"/>
                <w:szCs w:val="28"/>
              </w:rPr>
              <w:t>. Районы</w:t>
            </w:r>
            <w:r>
              <w:rPr>
                <w:rFonts w:ascii="Times New Roman" w:hAnsi="Times New Roman" w:cs="Times New Roman"/>
                <w:b/>
                <w:sz w:val="28"/>
                <w:szCs w:val="28"/>
              </w:rPr>
              <w:t>-аутсайдеры</w:t>
            </w:r>
            <w:r w:rsidRPr="00404127">
              <w:rPr>
                <w:rFonts w:ascii="Times New Roman" w:hAnsi="Times New Roman" w:cs="Times New Roman"/>
                <w:b/>
                <w:sz w:val="28"/>
                <w:szCs w:val="28"/>
              </w:rPr>
              <w:t xml:space="preserve"> по среднемесячной номинальной начисленной заработной платы работников крупных и средних предприятий и некоммерческих организаций</w:t>
            </w:r>
          </w:p>
        </w:tc>
      </w:tr>
    </w:tbl>
    <w:p w:rsidR="00935763" w:rsidRPr="00C361BD" w:rsidRDefault="00935763" w:rsidP="008416BF">
      <w:pPr>
        <w:spacing w:after="0" w:line="360" w:lineRule="auto"/>
        <w:ind w:firstLine="709"/>
        <w:jc w:val="both"/>
        <w:rPr>
          <w:rFonts w:ascii="Times New Roman" w:hAnsi="Times New Roman" w:cs="Times New Roman"/>
          <w:sz w:val="28"/>
          <w:szCs w:val="28"/>
        </w:rPr>
      </w:pPr>
    </w:p>
    <w:p w:rsidR="00935763" w:rsidRPr="00C361BD" w:rsidRDefault="00083A10" w:rsidP="008416BF">
      <w:pPr>
        <w:spacing w:after="0" w:line="360" w:lineRule="auto"/>
        <w:ind w:firstLine="709"/>
        <w:jc w:val="both"/>
        <w:rPr>
          <w:rFonts w:ascii="Times New Roman" w:hAnsi="Times New Roman" w:cs="Times New Roman"/>
          <w:sz w:val="28"/>
          <w:szCs w:val="28"/>
        </w:rPr>
      </w:pPr>
      <w:r w:rsidRPr="00C361BD">
        <w:rPr>
          <w:rFonts w:ascii="Times New Roman" w:hAnsi="Times New Roman" w:cs="Times New Roman"/>
          <w:sz w:val="28"/>
          <w:szCs w:val="28"/>
        </w:rPr>
        <w:t>Одн</w:t>
      </w:r>
      <w:r w:rsidR="00404127">
        <w:rPr>
          <w:rFonts w:ascii="Times New Roman" w:hAnsi="Times New Roman" w:cs="Times New Roman"/>
          <w:sz w:val="28"/>
          <w:szCs w:val="28"/>
        </w:rPr>
        <w:t>ой</w:t>
      </w:r>
      <w:r w:rsidRPr="00C361BD">
        <w:rPr>
          <w:rFonts w:ascii="Times New Roman" w:hAnsi="Times New Roman" w:cs="Times New Roman"/>
          <w:sz w:val="28"/>
          <w:szCs w:val="28"/>
        </w:rPr>
        <w:t xml:space="preserve"> из основных причин низкого уровня заработной платы в отдельных районах является отсутствие на их территории крупных промышленных предприятий. </w:t>
      </w:r>
    </w:p>
    <w:p w:rsidR="00D31F8A" w:rsidRDefault="008F6929" w:rsidP="00D31F8A">
      <w:pPr>
        <w:pStyle w:val="af4"/>
        <w:spacing w:after="0" w:line="360" w:lineRule="auto"/>
        <w:ind w:firstLine="709"/>
        <w:jc w:val="both"/>
        <w:rPr>
          <w:rFonts w:eastAsiaTheme="minorHAnsi"/>
          <w:sz w:val="28"/>
          <w:szCs w:val="28"/>
          <w:lang w:eastAsia="en-US"/>
        </w:rPr>
      </w:pPr>
      <w:r w:rsidRPr="00C361BD">
        <w:rPr>
          <w:rFonts w:eastAsiaTheme="minorHAnsi"/>
          <w:b/>
          <w:color w:val="000099"/>
          <w:sz w:val="28"/>
          <w:szCs w:val="28"/>
          <w:lang w:eastAsia="en-US"/>
        </w:rPr>
        <w:t>С</w:t>
      </w:r>
      <w:r w:rsidR="00D31F8A" w:rsidRPr="00C361BD">
        <w:rPr>
          <w:rFonts w:eastAsiaTheme="minorHAnsi"/>
          <w:b/>
          <w:color w:val="000099"/>
          <w:sz w:val="28"/>
          <w:szCs w:val="28"/>
          <w:lang w:eastAsia="en-US"/>
        </w:rPr>
        <w:t xml:space="preserve">реднемесячная заработная плата работников </w:t>
      </w:r>
      <w:r w:rsidR="00F808C8" w:rsidRPr="00C361BD">
        <w:rPr>
          <w:rFonts w:eastAsiaTheme="minorHAnsi"/>
          <w:b/>
          <w:color w:val="000099"/>
          <w:sz w:val="28"/>
          <w:szCs w:val="28"/>
          <w:lang w:eastAsia="en-US"/>
        </w:rPr>
        <w:t xml:space="preserve">муниципальных дошкольных образовательных учреждений </w:t>
      </w:r>
      <w:r w:rsidR="00416A45" w:rsidRPr="00416A45">
        <w:rPr>
          <w:rFonts w:eastAsiaTheme="minorHAnsi"/>
          <w:sz w:val="28"/>
          <w:szCs w:val="28"/>
          <w:lang w:eastAsia="en-US"/>
        </w:rPr>
        <w:t>ежегодно увеличивается</w:t>
      </w:r>
      <w:r w:rsidR="00416A45" w:rsidRPr="00416A45">
        <w:rPr>
          <w:rFonts w:eastAsiaTheme="minorHAnsi"/>
          <w:b/>
          <w:sz w:val="28"/>
          <w:szCs w:val="28"/>
          <w:lang w:eastAsia="en-US"/>
        </w:rPr>
        <w:t xml:space="preserve">, </w:t>
      </w:r>
      <w:r w:rsidR="00F808C8" w:rsidRPr="00C361BD">
        <w:rPr>
          <w:rFonts w:eastAsiaTheme="minorHAnsi"/>
          <w:sz w:val="28"/>
          <w:szCs w:val="28"/>
          <w:lang w:eastAsia="en-US"/>
        </w:rPr>
        <w:t xml:space="preserve">за </w:t>
      </w:r>
      <w:r w:rsidR="00F808C8" w:rsidRPr="000650FC">
        <w:rPr>
          <w:rFonts w:eastAsiaTheme="minorHAnsi"/>
          <w:sz w:val="28"/>
          <w:szCs w:val="28"/>
          <w:lang w:eastAsia="en-US"/>
        </w:rPr>
        <w:t>201</w:t>
      </w:r>
      <w:r w:rsidR="009929AD" w:rsidRPr="000650FC">
        <w:rPr>
          <w:rFonts w:eastAsiaTheme="minorHAnsi"/>
          <w:sz w:val="28"/>
          <w:szCs w:val="28"/>
          <w:lang w:eastAsia="en-US"/>
        </w:rPr>
        <w:t>3</w:t>
      </w:r>
      <w:r w:rsidR="00F808C8" w:rsidRPr="000650FC">
        <w:rPr>
          <w:rFonts w:eastAsiaTheme="minorHAnsi"/>
          <w:sz w:val="28"/>
          <w:szCs w:val="28"/>
          <w:lang w:eastAsia="en-US"/>
        </w:rPr>
        <w:t xml:space="preserve"> год </w:t>
      </w:r>
      <w:r w:rsidR="00416A45">
        <w:rPr>
          <w:rFonts w:eastAsiaTheme="minorHAnsi"/>
          <w:sz w:val="28"/>
          <w:szCs w:val="28"/>
          <w:lang w:eastAsia="en-US"/>
        </w:rPr>
        <w:t xml:space="preserve">средняя заработная педагогических работников дошкольных образовательных организаций </w:t>
      </w:r>
      <w:r w:rsidR="00F808C8" w:rsidRPr="000650FC">
        <w:rPr>
          <w:rFonts w:eastAsiaTheme="minorHAnsi"/>
          <w:sz w:val="28"/>
          <w:szCs w:val="28"/>
          <w:lang w:eastAsia="en-US"/>
        </w:rPr>
        <w:t>составила</w:t>
      </w:r>
      <w:r w:rsidR="00AA1702" w:rsidRPr="000650FC">
        <w:rPr>
          <w:rFonts w:eastAsiaTheme="minorHAnsi"/>
          <w:sz w:val="28"/>
          <w:szCs w:val="28"/>
          <w:lang w:eastAsia="en-US"/>
        </w:rPr>
        <w:t xml:space="preserve"> </w:t>
      </w:r>
      <w:r w:rsidR="009929AD" w:rsidRPr="000650FC">
        <w:rPr>
          <w:rFonts w:eastAsiaTheme="minorHAnsi"/>
          <w:sz w:val="28"/>
          <w:szCs w:val="28"/>
          <w:lang w:eastAsia="en-US"/>
        </w:rPr>
        <w:t>20 901</w:t>
      </w:r>
      <w:r w:rsidR="00AA1702" w:rsidRPr="000650FC">
        <w:rPr>
          <w:rFonts w:eastAsiaTheme="minorHAnsi"/>
          <w:sz w:val="28"/>
          <w:szCs w:val="28"/>
          <w:lang w:eastAsia="en-US"/>
        </w:rPr>
        <w:t xml:space="preserve"> рубл</w:t>
      </w:r>
      <w:r w:rsidR="00404127">
        <w:rPr>
          <w:rFonts w:eastAsiaTheme="minorHAnsi"/>
          <w:sz w:val="28"/>
          <w:szCs w:val="28"/>
          <w:lang w:eastAsia="en-US"/>
        </w:rPr>
        <w:t xml:space="preserve">ь </w:t>
      </w:r>
      <w:r w:rsidR="00AA1702" w:rsidRPr="000650FC">
        <w:rPr>
          <w:rFonts w:eastAsiaTheme="minorHAnsi"/>
          <w:sz w:val="28"/>
          <w:szCs w:val="28"/>
          <w:lang w:eastAsia="en-US"/>
        </w:rPr>
        <w:t xml:space="preserve">и увеличилась по сравнению с прошлым годом на </w:t>
      </w:r>
      <w:r w:rsidR="002F12E8" w:rsidRPr="000650FC">
        <w:rPr>
          <w:rFonts w:eastAsiaTheme="minorHAnsi"/>
          <w:sz w:val="28"/>
          <w:szCs w:val="28"/>
          <w:lang w:eastAsia="en-US"/>
        </w:rPr>
        <w:t>77,5</w:t>
      </w:r>
      <w:r w:rsidR="00AA1702" w:rsidRPr="000650FC">
        <w:rPr>
          <w:rFonts w:eastAsiaTheme="minorHAnsi"/>
          <w:sz w:val="28"/>
          <w:szCs w:val="28"/>
          <w:lang w:eastAsia="en-US"/>
        </w:rPr>
        <w:t>%</w:t>
      </w:r>
      <w:r w:rsidR="00404127">
        <w:rPr>
          <w:rFonts w:eastAsiaTheme="minorHAnsi"/>
          <w:sz w:val="28"/>
          <w:szCs w:val="28"/>
          <w:lang w:eastAsia="en-US"/>
        </w:rPr>
        <w:t xml:space="preserve"> (Рис.1.17., Рис.1.18.)</w:t>
      </w:r>
      <w:r w:rsidR="00AA1702" w:rsidRPr="000650FC">
        <w:rPr>
          <w:rFonts w:eastAsiaTheme="minorHAnsi"/>
          <w:sz w:val="28"/>
          <w:szCs w:val="28"/>
          <w:lang w:eastAsia="en-US"/>
        </w:rPr>
        <w:t>.</w:t>
      </w:r>
    </w:p>
    <w:p w:rsidR="00D177DA" w:rsidRDefault="00D177DA" w:rsidP="00D31F8A">
      <w:pPr>
        <w:pStyle w:val="af4"/>
        <w:spacing w:after="0" w:line="360" w:lineRule="auto"/>
        <w:ind w:firstLine="709"/>
        <w:jc w:val="both"/>
        <w:rPr>
          <w:rFonts w:eastAsiaTheme="minorHAnsi"/>
          <w:sz w:val="28"/>
          <w:szCs w:val="28"/>
          <w:lang w:eastAsia="en-US"/>
        </w:rPr>
      </w:pPr>
    </w:p>
    <w:p w:rsidR="00D177DA" w:rsidRDefault="00D177DA" w:rsidP="00D31F8A">
      <w:pPr>
        <w:pStyle w:val="af4"/>
        <w:spacing w:after="0" w:line="360" w:lineRule="auto"/>
        <w:ind w:firstLine="709"/>
        <w:jc w:val="both"/>
        <w:rPr>
          <w:rFonts w:eastAsiaTheme="minorHAnsi"/>
          <w:sz w:val="28"/>
          <w:szCs w:val="28"/>
          <w:lang w:eastAsia="en-US"/>
        </w:rPr>
      </w:pPr>
    </w:p>
    <w:p w:rsidR="00D177DA" w:rsidRPr="000650FC" w:rsidRDefault="00D177DA" w:rsidP="00D31F8A">
      <w:pPr>
        <w:pStyle w:val="af4"/>
        <w:spacing w:after="0" w:line="360" w:lineRule="auto"/>
        <w:ind w:firstLine="709"/>
        <w:jc w:val="both"/>
        <w:rPr>
          <w:rFonts w:eastAsiaTheme="minorHAnsi"/>
          <w:sz w:val="28"/>
          <w:szCs w:val="28"/>
          <w:lang w:eastAsia="en-US"/>
        </w:rPr>
      </w:pPr>
    </w:p>
    <w:tbl>
      <w:tblPr>
        <w:tblStyle w:val="af"/>
        <w:tblpPr w:leftFromText="180" w:rightFromText="180" w:vertAnchor="text" w:horzAnchor="margin" w:tblpY="-8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10"/>
        <w:gridCol w:w="7476"/>
      </w:tblGrid>
      <w:tr w:rsidR="00D177DA" w:rsidRPr="00C361BD" w:rsidTr="00D177DA">
        <w:trPr>
          <w:trHeight w:val="4676"/>
        </w:trPr>
        <w:tc>
          <w:tcPr>
            <w:tcW w:w="7310" w:type="dxa"/>
          </w:tcPr>
          <w:p w:rsidR="00D177DA" w:rsidRDefault="00D177DA" w:rsidP="00D177DA">
            <w:pPr>
              <w:spacing w:line="360" w:lineRule="auto"/>
              <w:jc w:val="both"/>
              <w:rPr>
                <w:rFonts w:ascii="Times New Roman" w:hAnsi="Times New Roman" w:cs="Times New Roman"/>
                <w:color w:val="00CC66"/>
                <w:sz w:val="28"/>
                <w:szCs w:val="28"/>
              </w:rPr>
            </w:pPr>
            <w:r w:rsidRPr="00C361BD">
              <w:rPr>
                <w:noProof/>
                <w:color w:val="00CC66"/>
                <w:lang w:eastAsia="ru-RU"/>
              </w:rPr>
              <w:drawing>
                <wp:inline distT="0" distB="0" distL="0" distR="0" wp14:anchorId="4D5BD596" wp14:editId="571DBEEC">
                  <wp:extent cx="4295955" cy="2820838"/>
                  <wp:effectExtent l="0" t="0" r="0" b="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D177DA" w:rsidRPr="00D177DA" w:rsidRDefault="00D177DA" w:rsidP="003508B4">
            <w:pPr>
              <w:jc w:val="center"/>
              <w:rPr>
                <w:rFonts w:ascii="Times New Roman" w:hAnsi="Times New Roman" w:cs="Times New Roman"/>
                <w:sz w:val="28"/>
                <w:szCs w:val="28"/>
              </w:rPr>
            </w:pPr>
            <w:r>
              <w:rPr>
                <w:rFonts w:ascii="Times New Roman" w:hAnsi="Times New Roman" w:cs="Times New Roman"/>
                <w:b/>
                <w:sz w:val="28"/>
                <w:szCs w:val="28"/>
              </w:rPr>
              <w:t>Рис.1.17. Районы-лидеры по с</w:t>
            </w:r>
            <w:r w:rsidRPr="00D177DA">
              <w:rPr>
                <w:rFonts w:ascii="Times New Roman" w:hAnsi="Times New Roman" w:cs="Times New Roman"/>
                <w:b/>
                <w:sz w:val="28"/>
                <w:szCs w:val="28"/>
              </w:rPr>
              <w:t>реднемесячн</w:t>
            </w:r>
            <w:r>
              <w:rPr>
                <w:rFonts w:ascii="Times New Roman" w:hAnsi="Times New Roman" w:cs="Times New Roman"/>
                <w:b/>
                <w:sz w:val="28"/>
                <w:szCs w:val="28"/>
              </w:rPr>
              <w:t>ой</w:t>
            </w:r>
            <w:r w:rsidRPr="00D177DA">
              <w:rPr>
                <w:rFonts w:ascii="Times New Roman" w:hAnsi="Times New Roman" w:cs="Times New Roman"/>
                <w:b/>
                <w:sz w:val="28"/>
                <w:szCs w:val="28"/>
              </w:rPr>
              <w:t xml:space="preserve"> заработн</w:t>
            </w:r>
            <w:r>
              <w:rPr>
                <w:rFonts w:ascii="Times New Roman" w:hAnsi="Times New Roman" w:cs="Times New Roman"/>
                <w:b/>
                <w:sz w:val="28"/>
                <w:szCs w:val="28"/>
              </w:rPr>
              <w:t>ой</w:t>
            </w:r>
            <w:r w:rsidRPr="00D177DA">
              <w:rPr>
                <w:rFonts w:ascii="Times New Roman" w:hAnsi="Times New Roman" w:cs="Times New Roman"/>
                <w:b/>
                <w:sz w:val="28"/>
                <w:szCs w:val="28"/>
              </w:rPr>
              <w:t xml:space="preserve"> плат</w:t>
            </w:r>
            <w:r>
              <w:rPr>
                <w:rFonts w:ascii="Times New Roman" w:hAnsi="Times New Roman" w:cs="Times New Roman"/>
                <w:b/>
                <w:sz w:val="28"/>
                <w:szCs w:val="28"/>
              </w:rPr>
              <w:t>е</w:t>
            </w:r>
            <w:r w:rsidRPr="00D177DA">
              <w:rPr>
                <w:rFonts w:ascii="Times New Roman" w:hAnsi="Times New Roman" w:cs="Times New Roman"/>
                <w:b/>
                <w:sz w:val="28"/>
                <w:szCs w:val="28"/>
              </w:rPr>
              <w:t xml:space="preserve"> работников муниципальных дошкольных образовательных учреждений</w:t>
            </w:r>
          </w:p>
        </w:tc>
        <w:tc>
          <w:tcPr>
            <w:tcW w:w="7476" w:type="dxa"/>
          </w:tcPr>
          <w:p w:rsidR="00D177DA" w:rsidRDefault="00D177DA" w:rsidP="00D177DA">
            <w:pPr>
              <w:spacing w:line="360" w:lineRule="auto"/>
              <w:jc w:val="both"/>
              <w:rPr>
                <w:rFonts w:ascii="Times New Roman" w:hAnsi="Times New Roman" w:cs="Times New Roman"/>
                <w:sz w:val="28"/>
                <w:szCs w:val="28"/>
              </w:rPr>
            </w:pPr>
            <w:r w:rsidRPr="00C361BD">
              <w:rPr>
                <w:rFonts w:ascii="Times New Roman" w:hAnsi="Times New Roman" w:cs="Times New Roman"/>
                <w:noProof/>
                <w:color w:val="000000"/>
                <w:sz w:val="28"/>
                <w:szCs w:val="28"/>
                <w:lang w:eastAsia="ru-RU"/>
              </w:rPr>
              <w:drawing>
                <wp:inline distT="0" distB="0" distL="0" distR="0" wp14:anchorId="2B323F00" wp14:editId="41A79F9E">
                  <wp:extent cx="4399472" cy="2820838"/>
                  <wp:effectExtent l="0" t="0" r="1270" b="0"/>
                  <wp:docPr id="232" name="Диаграмма 2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D177DA" w:rsidRPr="00404127" w:rsidRDefault="00D177DA" w:rsidP="00416A45">
            <w:pPr>
              <w:jc w:val="center"/>
              <w:rPr>
                <w:rFonts w:ascii="Times New Roman" w:hAnsi="Times New Roman" w:cs="Times New Roman"/>
                <w:b/>
                <w:sz w:val="28"/>
                <w:szCs w:val="28"/>
              </w:rPr>
            </w:pPr>
            <w:r>
              <w:rPr>
                <w:rFonts w:ascii="Times New Roman" w:hAnsi="Times New Roman" w:cs="Times New Roman"/>
                <w:b/>
                <w:sz w:val="28"/>
                <w:szCs w:val="28"/>
              </w:rPr>
              <w:t>Рис.1.18. Районы-аутсайдеры по с</w:t>
            </w:r>
            <w:r w:rsidRPr="00D177DA">
              <w:rPr>
                <w:rFonts w:ascii="Times New Roman" w:hAnsi="Times New Roman" w:cs="Times New Roman"/>
                <w:b/>
                <w:sz w:val="28"/>
                <w:szCs w:val="28"/>
              </w:rPr>
              <w:t>реднемесячн</w:t>
            </w:r>
            <w:r>
              <w:rPr>
                <w:rFonts w:ascii="Times New Roman" w:hAnsi="Times New Roman" w:cs="Times New Roman"/>
                <w:b/>
                <w:sz w:val="28"/>
                <w:szCs w:val="28"/>
              </w:rPr>
              <w:t>ой</w:t>
            </w:r>
            <w:r w:rsidRPr="00D177DA">
              <w:rPr>
                <w:rFonts w:ascii="Times New Roman" w:hAnsi="Times New Roman" w:cs="Times New Roman"/>
                <w:b/>
                <w:sz w:val="28"/>
                <w:szCs w:val="28"/>
              </w:rPr>
              <w:t xml:space="preserve"> заработн</w:t>
            </w:r>
            <w:r>
              <w:rPr>
                <w:rFonts w:ascii="Times New Roman" w:hAnsi="Times New Roman" w:cs="Times New Roman"/>
                <w:b/>
                <w:sz w:val="28"/>
                <w:szCs w:val="28"/>
              </w:rPr>
              <w:t>ой</w:t>
            </w:r>
            <w:r w:rsidRPr="00D177DA">
              <w:rPr>
                <w:rFonts w:ascii="Times New Roman" w:hAnsi="Times New Roman" w:cs="Times New Roman"/>
                <w:b/>
                <w:sz w:val="28"/>
                <w:szCs w:val="28"/>
              </w:rPr>
              <w:t xml:space="preserve"> плат</w:t>
            </w:r>
            <w:r>
              <w:rPr>
                <w:rFonts w:ascii="Times New Roman" w:hAnsi="Times New Roman" w:cs="Times New Roman"/>
                <w:b/>
                <w:sz w:val="28"/>
                <w:szCs w:val="28"/>
              </w:rPr>
              <w:t xml:space="preserve">е </w:t>
            </w:r>
            <w:r w:rsidRPr="00D177DA">
              <w:rPr>
                <w:rFonts w:ascii="Times New Roman" w:hAnsi="Times New Roman" w:cs="Times New Roman"/>
                <w:b/>
                <w:sz w:val="28"/>
                <w:szCs w:val="28"/>
              </w:rPr>
              <w:t>работников муниципальных дошкольных образовательных учреждений</w:t>
            </w:r>
          </w:p>
        </w:tc>
      </w:tr>
      <w:tr w:rsidR="00D177DA" w:rsidRPr="00C361BD" w:rsidTr="00D177DA">
        <w:trPr>
          <w:trHeight w:val="1463"/>
        </w:trPr>
        <w:tc>
          <w:tcPr>
            <w:tcW w:w="14786" w:type="dxa"/>
            <w:gridSpan w:val="2"/>
          </w:tcPr>
          <w:p w:rsidR="00D177DA" w:rsidRDefault="00D177DA" w:rsidP="00D177DA">
            <w:pPr>
              <w:spacing w:line="360" w:lineRule="auto"/>
              <w:jc w:val="both"/>
              <w:rPr>
                <w:noProof/>
                <w:color w:val="00CC66"/>
                <w:lang w:eastAsia="ru-RU"/>
              </w:rPr>
            </w:pPr>
          </w:p>
          <w:p w:rsidR="00D177DA" w:rsidRDefault="00D177DA" w:rsidP="00D177DA">
            <w:pPr>
              <w:spacing w:line="360" w:lineRule="auto"/>
              <w:jc w:val="both"/>
              <w:rPr>
                <w:rFonts w:ascii="Times New Roman" w:hAnsi="Times New Roman" w:cs="Times New Roman"/>
                <w:b/>
                <w:color w:val="000099"/>
                <w:sz w:val="28"/>
                <w:szCs w:val="28"/>
              </w:rPr>
            </w:pPr>
            <w:r>
              <w:rPr>
                <w:rFonts w:ascii="Times New Roman" w:hAnsi="Times New Roman" w:cs="Times New Roman"/>
                <w:b/>
                <w:color w:val="000099"/>
                <w:sz w:val="28"/>
                <w:szCs w:val="28"/>
              </w:rPr>
              <w:t xml:space="preserve">              </w:t>
            </w:r>
          </w:p>
          <w:p w:rsidR="00D177DA" w:rsidRPr="00C361BD" w:rsidRDefault="00D177DA" w:rsidP="00D177DA">
            <w:pPr>
              <w:spacing w:line="360" w:lineRule="auto"/>
              <w:jc w:val="both"/>
              <w:rPr>
                <w:rFonts w:ascii="Times New Roman" w:hAnsi="Times New Roman" w:cs="Times New Roman"/>
                <w:noProof/>
                <w:color w:val="000000"/>
                <w:sz w:val="28"/>
                <w:szCs w:val="28"/>
                <w:lang w:eastAsia="ru-RU"/>
              </w:rPr>
            </w:pPr>
            <w:r>
              <w:rPr>
                <w:rFonts w:ascii="Times New Roman" w:hAnsi="Times New Roman" w:cs="Times New Roman"/>
                <w:b/>
                <w:color w:val="000099"/>
                <w:sz w:val="28"/>
                <w:szCs w:val="28"/>
              </w:rPr>
              <w:t xml:space="preserve">         </w:t>
            </w:r>
            <w:r w:rsidRPr="00D177DA">
              <w:rPr>
                <w:rFonts w:ascii="Times New Roman" w:hAnsi="Times New Roman" w:cs="Times New Roman"/>
                <w:b/>
                <w:color w:val="000099"/>
                <w:sz w:val="28"/>
                <w:szCs w:val="28"/>
              </w:rPr>
              <w:t>Среднемесячная заработная плата работников муниципальных общеобразовательных учреждений</w:t>
            </w:r>
            <w:r w:rsidRPr="00404127">
              <w:rPr>
                <w:rFonts w:ascii="Times New Roman" w:hAnsi="Times New Roman" w:cs="Times New Roman"/>
                <w:sz w:val="28"/>
                <w:szCs w:val="28"/>
              </w:rPr>
              <w:t xml:space="preserve"> увеличилась на 39,6% по сравнению с 2012 годом и составила 20846 рублей</w:t>
            </w:r>
            <w:r>
              <w:rPr>
                <w:rFonts w:ascii="Times New Roman" w:hAnsi="Times New Roman" w:cs="Times New Roman"/>
                <w:sz w:val="28"/>
                <w:szCs w:val="28"/>
              </w:rPr>
              <w:t xml:space="preserve"> (Рис.1.19., Рис.1.20.)</w:t>
            </w:r>
            <w:r w:rsidRPr="00404127">
              <w:rPr>
                <w:rFonts w:ascii="Times New Roman" w:hAnsi="Times New Roman" w:cs="Times New Roman"/>
                <w:sz w:val="28"/>
                <w:szCs w:val="28"/>
              </w:rPr>
              <w:t xml:space="preserve">.  </w:t>
            </w:r>
          </w:p>
        </w:tc>
      </w:tr>
      <w:tr w:rsidR="00D177DA" w:rsidRPr="00C361BD" w:rsidTr="00CC6701">
        <w:tc>
          <w:tcPr>
            <w:tcW w:w="7310" w:type="dxa"/>
          </w:tcPr>
          <w:p w:rsidR="00D177DA" w:rsidRPr="00C361BD" w:rsidRDefault="00D177DA" w:rsidP="00D177DA">
            <w:pPr>
              <w:spacing w:line="360" w:lineRule="auto"/>
              <w:jc w:val="both"/>
              <w:rPr>
                <w:rFonts w:ascii="Times New Roman" w:hAnsi="Times New Roman" w:cs="Times New Roman"/>
                <w:color w:val="00CC66"/>
                <w:sz w:val="28"/>
                <w:szCs w:val="28"/>
              </w:rPr>
            </w:pPr>
            <w:r w:rsidRPr="00C361BD">
              <w:rPr>
                <w:noProof/>
                <w:color w:val="00CC66"/>
                <w:lang w:eastAsia="ru-RU"/>
              </w:rPr>
              <w:lastRenderedPageBreak/>
              <w:drawing>
                <wp:inline distT="0" distB="0" distL="0" distR="0" wp14:anchorId="4EC2E407" wp14:editId="25B2BA3C">
                  <wp:extent cx="4356340" cy="2743200"/>
                  <wp:effectExtent l="0" t="0" r="635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c>
          <w:tcPr>
            <w:tcW w:w="7476" w:type="dxa"/>
          </w:tcPr>
          <w:p w:rsidR="00D177DA" w:rsidRPr="00C361BD" w:rsidRDefault="00CC6701" w:rsidP="00D177DA">
            <w:pPr>
              <w:spacing w:line="360" w:lineRule="auto"/>
              <w:jc w:val="both"/>
              <w:rPr>
                <w:rFonts w:ascii="Times New Roman" w:hAnsi="Times New Roman" w:cs="Times New Roman"/>
                <w:sz w:val="28"/>
                <w:szCs w:val="28"/>
              </w:rPr>
            </w:pPr>
            <w:r>
              <w:rPr>
                <w:noProof/>
                <w:lang w:eastAsia="ru-RU"/>
              </w:rPr>
              <w:drawing>
                <wp:inline distT="0" distB="0" distL="0" distR="0" wp14:anchorId="5F25B306" wp14:editId="13F31276">
                  <wp:extent cx="4572000" cy="2863970"/>
                  <wp:effectExtent l="0" t="0" r="19050" b="1270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r>
      <w:tr w:rsidR="00B57E6F" w:rsidRPr="00C361BD" w:rsidTr="00D177DA">
        <w:tc>
          <w:tcPr>
            <w:tcW w:w="7310" w:type="dxa"/>
          </w:tcPr>
          <w:p w:rsidR="00B57E6F" w:rsidRPr="00C361BD" w:rsidRDefault="00B57E6F" w:rsidP="00416A45">
            <w:pPr>
              <w:jc w:val="center"/>
              <w:rPr>
                <w:noProof/>
                <w:color w:val="00CC66"/>
                <w:lang w:eastAsia="ru-RU"/>
              </w:rPr>
            </w:pPr>
            <w:r w:rsidRPr="00B57E6F">
              <w:rPr>
                <w:rFonts w:ascii="Times New Roman" w:hAnsi="Times New Roman" w:cs="Times New Roman"/>
                <w:b/>
                <w:sz w:val="28"/>
                <w:szCs w:val="28"/>
              </w:rPr>
              <w:t>Рис.1.1</w:t>
            </w:r>
            <w:r>
              <w:rPr>
                <w:rFonts w:ascii="Times New Roman" w:hAnsi="Times New Roman" w:cs="Times New Roman"/>
                <w:b/>
                <w:sz w:val="28"/>
                <w:szCs w:val="28"/>
              </w:rPr>
              <w:t>9</w:t>
            </w:r>
            <w:r w:rsidRPr="00B57E6F">
              <w:rPr>
                <w:rFonts w:ascii="Times New Roman" w:hAnsi="Times New Roman" w:cs="Times New Roman"/>
                <w:b/>
                <w:sz w:val="28"/>
                <w:szCs w:val="28"/>
              </w:rPr>
              <w:t xml:space="preserve">. Районы-лидеры по среднемесячной заработной плате работников муниципальных </w:t>
            </w:r>
            <w:r>
              <w:rPr>
                <w:rFonts w:ascii="Times New Roman" w:hAnsi="Times New Roman" w:cs="Times New Roman"/>
                <w:b/>
                <w:sz w:val="28"/>
                <w:szCs w:val="28"/>
              </w:rPr>
              <w:t>обще</w:t>
            </w:r>
            <w:r w:rsidRPr="00B57E6F">
              <w:rPr>
                <w:rFonts w:ascii="Times New Roman" w:hAnsi="Times New Roman" w:cs="Times New Roman"/>
                <w:b/>
                <w:sz w:val="28"/>
                <w:szCs w:val="28"/>
              </w:rPr>
              <w:t>образовательных учреждений</w:t>
            </w:r>
          </w:p>
        </w:tc>
        <w:tc>
          <w:tcPr>
            <w:tcW w:w="7476" w:type="dxa"/>
          </w:tcPr>
          <w:p w:rsidR="00B57E6F" w:rsidRPr="00C361BD" w:rsidRDefault="00B57E6F" w:rsidP="00416A45">
            <w:pPr>
              <w:ind w:left="487"/>
              <w:jc w:val="center"/>
              <w:rPr>
                <w:noProof/>
                <w:lang w:eastAsia="ru-RU"/>
              </w:rPr>
            </w:pPr>
            <w:r w:rsidRPr="00B57E6F">
              <w:rPr>
                <w:rFonts w:ascii="Times New Roman" w:hAnsi="Times New Roman" w:cs="Times New Roman"/>
                <w:b/>
                <w:sz w:val="28"/>
                <w:szCs w:val="28"/>
              </w:rPr>
              <w:t>Рис.1.</w:t>
            </w:r>
            <w:r>
              <w:rPr>
                <w:rFonts w:ascii="Times New Roman" w:hAnsi="Times New Roman" w:cs="Times New Roman"/>
                <w:b/>
                <w:sz w:val="28"/>
                <w:szCs w:val="28"/>
              </w:rPr>
              <w:t>20</w:t>
            </w:r>
            <w:r w:rsidRPr="00B57E6F">
              <w:rPr>
                <w:rFonts w:ascii="Times New Roman" w:hAnsi="Times New Roman" w:cs="Times New Roman"/>
                <w:b/>
                <w:sz w:val="28"/>
                <w:szCs w:val="28"/>
              </w:rPr>
              <w:t>. Районы-</w:t>
            </w:r>
            <w:r>
              <w:rPr>
                <w:rFonts w:ascii="Times New Roman" w:hAnsi="Times New Roman" w:cs="Times New Roman"/>
                <w:b/>
                <w:sz w:val="28"/>
                <w:szCs w:val="28"/>
              </w:rPr>
              <w:t>аутсайд</w:t>
            </w:r>
            <w:r w:rsidRPr="00B57E6F">
              <w:rPr>
                <w:rFonts w:ascii="Times New Roman" w:hAnsi="Times New Roman" w:cs="Times New Roman"/>
                <w:b/>
                <w:sz w:val="28"/>
                <w:szCs w:val="28"/>
              </w:rPr>
              <w:t xml:space="preserve">еры по среднемесячной заработной плате работников муниципальных </w:t>
            </w:r>
            <w:r>
              <w:rPr>
                <w:rFonts w:ascii="Times New Roman" w:hAnsi="Times New Roman" w:cs="Times New Roman"/>
                <w:b/>
                <w:sz w:val="28"/>
                <w:szCs w:val="28"/>
              </w:rPr>
              <w:t>обще</w:t>
            </w:r>
            <w:r w:rsidRPr="00B57E6F">
              <w:rPr>
                <w:rFonts w:ascii="Times New Roman" w:hAnsi="Times New Roman" w:cs="Times New Roman"/>
                <w:b/>
                <w:sz w:val="28"/>
                <w:szCs w:val="28"/>
              </w:rPr>
              <w:t>образовательных учреждений</w:t>
            </w:r>
          </w:p>
        </w:tc>
      </w:tr>
    </w:tbl>
    <w:p w:rsidR="0084244B" w:rsidRPr="00C361BD" w:rsidRDefault="0084244B" w:rsidP="008416BF">
      <w:pPr>
        <w:spacing w:after="0" w:line="360" w:lineRule="auto"/>
        <w:ind w:firstLine="709"/>
        <w:jc w:val="both"/>
        <w:rPr>
          <w:rFonts w:ascii="Times New Roman" w:hAnsi="Times New Roman" w:cs="Times New Roman"/>
          <w:sz w:val="28"/>
          <w:szCs w:val="28"/>
        </w:rPr>
      </w:pPr>
    </w:p>
    <w:p w:rsidR="0084244B" w:rsidRPr="00C361BD" w:rsidRDefault="0084244B" w:rsidP="008416BF">
      <w:pPr>
        <w:spacing w:after="0" w:line="360" w:lineRule="auto"/>
        <w:ind w:firstLine="709"/>
        <w:jc w:val="both"/>
        <w:rPr>
          <w:rFonts w:ascii="Times New Roman" w:hAnsi="Times New Roman" w:cs="Times New Roman"/>
          <w:sz w:val="28"/>
          <w:szCs w:val="28"/>
        </w:rPr>
      </w:pPr>
    </w:p>
    <w:p w:rsidR="00026F94" w:rsidRPr="00960422" w:rsidRDefault="00026F94" w:rsidP="00026F94">
      <w:pPr>
        <w:spacing w:after="0" w:line="360" w:lineRule="auto"/>
        <w:ind w:firstLine="709"/>
        <w:jc w:val="both"/>
        <w:rPr>
          <w:rFonts w:ascii="Times New Roman" w:hAnsi="Times New Roman" w:cs="Times New Roman"/>
          <w:sz w:val="28"/>
          <w:szCs w:val="28"/>
        </w:rPr>
      </w:pPr>
      <w:r w:rsidRPr="00863336">
        <w:rPr>
          <w:rFonts w:ascii="Times New Roman" w:hAnsi="Times New Roman" w:cs="Times New Roman"/>
          <w:sz w:val="28"/>
          <w:szCs w:val="28"/>
        </w:rPr>
        <w:t xml:space="preserve">В рамках реализации Указа Президента Российской Федерации от 7 мая 2012 года № 597 </w:t>
      </w:r>
      <w:r w:rsidR="00D57AE6">
        <w:rPr>
          <w:rFonts w:ascii="Times New Roman" w:hAnsi="Times New Roman" w:cs="Times New Roman"/>
          <w:sz w:val="28"/>
          <w:szCs w:val="28"/>
        </w:rPr>
        <w:t>«</w:t>
      </w:r>
      <w:r w:rsidR="00D57AE6" w:rsidRPr="00D57AE6">
        <w:rPr>
          <w:rFonts w:ascii="Times New Roman" w:hAnsi="Times New Roman" w:cs="Times New Roman"/>
          <w:sz w:val="28"/>
          <w:szCs w:val="28"/>
        </w:rPr>
        <w:t>О мероприятиях по реализации государственной социальной политики</w:t>
      </w:r>
      <w:r w:rsidR="00D57AE6">
        <w:rPr>
          <w:rFonts w:ascii="Times New Roman" w:hAnsi="Times New Roman" w:cs="Times New Roman"/>
          <w:sz w:val="28"/>
          <w:szCs w:val="28"/>
        </w:rPr>
        <w:t xml:space="preserve">» </w:t>
      </w:r>
      <w:r w:rsidRPr="00863336">
        <w:rPr>
          <w:rFonts w:ascii="Times New Roman" w:hAnsi="Times New Roman" w:cs="Times New Roman"/>
          <w:sz w:val="28"/>
          <w:szCs w:val="28"/>
        </w:rPr>
        <w:t xml:space="preserve">была повышена заработная плата </w:t>
      </w:r>
      <w:r w:rsidRPr="000650FC">
        <w:rPr>
          <w:rFonts w:ascii="Times New Roman" w:hAnsi="Times New Roman" w:cs="Times New Roman"/>
          <w:sz w:val="28"/>
          <w:szCs w:val="28"/>
        </w:rPr>
        <w:t xml:space="preserve">педагогическим работникам общеобразовательных учреждений. В 2013 году </w:t>
      </w:r>
      <w:r w:rsidRPr="000650FC">
        <w:rPr>
          <w:rFonts w:ascii="Times New Roman" w:hAnsi="Times New Roman" w:cs="Times New Roman"/>
          <w:b/>
          <w:color w:val="000099"/>
          <w:sz w:val="28"/>
          <w:szCs w:val="28"/>
        </w:rPr>
        <w:t xml:space="preserve">средняя заработная плата </w:t>
      </w:r>
      <w:r w:rsidR="00256AF3" w:rsidRPr="000650FC">
        <w:rPr>
          <w:rFonts w:ascii="Times New Roman" w:hAnsi="Times New Roman" w:cs="Times New Roman"/>
          <w:b/>
          <w:color w:val="000099"/>
          <w:sz w:val="28"/>
          <w:szCs w:val="28"/>
        </w:rPr>
        <w:t xml:space="preserve">учителей </w:t>
      </w:r>
      <w:r w:rsidRPr="000650FC">
        <w:rPr>
          <w:rFonts w:ascii="Times New Roman" w:hAnsi="Times New Roman" w:cs="Times New Roman"/>
          <w:b/>
          <w:color w:val="000099"/>
          <w:sz w:val="28"/>
          <w:szCs w:val="28"/>
        </w:rPr>
        <w:t xml:space="preserve">муниципальных общеобразовательных учреждений </w:t>
      </w:r>
      <w:r w:rsidRPr="000650FC">
        <w:rPr>
          <w:rFonts w:ascii="Times New Roman" w:hAnsi="Times New Roman" w:cs="Times New Roman"/>
          <w:sz w:val="28"/>
          <w:szCs w:val="28"/>
        </w:rPr>
        <w:t>Республики Татарстан составила 26 799 рублей (140,8% к 2012 году)</w:t>
      </w:r>
      <w:r w:rsidR="009500D8">
        <w:rPr>
          <w:rFonts w:ascii="Times New Roman" w:hAnsi="Times New Roman" w:cs="Times New Roman"/>
          <w:sz w:val="28"/>
          <w:szCs w:val="28"/>
        </w:rPr>
        <w:t xml:space="preserve"> (Рис.1.21., Рис.1.22.)</w:t>
      </w:r>
      <w:r w:rsidRPr="000650FC">
        <w:rPr>
          <w:rFonts w:ascii="Times New Roman" w:hAnsi="Times New Roman" w:cs="Times New Roman"/>
          <w:sz w:val="28"/>
          <w:szCs w:val="28"/>
        </w:rPr>
        <w:t>.</w:t>
      </w:r>
      <w:r w:rsidRPr="00960422">
        <w:rPr>
          <w:rFonts w:ascii="Times New Roman" w:hAnsi="Times New Roman" w:cs="Times New Roman"/>
          <w:sz w:val="28"/>
          <w:szCs w:val="28"/>
        </w:rPr>
        <w:t xml:space="preserve"> </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10"/>
        <w:gridCol w:w="7476"/>
      </w:tblGrid>
      <w:tr w:rsidR="00EF695C" w:rsidRPr="00C361BD" w:rsidTr="000C3FCA">
        <w:trPr>
          <w:trHeight w:val="4397"/>
        </w:trPr>
        <w:tc>
          <w:tcPr>
            <w:tcW w:w="7310" w:type="dxa"/>
          </w:tcPr>
          <w:p w:rsidR="00EF695C" w:rsidRPr="00C361BD" w:rsidRDefault="00A15C75" w:rsidP="008416BF">
            <w:pPr>
              <w:spacing w:line="360" w:lineRule="auto"/>
              <w:jc w:val="both"/>
              <w:rPr>
                <w:rFonts w:ascii="Times New Roman" w:hAnsi="Times New Roman" w:cs="Times New Roman"/>
                <w:sz w:val="28"/>
                <w:szCs w:val="28"/>
              </w:rPr>
            </w:pPr>
            <w:r w:rsidRPr="00C361BD">
              <w:rPr>
                <w:noProof/>
                <w:lang w:eastAsia="ru-RU"/>
              </w:rPr>
              <w:lastRenderedPageBreak/>
              <w:drawing>
                <wp:inline distT="0" distB="0" distL="0" distR="0" wp14:anchorId="485A2A1F" wp14:editId="460ED256">
                  <wp:extent cx="4339087" cy="2803584"/>
                  <wp:effectExtent l="0" t="0" r="4445" b="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c>
          <w:tcPr>
            <w:tcW w:w="7476" w:type="dxa"/>
          </w:tcPr>
          <w:p w:rsidR="00EF695C" w:rsidRPr="00C361BD" w:rsidRDefault="000C3FCA" w:rsidP="008416BF">
            <w:pPr>
              <w:spacing w:line="360" w:lineRule="auto"/>
              <w:jc w:val="both"/>
              <w:rPr>
                <w:rFonts w:ascii="Times New Roman" w:hAnsi="Times New Roman" w:cs="Times New Roman"/>
                <w:sz w:val="28"/>
                <w:szCs w:val="28"/>
              </w:rPr>
            </w:pPr>
            <w:r>
              <w:rPr>
                <w:noProof/>
                <w:lang w:eastAsia="ru-RU"/>
              </w:rPr>
              <w:drawing>
                <wp:inline distT="0" distB="0" distL="0" distR="0" wp14:anchorId="60A995E9" wp14:editId="588FD700">
                  <wp:extent cx="4572000" cy="2743200"/>
                  <wp:effectExtent l="0" t="0" r="19050" b="1905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r>
      <w:tr w:rsidR="009500D8" w:rsidRPr="00C361BD" w:rsidTr="00941C35">
        <w:tc>
          <w:tcPr>
            <w:tcW w:w="7310" w:type="dxa"/>
          </w:tcPr>
          <w:p w:rsidR="009500D8" w:rsidRPr="00C361BD" w:rsidRDefault="009500D8" w:rsidP="009500D8">
            <w:pPr>
              <w:jc w:val="center"/>
              <w:rPr>
                <w:noProof/>
                <w:color w:val="00CC66"/>
                <w:lang w:eastAsia="ru-RU"/>
              </w:rPr>
            </w:pPr>
            <w:r>
              <w:rPr>
                <w:rFonts w:ascii="Times New Roman" w:hAnsi="Times New Roman" w:cs="Times New Roman"/>
                <w:b/>
                <w:sz w:val="28"/>
                <w:szCs w:val="28"/>
              </w:rPr>
              <w:t>Рис.1.21</w:t>
            </w:r>
            <w:r w:rsidRPr="00B57E6F">
              <w:rPr>
                <w:rFonts w:ascii="Times New Roman" w:hAnsi="Times New Roman" w:cs="Times New Roman"/>
                <w:b/>
                <w:sz w:val="28"/>
                <w:szCs w:val="28"/>
              </w:rPr>
              <w:t xml:space="preserve">. Районы-лидеры по среднемесячной заработной плате </w:t>
            </w:r>
            <w:r>
              <w:rPr>
                <w:rFonts w:ascii="Times New Roman" w:hAnsi="Times New Roman" w:cs="Times New Roman"/>
                <w:b/>
                <w:sz w:val="28"/>
                <w:szCs w:val="28"/>
              </w:rPr>
              <w:t>учителей</w:t>
            </w:r>
            <w:r w:rsidRPr="00B57E6F">
              <w:rPr>
                <w:rFonts w:ascii="Times New Roman" w:hAnsi="Times New Roman" w:cs="Times New Roman"/>
                <w:b/>
                <w:sz w:val="28"/>
                <w:szCs w:val="28"/>
              </w:rPr>
              <w:t xml:space="preserve"> муниципальных </w:t>
            </w:r>
            <w:r>
              <w:rPr>
                <w:rFonts w:ascii="Times New Roman" w:hAnsi="Times New Roman" w:cs="Times New Roman"/>
                <w:b/>
                <w:sz w:val="28"/>
                <w:szCs w:val="28"/>
              </w:rPr>
              <w:t>обще</w:t>
            </w:r>
            <w:r w:rsidRPr="00B57E6F">
              <w:rPr>
                <w:rFonts w:ascii="Times New Roman" w:hAnsi="Times New Roman" w:cs="Times New Roman"/>
                <w:b/>
                <w:sz w:val="28"/>
                <w:szCs w:val="28"/>
              </w:rPr>
              <w:t>образовательных учреждений</w:t>
            </w:r>
          </w:p>
        </w:tc>
        <w:tc>
          <w:tcPr>
            <w:tcW w:w="7476" w:type="dxa"/>
          </w:tcPr>
          <w:p w:rsidR="009500D8" w:rsidRPr="00C361BD" w:rsidRDefault="009500D8" w:rsidP="009500D8">
            <w:pPr>
              <w:ind w:left="487"/>
              <w:jc w:val="center"/>
              <w:rPr>
                <w:noProof/>
                <w:lang w:eastAsia="ru-RU"/>
              </w:rPr>
            </w:pPr>
            <w:r w:rsidRPr="00B57E6F">
              <w:rPr>
                <w:rFonts w:ascii="Times New Roman" w:hAnsi="Times New Roman" w:cs="Times New Roman"/>
                <w:b/>
                <w:sz w:val="28"/>
                <w:szCs w:val="28"/>
              </w:rPr>
              <w:t>Рис.1.</w:t>
            </w:r>
            <w:r>
              <w:rPr>
                <w:rFonts w:ascii="Times New Roman" w:hAnsi="Times New Roman" w:cs="Times New Roman"/>
                <w:b/>
                <w:sz w:val="28"/>
                <w:szCs w:val="28"/>
              </w:rPr>
              <w:t>22</w:t>
            </w:r>
            <w:r w:rsidRPr="00B57E6F">
              <w:rPr>
                <w:rFonts w:ascii="Times New Roman" w:hAnsi="Times New Roman" w:cs="Times New Roman"/>
                <w:b/>
                <w:sz w:val="28"/>
                <w:szCs w:val="28"/>
              </w:rPr>
              <w:t>. Районы-</w:t>
            </w:r>
            <w:r>
              <w:rPr>
                <w:rFonts w:ascii="Times New Roman" w:hAnsi="Times New Roman" w:cs="Times New Roman"/>
                <w:b/>
                <w:sz w:val="28"/>
                <w:szCs w:val="28"/>
              </w:rPr>
              <w:t>аутсайд</w:t>
            </w:r>
            <w:r w:rsidRPr="00B57E6F">
              <w:rPr>
                <w:rFonts w:ascii="Times New Roman" w:hAnsi="Times New Roman" w:cs="Times New Roman"/>
                <w:b/>
                <w:sz w:val="28"/>
                <w:szCs w:val="28"/>
              </w:rPr>
              <w:t xml:space="preserve">еры по среднемесячной заработной плате </w:t>
            </w:r>
            <w:r>
              <w:rPr>
                <w:rFonts w:ascii="Times New Roman" w:hAnsi="Times New Roman" w:cs="Times New Roman"/>
                <w:b/>
                <w:sz w:val="28"/>
                <w:szCs w:val="28"/>
              </w:rPr>
              <w:t>учителей</w:t>
            </w:r>
            <w:r w:rsidRPr="00B57E6F">
              <w:rPr>
                <w:rFonts w:ascii="Times New Roman" w:hAnsi="Times New Roman" w:cs="Times New Roman"/>
                <w:b/>
                <w:sz w:val="28"/>
                <w:szCs w:val="28"/>
              </w:rPr>
              <w:t xml:space="preserve"> муниципальных </w:t>
            </w:r>
            <w:r>
              <w:rPr>
                <w:rFonts w:ascii="Times New Roman" w:hAnsi="Times New Roman" w:cs="Times New Roman"/>
                <w:b/>
                <w:sz w:val="28"/>
                <w:szCs w:val="28"/>
              </w:rPr>
              <w:t>обще</w:t>
            </w:r>
            <w:r w:rsidRPr="00B57E6F">
              <w:rPr>
                <w:rFonts w:ascii="Times New Roman" w:hAnsi="Times New Roman" w:cs="Times New Roman"/>
                <w:b/>
                <w:sz w:val="28"/>
                <w:szCs w:val="28"/>
              </w:rPr>
              <w:t>образовательных учреждений</w:t>
            </w:r>
          </w:p>
        </w:tc>
      </w:tr>
    </w:tbl>
    <w:p w:rsidR="009500D8" w:rsidRDefault="009500D8" w:rsidP="00870465">
      <w:pPr>
        <w:pStyle w:val="af4"/>
        <w:spacing w:after="0" w:line="360" w:lineRule="auto"/>
        <w:ind w:firstLine="709"/>
        <w:jc w:val="both"/>
        <w:rPr>
          <w:rFonts w:eastAsiaTheme="minorHAnsi"/>
          <w:b/>
          <w:color w:val="000099"/>
          <w:sz w:val="28"/>
          <w:szCs w:val="28"/>
          <w:lang w:eastAsia="en-US"/>
        </w:rPr>
      </w:pPr>
    </w:p>
    <w:p w:rsidR="003718A0" w:rsidRDefault="003718A0" w:rsidP="00870465">
      <w:pPr>
        <w:pStyle w:val="af4"/>
        <w:spacing w:after="0" w:line="360" w:lineRule="auto"/>
        <w:ind w:firstLine="709"/>
        <w:jc w:val="both"/>
        <w:rPr>
          <w:rFonts w:eastAsiaTheme="minorHAnsi"/>
          <w:b/>
          <w:color w:val="000099"/>
          <w:sz w:val="28"/>
          <w:szCs w:val="28"/>
          <w:lang w:eastAsia="en-US"/>
        </w:rPr>
      </w:pPr>
    </w:p>
    <w:p w:rsidR="00870465" w:rsidRPr="00C361BD" w:rsidRDefault="005C1999" w:rsidP="00870465">
      <w:pPr>
        <w:pStyle w:val="af4"/>
        <w:spacing w:after="0" w:line="360" w:lineRule="auto"/>
        <w:ind w:firstLine="709"/>
        <w:jc w:val="both"/>
        <w:rPr>
          <w:rFonts w:eastAsiaTheme="minorHAnsi"/>
          <w:sz w:val="28"/>
          <w:szCs w:val="28"/>
          <w:lang w:eastAsia="en-US"/>
        </w:rPr>
      </w:pPr>
      <w:r w:rsidRPr="00C361BD">
        <w:rPr>
          <w:rFonts w:eastAsiaTheme="minorHAnsi"/>
          <w:b/>
          <w:color w:val="000099"/>
          <w:sz w:val="28"/>
          <w:szCs w:val="28"/>
          <w:lang w:eastAsia="en-US"/>
        </w:rPr>
        <w:t>Средн</w:t>
      </w:r>
      <w:r w:rsidR="00AD6A92" w:rsidRPr="00C361BD">
        <w:rPr>
          <w:rFonts w:eastAsiaTheme="minorHAnsi"/>
          <w:b/>
          <w:color w:val="000099"/>
          <w:sz w:val="28"/>
          <w:szCs w:val="28"/>
          <w:lang w:eastAsia="en-US"/>
        </w:rPr>
        <w:t>емесячная</w:t>
      </w:r>
      <w:r w:rsidRPr="00C361BD">
        <w:rPr>
          <w:rFonts w:eastAsiaTheme="minorHAnsi"/>
          <w:b/>
          <w:color w:val="000099"/>
          <w:sz w:val="28"/>
          <w:szCs w:val="28"/>
          <w:lang w:eastAsia="en-US"/>
        </w:rPr>
        <w:t xml:space="preserve"> заработная плата работников муниципальных учреждений культуры и искусства</w:t>
      </w:r>
      <w:r w:rsidRPr="00C361BD">
        <w:rPr>
          <w:sz w:val="28"/>
          <w:szCs w:val="28"/>
        </w:rPr>
        <w:t xml:space="preserve"> </w:t>
      </w:r>
      <w:r w:rsidR="00870465" w:rsidRPr="00C361BD">
        <w:rPr>
          <w:rFonts w:eastAsiaTheme="minorHAnsi"/>
          <w:sz w:val="28"/>
          <w:szCs w:val="28"/>
          <w:lang w:eastAsia="en-US"/>
        </w:rPr>
        <w:t>за 201</w:t>
      </w:r>
      <w:r w:rsidR="00BD1DBB" w:rsidRPr="00C361BD">
        <w:rPr>
          <w:rFonts w:eastAsiaTheme="minorHAnsi"/>
          <w:sz w:val="28"/>
          <w:szCs w:val="28"/>
          <w:lang w:eastAsia="en-US"/>
        </w:rPr>
        <w:t>3</w:t>
      </w:r>
      <w:r w:rsidR="00870465" w:rsidRPr="00C361BD">
        <w:rPr>
          <w:rFonts w:eastAsiaTheme="minorHAnsi"/>
          <w:sz w:val="28"/>
          <w:szCs w:val="28"/>
          <w:lang w:eastAsia="en-US"/>
        </w:rPr>
        <w:t xml:space="preserve"> год составила </w:t>
      </w:r>
      <w:r w:rsidR="00045BD5" w:rsidRPr="00C361BD">
        <w:rPr>
          <w:rFonts w:eastAsiaTheme="minorHAnsi"/>
          <w:sz w:val="28"/>
          <w:szCs w:val="28"/>
          <w:lang w:eastAsia="en-US"/>
        </w:rPr>
        <w:t>14830</w:t>
      </w:r>
      <w:r w:rsidR="00870465" w:rsidRPr="00C361BD">
        <w:rPr>
          <w:rFonts w:eastAsiaTheme="minorHAnsi"/>
          <w:sz w:val="28"/>
          <w:szCs w:val="28"/>
          <w:lang w:eastAsia="en-US"/>
        </w:rPr>
        <w:t xml:space="preserve"> рублей и увеличилась по сравнению с прошлым годом на </w:t>
      </w:r>
      <w:r w:rsidR="00BD1DBB" w:rsidRPr="00C361BD">
        <w:rPr>
          <w:rFonts w:eastAsiaTheme="minorHAnsi"/>
          <w:sz w:val="28"/>
          <w:szCs w:val="28"/>
          <w:lang w:eastAsia="en-US"/>
        </w:rPr>
        <w:t>32</w:t>
      </w:r>
      <w:r w:rsidR="00E52BF3" w:rsidRPr="00C361BD">
        <w:rPr>
          <w:rFonts w:eastAsiaTheme="minorHAnsi"/>
          <w:sz w:val="28"/>
          <w:szCs w:val="28"/>
          <w:lang w:eastAsia="en-US"/>
        </w:rPr>
        <w:t>,4</w:t>
      </w:r>
      <w:r w:rsidR="00870465" w:rsidRPr="00C361BD">
        <w:rPr>
          <w:rFonts w:eastAsiaTheme="minorHAnsi"/>
          <w:sz w:val="28"/>
          <w:szCs w:val="28"/>
          <w:lang w:eastAsia="en-US"/>
        </w:rPr>
        <w:t>%</w:t>
      </w:r>
      <w:r w:rsidR="003718A0">
        <w:rPr>
          <w:rFonts w:eastAsiaTheme="minorHAnsi"/>
          <w:sz w:val="28"/>
          <w:szCs w:val="28"/>
          <w:lang w:eastAsia="en-US"/>
        </w:rPr>
        <w:t xml:space="preserve"> (Рис.1.23., Рис.1.24.)</w:t>
      </w:r>
      <w:r w:rsidR="00870465" w:rsidRPr="00C361BD">
        <w:rPr>
          <w:rFonts w:eastAsiaTheme="minorHAnsi"/>
          <w:sz w:val="28"/>
          <w:szCs w:val="28"/>
          <w:lang w:eastAsia="en-US"/>
        </w:rPr>
        <w:t>.</w:t>
      </w:r>
    </w:p>
    <w:p w:rsidR="00960422" w:rsidRPr="00960422" w:rsidRDefault="00960422" w:rsidP="00960422">
      <w:pPr>
        <w:pStyle w:val="af9"/>
        <w:spacing w:line="360" w:lineRule="auto"/>
        <w:ind w:firstLine="708"/>
        <w:jc w:val="both"/>
        <w:rPr>
          <w:rFonts w:ascii="Times New Roman" w:hAnsi="Times New Roman" w:cs="Times New Roman"/>
          <w:sz w:val="28"/>
          <w:szCs w:val="28"/>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10"/>
        <w:gridCol w:w="7476"/>
        <w:gridCol w:w="314"/>
      </w:tblGrid>
      <w:tr w:rsidR="00881EE7" w:rsidRPr="00C361BD" w:rsidTr="003718A0">
        <w:trPr>
          <w:gridAfter w:val="1"/>
          <w:wAfter w:w="314" w:type="dxa"/>
          <w:trHeight w:val="4387"/>
        </w:trPr>
        <w:tc>
          <w:tcPr>
            <w:tcW w:w="7310" w:type="dxa"/>
          </w:tcPr>
          <w:p w:rsidR="003718A0" w:rsidRPr="00C361BD" w:rsidRDefault="006866D9" w:rsidP="003718A0">
            <w:pPr>
              <w:spacing w:line="360" w:lineRule="auto"/>
              <w:jc w:val="both"/>
              <w:rPr>
                <w:rFonts w:ascii="Times New Roman" w:hAnsi="Times New Roman" w:cs="Times New Roman"/>
                <w:color w:val="00CC66"/>
                <w:sz w:val="28"/>
                <w:szCs w:val="28"/>
              </w:rPr>
            </w:pPr>
            <w:r w:rsidRPr="00C361BD">
              <w:rPr>
                <w:noProof/>
                <w:color w:val="00CC66"/>
                <w:lang w:eastAsia="ru-RU"/>
              </w:rPr>
              <w:lastRenderedPageBreak/>
              <w:drawing>
                <wp:inline distT="0" distB="0" distL="0" distR="0" wp14:anchorId="32503C5F" wp14:editId="4B28E100">
                  <wp:extent cx="4425351" cy="274320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c>
          <w:tcPr>
            <w:tcW w:w="7476" w:type="dxa"/>
          </w:tcPr>
          <w:p w:rsidR="00881EE7" w:rsidRPr="00C361BD" w:rsidRDefault="00881EE7" w:rsidP="009A3885">
            <w:pPr>
              <w:spacing w:line="360" w:lineRule="auto"/>
              <w:jc w:val="both"/>
              <w:rPr>
                <w:rFonts w:ascii="Times New Roman" w:hAnsi="Times New Roman" w:cs="Times New Roman"/>
                <w:sz w:val="28"/>
                <w:szCs w:val="28"/>
              </w:rPr>
            </w:pPr>
            <w:r w:rsidRPr="00C361BD">
              <w:rPr>
                <w:rFonts w:ascii="Times New Roman" w:hAnsi="Times New Roman" w:cs="Times New Roman"/>
                <w:noProof/>
                <w:color w:val="000000"/>
                <w:sz w:val="28"/>
                <w:szCs w:val="28"/>
                <w:lang w:eastAsia="ru-RU"/>
              </w:rPr>
              <w:drawing>
                <wp:inline distT="0" distB="0" distL="0" distR="0" wp14:anchorId="7A4CAAB1" wp14:editId="6A3D4581">
                  <wp:extent cx="4606506" cy="2648310"/>
                  <wp:effectExtent l="0" t="0" r="381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r>
      <w:tr w:rsidR="003718A0" w:rsidRPr="00C361BD" w:rsidTr="003718A0">
        <w:trPr>
          <w:gridAfter w:val="1"/>
          <w:wAfter w:w="314" w:type="dxa"/>
          <w:trHeight w:val="1204"/>
        </w:trPr>
        <w:tc>
          <w:tcPr>
            <w:tcW w:w="7310" w:type="dxa"/>
          </w:tcPr>
          <w:p w:rsidR="003718A0" w:rsidRDefault="003718A0" w:rsidP="003718A0">
            <w:pPr>
              <w:jc w:val="center"/>
              <w:rPr>
                <w:rFonts w:ascii="Times New Roman" w:hAnsi="Times New Roman" w:cs="Times New Roman"/>
                <w:b/>
                <w:sz w:val="28"/>
                <w:szCs w:val="28"/>
              </w:rPr>
            </w:pPr>
            <w:r>
              <w:rPr>
                <w:rFonts w:ascii="Times New Roman" w:hAnsi="Times New Roman" w:cs="Times New Roman"/>
                <w:b/>
                <w:sz w:val="28"/>
                <w:szCs w:val="28"/>
              </w:rPr>
              <w:t>Рис.1.23</w:t>
            </w:r>
            <w:r w:rsidRPr="00B57E6F">
              <w:rPr>
                <w:rFonts w:ascii="Times New Roman" w:hAnsi="Times New Roman" w:cs="Times New Roman"/>
                <w:b/>
                <w:sz w:val="28"/>
                <w:szCs w:val="28"/>
              </w:rPr>
              <w:t xml:space="preserve">. Районы-лидеры по среднемесячной заработной плате </w:t>
            </w:r>
            <w:r>
              <w:rPr>
                <w:rFonts w:ascii="Times New Roman" w:hAnsi="Times New Roman" w:cs="Times New Roman"/>
                <w:b/>
                <w:sz w:val="28"/>
                <w:szCs w:val="28"/>
              </w:rPr>
              <w:t>работников</w:t>
            </w:r>
            <w:r w:rsidRPr="00B57E6F">
              <w:rPr>
                <w:rFonts w:ascii="Times New Roman" w:hAnsi="Times New Roman" w:cs="Times New Roman"/>
                <w:b/>
                <w:sz w:val="28"/>
                <w:szCs w:val="28"/>
              </w:rPr>
              <w:t xml:space="preserve"> учреждений</w:t>
            </w:r>
          </w:p>
          <w:p w:rsidR="003718A0" w:rsidRPr="00C361BD" w:rsidRDefault="003718A0" w:rsidP="003718A0">
            <w:pPr>
              <w:jc w:val="center"/>
              <w:rPr>
                <w:noProof/>
                <w:color w:val="00CC66"/>
                <w:lang w:eastAsia="ru-RU"/>
              </w:rPr>
            </w:pPr>
            <w:r>
              <w:rPr>
                <w:rFonts w:ascii="Times New Roman" w:hAnsi="Times New Roman" w:cs="Times New Roman"/>
                <w:b/>
                <w:sz w:val="28"/>
                <w:szCs w:val="28"/>
              </w:rPr>
              <w:t xml:space="preserve"> культуры и искусства</w:t>
            </w:r>
          </w:p>
        </w:tc>
        <w:tc>
          <w:tcPr>
            <w:tcW w:w="7476" w:type="dxa"/>
          </w:tcPr>
          <w:p w:rsidR="003718A0" w:rsidRDefault="003718A0" w:rsidP="003718A0">
            <w:pPr>
              <w:ind w:left="487"/>
              <w:jc w:val="center"/>
              <w:rPr>
                <w:rFonts w:ascii="Times New Roman" w:hAnsi="Times New Roman" w:cs="Times New Roman"/>
                <w:b/>
                <w:sz w:val="28"/>
                <w:szCs w:val="28"/>
              </w:rPr>
            </w:pPr>
            <w:r w:rsidRPr="00B57E6F">
              <w:rPr>
                <w:rFonts w:ascii="Times New Roman" w:hAnsi="Times New Roman" w:cs="Times New Roman"/>
                <w:b/>
                <w:sz w:val="28"/>
                <w:szCs w:val="28"/>
              </w:rPr>
              <w:t>Рис.1.</w:t>
            </w:r>
            <w:r>
              <w:rPr>
                <w:rFonts w:ascii="Times New Roman" w:hAnsi="Times New Roman" w:cs="Times New Roman"/>
                <w:b/>
                <w:sz w:val="28"/>
                <w:szCs w:val="28"/>
              </w:rPr>
              <w:t>24</w:t>
            </w:r>
            <w:r w:rsidRPr="00B57E6F">
              <w:rPr>
                <w:rFonts w:ascii="Times New Roman" w:hAnsi="Times New Roman" w:cs="Times New Roman"/>
                <w:b/>
                <w:sz w:val="28"/>
                <w:szCs w:val="28"/>
              </w:rPr>
              <w:t>. Районы-</w:t>
            </w:r>
            <w:r>
              <w:rPr>
                <w:rFonts w:ascii="Times New Roman" w:hAnsi="Times New Roman" w:cs="Times New Roman"/>
                <w:b/>
                <w:sz w:val="28"/>
                <w:szCs w:val="28"/>
              </w:rPr>
              <w:t>аутсайд</w:t>
            </w:r>
            <w:r w:rsidRPr="00B57E6F">
              <w:rPr>
                <w:rFonts w:ascii="Times New Roman" w:hAnsi="Times New Roman" w:cs="Times New Roman"/>
                <w:b/>
                <w:sz w:val="28"/>
                <w:szCs w:val="28"/>
              </w:rPr>
              <w:t xml:space="preserve">еры по среднемесячной заработной плате </w:t>
            </w:r>
            <w:r w:rsidRPr="003718A0">
              <w:rPr>
                <w:rFonts w:ascii="Times New Roman" w:hAnsi="Times New Roman" w:cs="Times New Roman"/>
                <w:b/>
                <w:sz w:val="28"/>
                <w:szCs w:val="28"/>
              </w:rPr>
              <w:t>работников учреждений</w:t>
            </w:r>
          </w:p>
          <w:p w:rsidR="003718A0" w:rsidRPr="00C361BD" w:rsidRDefault="003718A0" w:rsidP="003718A0">
            <w:pPr>
              <w:ind w:left="487"/>
              <w:jc w:val="center"/>
              <w:rPr>
                <w:noProof/>
                <w:lang w:eastAsia="ru-RU"/>
              </w:rPr>
            </w:pPr>
            <w:r w:rsidRPr="003718A0">
              <w:rPr>
                <w:rFonts w:ascii="Times New Roman" w:hAnsi="Times New Roman" w:cs="Times New Roman"/>
                <w:b/>
                <w:sz w:val="28"/>
                <w:szCs w:val="28"/>
              </w:rPr>
              <w:t xml:space="preserve"> культуры и искусства</w:t>
            </w:r>
          </w:p>
        </w:tc>
      </w:tr>
      <w:tr w:rsidR="003718A0" w:rsidRPr="00C361BD" w:rsidTr="003718A0">
        <w:trPr>
          <w:gridAfter w:val="1"/>
          <w:wAfter w:w="314" w:type="dxa"/>
          <w:trHeight w:val="3989"/>
        </w:trPr>
        <w:tc>
          <w:tcPr>
            <w:tcW w:w="14786" w:type="dxa"/>
            <w:gridSpan w:val="2"/>
          </w:tcPr>
          <w:p w:rsidR="003718A0" w:rsidRDefault="003718A0" w:rsidP="009A3885">
            <w:pPr>
              <w:spacing w:line="360" w:lineRule="auto"/>
              <w:jc w:val="both"/>
              <w:rPr>
                <w:rFonts w:ascii="Times New Roman" w:hAnsi="Times New Roman" w:cs="Times New Roman"/>
                <w:b/>
                <w:color w:val="000099"/>
                <w:sz w:val="28"/>
                <w:szCs w:val="28"/>
              </w:rPr>
            </w:pPr>
            <w:r>
              <w:rPr>
                <w:rFonts w:ascii="Times New Roman" w:hAnsi="Times New Roman" w:cs="Times New Roman"/>
                <w:b/>
                <w:color w:val="000099"/>
                <w:sz w:val="28"/>
                <w:szCs w:val="28"/>
              </w:rPr>
              <w:t xml:space="preserve">           </w:t>
            </w:r>
          </w:p>
          <w:p w:rsidR="003718A0" w:rsidRPr="00C361BD" w:rsidRDefault="003718A0" w:rsidP="009A3885">
            <w:pPr>
              <w:spacing w:line="360" w:lineRule="auto"/>
              <w:jc w:val="both"/>
              <w:rPr>
                <w:rFonts w:ascii="Times New Roman" w:hAnsi="Times New Roman" w:cs="Times New Roman"/>
                <w:noProof/>
                <w:color w:val="000000"/>
                <w:sz w:val="28"/>
                <w:szCs w:val="28"/>
                <w:lang w:eastAsia="ru-RU"/>
              </w:rPr>
            </w:pPr>
            <w:r>
              <w:rPr>
                <w:rFonts w:ascii="Times New Roman" w:hAnsi="Times New Roman" w:cs="Times New Roman"/>
                <w:b/>
                <w:color w:val="000099"/>
                <w:sz w:val="28"/>
                <w:szCs w:val="28"/>
              </w:rPr>
              <w:t xml:space="preserve">          </w:t>
            </w:r>
            <w:r w:rsidRPr="003718A0">
              <w:rPr>
                <w:rFonts w:ascii="Times New Roman" w:hAnsi="Times New Roman" w:cs="Times New Roman"/>
                <w:b/>
                <w:color w:val="000099"/>
                <w:sz w:val="28"/>
                <w:szCs w:val="28"/>
              </w:rPr>
              <w:t>Среднемесячная заработная плата работников учреждений физической культуры и спорта</w:t>
            </w:r>
            <w:r w:rsidRPr="003718A0">
              <w:rPr>
                <w:rFonts w:ascii="Times New Roman" w:hAnsi="Times New Roman" w:cs="Times New Roman"/>
                <w:noProof/>
                <w:color w:val="000000"/>
                <w:sz w:val="28"/>
                <w:szCs w:val="28"/>
                <w:lang w:eastAsia="ru-RU"/>
              </w:rPr>
              <w:t xml:space="preserve"> в 2013 году увеличилась по сравнению с 2012 годом на 9%, в том числе по педагогическим работникам на 8,2% и составила 13184 рубля (в т.ч. по педагогическим работникам - 16953 рубля)</w:t>
            </w:r>
            <w:r>
              <w:rPr>
                <w:rFonts w:ascii="Times New Roman" w:hAnsi="Times New Roman" w:cs="Times New Roman"/>
                <w:noProof/>
                <w:color w:val="000000"/>
                <w:sz w:val="28"/>
                <w:szCs w:val="28"/>
                <w:lang w:eastAsia="ru-RU"/>
              </w:rPr>
              <w:t xml:space="preserve"> (Рис.1.25., Рис.1.26.)</w:t>
            </w:r>
            <w:r w:rsidRPr="003718A0">
              <w:rPr>
                <w:rFonts w:ascii="Times New Roman" w:hAnsi="Times New Roman" w:cs="Times New Roman"/>
                <w:noProof/>
                <w:color w:val="000000"/>
                <w:sz w:val="28"/>
                <w:szCs w:val="28"/>
                <w:lang w:eastAsia="ru-RU"/>
              </w:rPr>
              <w:t>.</w:t>
            </w:r>
          </w:p>
        </w:tc>
      </w:tr>
      <w:tr w:rsidR="00881EE7" w:rsidRPr="00C361BD" w:rsidTr="003718A0">
        <w:trPr>
          <w:gridAfter w:val="1"/>
          <w:wAfter w:w="314" w:type="dxa"/>
        </w:trPr>
        <w:tc>
          <w:tcPr>
            <w:tcW w:w="7310" w:type="dxa"/>
          </w:tcPr>
          <w:p w:rsidR="00881EE7" w:rsidRPr="00C361BD" w:rsidRDefault="00502B49" w:rsidP="009A3885">
            <w:pPr>
              <w:spacing w:line="360" w:lineRule="auto"/>
              <w:jc w:val="both"/>
              <w:rPr>
                <w:rFonts w:ascii="Times New Roman" w:hAnsi="Times New Roman" w:cs="Times New Roman"/>
                <w:color w:val="76923C" w:themeColor="accent3" w:themeShade="BF"/>
                <w:sz w:val="28"/>
                <w:szCs w:val="28"/>
              </w:rPr>
            </w:pPr>
            <w:r w:rsidRPr="00C361BD">
              <w:rPr>
                <w:noProof/>
                <w:color w:val="76923C" w:themeColor="accent3" w:themeShade="BF"/>
                <w:lang w:eastAsia="ru-RU"/>
              </w:rPr>
              <w:lastRenderedPageBreak/>
              <w:drawing>
                <wp:inline distT="0" distB="0" distL="0" distR="0" wp14:anchorId="6F3A1400" wp14:editId="221E4554">
                  <wp:extent cx="4183812" cy="2734574"/>
                  <wp:effectExtent l="0" t="0" r="7620" b="889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c>
          <w:tcPr>
            <w:tcW w:w="7476" w:type="dxa"/>
          </w:tcPr>
          <w:p w:rsidR="00881EE7" w:rsidRPr="00C361BD" w:rsidRDefault="00881EE7" w:rsidP="009A3885">
            <w:pPr>
              <w:spacing w:line="360" w:lineRule="auto"/>
              <w:jc w:val="both"/>
              <w:rPr>
                <w:rFonts w:ascii="Times New Roman" w:hAnsi="Times New Roman" w:cs="Times New Roman"/>
                <w:sz w:val="28"/>
                <w:szCs w:val="28"/>
              </w:rPr>
            </w:pPr>
            <w:r w:rsidRPr="00C361BD">
              <w:rPr>
                <w:rFonts w:ascii="Times New Roman" w:hAnsi="Times New Roman" w:cs="Times New Roman"/>
                <w:noProof/>
                <w:color w:val="000000"/>
                <w:sz w:val="28"/>
                <w:szCs w:val="28"/>
                <w:lang w:eastAsia="ru-RU"/>
              </w:rPr>
              <w:drawing>
                <wp:inline distT="0" distB="0" distL="0" distR="0" wp14:anchorId="7E566E9E" wp14:editId="54DEB210">
                  <wp:extent cx="4606506" cy="2898476"/>
                  <wp:effectExtent l="0" t="0" r="381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r>
      <w:tr w:rsidR="003718A0" w:rsidTr="003718A0">
        <w:tc>
          <w:tcPr>
            <w:tcW w:w="7310" w:type="dxa"/>
          </w:tcPr>
          <w:p w:rsidR="003718A0" w:rsidRPr="00C361BD" w:rsidRDefault="003718A0" w:rsidP="003718A0">
            <w:pPr>
              <w:jc w:val="center"/>
              <w:rPr>
                <w:noProof/>
                <w:color w:val="00CC66"/>
                <w:lang w:eastAsia="ru-RU"/>
              </w:rPr>
            </w:pPr>
            <w:r>
              <w:rPr>
                <w:rFonts w:ascii="Times New Roman" w:hAnsi="Times New Roman" w:cs="Times New Roman"/>
                <w:b/>
                <w:sz w:val="28"/>
                <w:szCs w:val="28"/>
              </w:rPr>
              <w:t>Рис.1.25</w:t>
            </w:r>
            <w:r w:rsidRPr="00B57E6F">
              <w:rPr>
                <w:rFonts w:ascii="Times New Roman" w:hAnsi="Times New Roman" w:cs="Times New Roman"/>
                <w:b/>
                <w:sz w:val="28"/>
                <w:szCs w:val="28"/>
              </w:rPr>
              <w:t xml:space="preserve">. Районы-лидеры по среднемесячной заработной плате </w:t>
            </w:r>
            <w:r>
              <w:rPr>
                <w:rFonts w:ascii="Times New Roman" w:hAnsi="Times New Roman" w:cs="Times New Roman"/>
                <w:b/>
                <w:sz w:val="28"/>
                <w:szCs w:val="28"/>
              </w:rPr>
              <w:t>работников</w:t>
            </w:r>
            <w:r w:rsidRPr="00B57E6F">
              <w:rPr>
                <w:rFonts w:ascii="Times New Roman" w:hAnsi="Times New Roman" w:cs="Times New Roman"/>
                <w:b/>
                <w:sz w:val="28"/>
                <w:szCs w:val="28"/>
              </w:rPr>
              <w:t xml:space="preserve"> </w:t>
            </w:r>
            <w:r>
              <w:rPr>
                <w:rFonts w:ascii="Times New Roman" w:hAnsi="Times New Roman" w:cs="Times New Roman"/>
                <w:b/>
                <w:sz w:val="28"/>
                <w:szCs w:val="28"/>
              </w:rPr>
              <w:t xml:space="preserve">муниципальных </w:t>
            </w:r>
            <w:r w:rsidRPr="00B57E6F">
              <w:rPr>
                <w:rFonts w:ascii="Times New Roman" w:hAnsi="Times New Roman" w:cs="Times New Roman"/>
                <w:b/>
                <w:sz w:val="28"/>
                <w:szCs w:val="28"/>
              </w:rPr>
              <w:t>учреждений</w:t>
            </w:r>
            <w:r>
              <w:rPr>
                <w:rFonts w:ascii="Times New Roman" w:hAnsi="Times New Roman" w:cs="Times New Roman"/>
                <w:b/>
                <w:sz w:val="28"/>
                <w:szCs w:val="28"/>
              </w:rPr>
              <w:t xml:space="preserve"> физической культуры и спорта</w:t>
            </w:r>
          </w:p>
        </w:tc>
        <w:tc>
          <w:tcPr>
            <w:tcW w:w="7790" w:type="dxa"/>
            <w:gridSpan w:val="2"/>
          </w:tcPr>
          <w:p w:rsidR="003718A0" w:rsidRPr="00C361BD" w:rsidRDefault="003718A0" w:rsidP="00266F7F">
            <w:pPr>
              <w:ind w:left="487"/>
              <w:jc w:val="center"/>
              <w:rPr>
                <w:noProof/>
                <w:lang w:eastAsia="ru-RU"/>
              </w:rPr>
            </w:pPr>
            <w:r w:rsidRPr="00B57E6F">
              <w:rPr>
                <w:rFonts w:ascii="Times New Roman" w:hAnsi="Times New Roman" w:cs="Times New Roman"/>
                <w:b/>
                <w:sz w:val="28"/>
                <w:szCs w:val="28"/>
              </w:rPr>
              <w:t>Рис.1.</w:t>
            </w:r>
            <w:r>
              <w:rPr>
                <w:rFonts w:ascii="Times New Roman" w:hAnsi="Times New Roman" w:cs="Times New Roman"/>
                <w:b/>
                <w:sz w:val="28"/>
                <w:szCs w:val="28"/>
              </w:rPr>
              <w:t>26</w:t>
            </w:r>
            <w:r w:rsidRPr="00B57E6F">
              <w:rPr>
                <w:rFonts w:ascii="Times New Roman" w:hAnsi="Times New Roman" w:cs="Times New Roman"/>
                <w:b/>
                <w:sz w:val="28"/>
                <w:szCs w:val="28"/>
              </w:rPr>
              <w:t>. Районы-</w:t>
            </w:r>
            <w:r>
              <w:rPr>
                <w:rFonts w:ascii="Times New Roman" w:hAnsi="Times New Roman" w:cs="Times New Roman"/>
                <w:b/>
                <w:sz w:val="28"/>
                <w:szCs w:val="28"/>
              </w:rPr>
              <w:t>аутсайд</w:t>
            </w:r>
            <w:r w:rsidRPr="00B57E6F">
              <w:rPr>
                <w:rFonts w:ascii="Times New Roman" w:hAnsi="Times New Roman" w:cs="Times New Roman"/>
                <w:b/>
                <w:sz w:val="28"/>
                <w:szCs w:val="28"/>
              </w:rPr>
              <w:t xml:space="preserve">еры по среднемесячной заработной плате </w:t>
            </w:r>
            <w:r w:rsidRPr="003718A0">
              <w:rPr>
                <w:rFonts w:ascii="Times New Roman" w:hAnsi="Times New Roman" w:cs="Times New Roman"/>
                <w:b/>
                <w:sz w:val="28"/>
                <w:szCs w:val="28"/>
              </w:rPr>
              <w:t xml:space="preserve">работников </w:t>
            </w:r>
            <w:r>
              <w:rPr>
                <w:rFonts w:ascii="Times New Roman" w:hAnsi="Times New Roman" w:cs="Times New Roman"/>
                <w:b/>
                <w:sz w:val="28"/>
                <w:szCs w:val="28"/>
              </w:rPr>
              <w:t xml:space="preserve">муниципальных </w:t>
            </w:r>
            <w:r w:rsidRPr="00B57E6F">
              <w:rPr>
                <w:rFonts w:ascii="Times New Roman" w:hAnsi="Times New Roman" w:cs="Times New Roman"/>
                <w:b/>
                <w:sz w:val="28"/>
                <w:szCs w:val="28"/>
              </w:rPr>
              <w:t>учреждений</w:t>
            </w:r>
            <w:r>
              <w:rPr>
                <w:rFonts w:ascii="Times New Roman" w:hAnsi="Times New Roman" w:cs="Times New Roman"/>
                <w:b/>
                <w:sz w:val="28"/>
                <w:szCs w:val="28"/>
              </w:rPr>
              <w:t xml:space="preserve"> физической культуры и спорта</w:t>
            </w:r>
          </w:p>
        </w:tc>
      </w:tr>
    </w:tbl>
    <w:p w:rsidR="005C1999" w:rsidRPr="00C361BD" w:rsidRDefault="005C1999" w:rsidP="008416BF">
      <w:pPr>
        <w:spacing w:after="0" w:line="360" w:lineRule="auto"/>
        <w:ind w:firstLine="709"/>
        <w:jc w:val="both"/>
        <w:rPr>
          <w:rFonts w:ascii="Times New Roman" w:hAnsi="Times New Roman" w:cs="Times New Roman"/>
          <w:sz w:val="28"/>
          <w:szCs w:val="28"/>
        </w:rPr>
      </w:pPr>
    </w:p>
    <w:p w:rsidR="005C1999" w:rsidRPr="00C361BD" w:rsidRDefault="005C1999" w:rsidP="008416BF">
      <w:pPr>
        <w:spacing w:after="0" w:line="360" w:lineRule="auto"/>
        <w:ind w:firstLine="709"/>
        <w:jc w:val="both"/>
        <w:rPr>
          <w:rFonts w:ascii="Times New Roman" w:hAnsi="Times New Roman" w:cs="Times New Roman"/>
          <w:sz w:val="28"/>
          <w:szCs w:val="28"/>
        </w:rPr>
      </w:pPr>
    </w:p>
    <w:p w:rsidR="00C46F0E" w:rsidRPr="00C361BD" w:rsidRDefault="00AA4585" w:rsidP="00C46F0E">
      <w:pPr>
        <w:pStyle w:val="a9"/>
        <w:spacing w:line="360" w:lineRule="auto"/>
        <w:ind w:left="1069"/>
        <w:jc w:val="both"/>
        <w:rPr>
          <w:rFonts w:ascii="Times New Roman" w:eastAsiaTheme="minorHAnsi" w:hAnsi="Times New Roman" w:cs="Times New Roman"/>
          <w:sz w:val="28"/>
          <w:szCs w:val="28"/>
          <w:lang w:eastAsia="en-US"/>
        </w:rPr>
      </w:pPr>
      <w:r w:rsidRPr="00C361BD">
        <w:rPr>
          <w:b/>
          <w:noProof/>
          <w:sz w:val="28"/>
          <w:szCs w:val="28"/>
        </w:rPr>
        <w:lastRenderedPageBreak/>
        <mc:AlternateContent>
          <mc:Choice Requires="wps">
            <w:drawing>
              <wp:anchor distT="0" distB="0" distL="114300" distR="457200" simplePos="0" relativeHeight="251810816" behindDoc="0" locked="0" layoutInCell="0" allowOverlap="1" wp14:anchorId="69ACECE4" wp14:editId="2A08E4C9">
                <wp:simplePos x="0" y="0"/>
                <wp:positionH relativeFrom="margin">
                  <wp:posOffset>3292475</wp:posOffset>
                </wp:positionH>
                <wp:positionV relativeFrom="margin">
                  <wp:posOffset>-2619375</wp:posOffset>
                </wp:positionV>
                <wp:extent cx="2632075" cy="9222740"/>
                <wp:effectExtent l="318" t="75882" r="92392" b="16193"/>
                <wp:wrapSquare wrapText="bothSides"/>
                <wp:docPr id="248" name="Автофигура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632075" cy="9222740"/>
                        </a:xfrm>
                        <a:prstGeom prst="bracketPair">
                          <a:avLst>
                            <a:gd name="adj" fmla="val 10861"/>
                          </a:avLst>
                        </a:prstGeom>
                        <a:solidFill>
                          <a:srgbClr val="D4FCB6"/>
                        </a:solidFill>
                        <a:ln w="15875">
                          <a:solidFill>
                            <a:srgbClr val="33CC33"/>
                          </a:solidFill>
                          <a:round/>
                          <a:headEnd/>
                          <a:tailEnd/>
                        </a:ln>
                        <a:effectLst>
                          <a:prstShdw prst="shdw13" dist="53882" dir="18900000">
                            <a:srgbClr val="808080">
                              <a:alpha val="50000"/>
                            </a:srgbClr>
                          </a:prstShdw>
                        </a:effectLst>
                        <a:extLst/>
                      </wps:spPr>
                      <wps:txbx>
                        <w:txbxContent>
                          <w:p w:rsidR="00266F7F" w:rsidRPr="002511DD" w:rsidRDefault="00266F7F" w:rsidP="00A33472">
                            <w:pPr>
                              <w:pStyle w:val="Default"/>
                              <w:spacing w:line="360" w:lineRule="auto"/>
                              <w:ind w:firstLine="709"/>
                              <w:contextualSpacing/>
                              <w:jc w:val="both"/>
                              <w:rPr>
                                <w:b/>
                                <w:i/>
                                <w:sz w:val="28"/>
                                <w:szCs w:val="28"/>
                              </w:rPr>
                            </w:pPr>
                            <w:r w:rsidRPr="002511DD">
                              <w:rPr>
                                <w:b/>
                                <w:i/>
                                <w:sz w:val="28"/>
                                <w:szCs w:val="28"/>
                              </w:rPr>
                              <w:t xml:space="preserve">Органам местного самоуправления необходимо:  </w:t>
                            </w:r>
                          </w:p>
                          <w:p w:rsidR="00266F7F" w:rsidRPr="00632754" w:rsidRDefault="00266F7F" w:rsidP="00E04462">
                            <w:pPr>
                              <w:pStyle w:val="Default"/>
                              <w:numPr>
                                <w:ilvl w:val="0"/>
                                <w:numId w:val="3"/>
                              </w:numPr>
                              <w:spacing w:line="360" w:lineRule="auto"/>
                              <w:contextualSpacing/>
                              <w:jc w:val="both"/>
                              <w:rPr>
                                <w:sz w:val="28"/>
                                <w:szCs w:val="28"/>
                              </w:rPr>
                            </w:pPr>
                            <w:r>
                              <w:rPr>
                                <w:sz w:val="28"/>
                                <w:szCs w:val="28"/>
                              </w:rPr>
                              <w:t xml:space="preserve">проводить </w:t>
                            </w:r>
                            <w:r w:rsidRPr="00C147A3">
                              <w:rPr>
                                <w:sz w:val="28"/>
                                <w:szCs w:val="28"/>
                              </w:rPr>
                              <w:t>рассмотрение на заседаниях районных межведомственных комиссий по повышению уровня жизни и легализации доходов вопросов повышения заработной платы и своевременности ее выплаты, сокращения «серого» рынка труда</w:t>
                            </w:r>
                            <w:r w:rsidRPr="00632754">
                              <w:rPr>
                                <w:sz w:val="28"/>
                                <w:szCs w:val="28"/>
                              </w:rPr>
                              <w:t>;</w:t>
                            </w:r>
                          </w:p>
                          <w:p w:rsidR="00266F7F" w:rsidRDefault="00266F7F" w:rsidP="00E04462">
                            <w:pPr>
                              <w:pStyle w:val="a9"/>
                              <w:numPr>
                                <w:ilvl w:val="0"/>
                                <w:numId w:val="3"/>
                              </w:numPr>
                              <w:spacing w:line="360" w:lineRule="auto"/>
                              <w:jc w:val="both"/>
                              <w:rPr>
                                <w:rFonts w:ascii="Times New Roman" w:hAnsi="Times New Roman" w:cs="Times New Roman"/>
                                <w:sz w:val="28"/>
                                <w:szCs w:val="28"/>
                              </w:rPr>
                            </w:pPr>
                            <w:r w:rsidRPr="00EE1708">
                              <w:rPr>
                                <w:rFonts w:ascii="Times New Roman" w:eastAsiaTheme="minorHAnsi" w:hAnsi="Times New Roman" w:cs="Times New Roman"/>
                                <w:sz w:val="28"/>
                                <w:szCs w:val="28"/>
                                <w:lang w:eastAsia="en-US"/>
                              </w:rPr>
                              <w:t>обеспечить разработку  и реализацию плана мероприятий по повышению эффективности и качества услуг в сферах образования и науки, здравоохранения, культуры, направленные на  повышение заработной платы работников с учетом повышения качества оказываемых учреждениями социальной сферы услуг</w:t>
                            </w:r>
                            <w:r w:rsidRPr="00EE1708">
                              <w:rPr>
                                <w:rFonts w:ascii="Times New Roman" w:hAnsi="Times New Roman" w:cs="Times New Roman"/>
                                <w:sz w:val="28"/>
                                <w:szCs w:val="28"/>
                              </w:rPr>
                              <w:t>.</w:t>
                            </w: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 id="_x0000_s1031" type="#_x0000_t185" style="position:absolute;left:0;text-align:left;margin-left:259.25pt;margin-top:-206.25pt;width:207.25pt;height:726.2pt;rotation:90;z-index:251810816;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" o:allowincell="f" adj="2346" filled="t" fillcolor="#d4fcb6" strokecolor="#3c3" strokeweight="1.25pt">
                <v:shadow on="t" type="double" opacity=".5" color2="shadow add(102)" offset="3pt,-3pt" offset2="6pt,-6pt"/>
                <v:textbox inset="18pt,18pt,,18pt">
                  <w:txbxContent>
                    <w:p w:rsidR="00266F7F" w:rsidRPr="002511DD" w:rsidRDefault="00266F7F" w:rsidP="00A33472">
                      <w:pPr>
                        <w:pStyle w:val="Default"/>
                        <w:spacing w:line="360" w:lineRule="auto"/>
                        <w:ind w:firstLine="709"/>
                        <w:contextualSpacing/>
                        <w:jc w:val="both"/>
                        <w:rPr>
                          <w:b/>
                          <w:i/>
                          <w:sz w:val="28"/>
                          <w:szCs w:val="28"/>
                        </w:rPr>
                      </w:pPr>
                      <w:r w:rsidRPr="002511DD">
                        <w:rPr>
                          <w:b/>
                          <w:i/>
                          <w:sz w:val="28"/>
                          <w:szCs w:val="28"/>
                        </w:rPr>
                        <w:t xml:space="preserve">Органам местного самоуправления необходимо:  </w:t>
                      </w:r>
                    </w:p>
                    <w:p w:rsidR="00266F7F" w:rsidRPr="00632754" w:rsidRDefault="00266F7F" w:rsidP="00E04462">
                      <w:pPr>
                        <w:pStyle w:val="Default"/>
                        <w:numPr>
                          <w:ilvl w:val="0"/>
                          <w:numId w:val="3"/>
                        </w:numPr>
                        <w:spacing w:line="360" w:lineRule="auto"/>
                        <w:contextualSpacing/>
                        <w:jc w:val="both"/>
                        <w:rPr>
                          <w:sz w:val="28"/>
                          <w:szCs w:val="28"/>
                        </w:rPr>
                      </w:pPr>
                      <w:r>
                        <w:rPr>
                          <w:sz w:val="28"/>
                          <w:szCs w:val="28"/>
                        </w:rPr>
                        <w:t xml:space="preserve">проводить </w:t>
                      </w:r>
                      <w:r w:rsidRPr="00C147A3">
                        <w:rPr>
                          <w:sz w:val="28"/>
                          <w:szCs w:val="28"/>
                        </w:rPr>
                        <w:t>рассмотрение на заседаниях районных межведомственных комиссий по повышению уровня жизни и легализации доходов вопросов повышения заработной платы и своевременности ее выплаты, сокращения «серого» рынка труда</w:t>
                      </w:r>
                      <w:r w:rsidRPr="00632754">
                        <w:rPr>
                          <w:sz w:val="28"/>
                          <w:szCs w:val="28"/>
                        </w:rPr>
                        <w:t>;</w:t>
                      </w:r>
                    </w:p>
                    <w:p w:rsidR="00266F7F" w:rsidRDefault="00266F7F" w:rsidP="00E04462">
                      <w:pPr>
                        <w:pStyle w:val="a9"/>
                        <w:numPr>
                          <w:ilvl w:val="0"/>
                          <w:numId w:val="3"/>
                        </w:numPr>
                        <w:spacing w:line="360" w:lineRule="auto"/>
                        <w:jc w:val="both"/>
                        <w:rPr>
                          <w:rFonts w:ascii="Times New Roman" w:hAnsi="Times New Roman" w:cs="Times New Roman"/>
                          <w:sz w:val="28"/>
                          <w:szCs w:val="28"/>
                        </w:rPr>
                      </w:pPr>
                      <w:r w:rsidRPr="00EE1708">
                        <w:rPr>
                          <w:rFonts w:ascii="Times New Roman" w:eastAsiaTheme="minorHAnsi" w:hAnsi="Times New Roman" w:cs="Times New Roman"/>
                          <w:sz w:val="28"/>
                          <w:szCs w:val="28"/>
                          <w:lang w:eastAsia="en-US"/>
                        </w:rPr>
                        <w:t>обеспечить разработку  и реализацию плана мероприятий по повышению эффективности и качества услуг в сферах образования и науки, здравоохранения, культуры, направленные на  повышение заработной платы работников с учетом повышения качества оказываемых учреждениями социальной сферы услуг</w:t>
                      </w:r>
                      <w:r w:rsidRPr="00EE1708">
                        <w:rPr>
                          <w:rFonts w:ascii="Times New Roman" w:hAnsi="Times New Roman" w:cs="Times New Roman"/>
                          <w:sz w:val="28"/>
                          <w:szCs w:val="28"/>
                        </w:rPr>
                        <w:t>.</w:t>
                      </w:r>
                    </w:p>
                  </w:txbxContent>
                </v:textbox>
                <w10:wrap type="square" anchorx="margin" anchory="margin"/>
              </v:shape>
            </w:pict>
          </mc:Fallback>
        </mc:AlternateContent>
      </w:r>
    </w:p>
    <w:p w:rsidR="0072575E" w:rsidRPr="00C361BD" w:rsidRDefault="0072575E" w:rsidP="00C46F0E">
      <w:pPr>
        <w:pStyle w:val="a9"/>
        <w:spacing w:line="360" w:lineRule="auto"/>
        <w:ind w:left="1069"/>
        <w:jc w:val="both"/>
        <w:rPr>
          <w:rFonts w:ascii="Times New Roman" w:eastAsiaTheme="minorHAnsi" w:hAnsi="Times New Roman" w:cs="Times New Roman"/>
          <w:sz w:val="28"/>
          <w:szCs w:val="28"/>
          <w:lang w:eastAsia="en-US"/>
        </w:rPr>
      </w:pPr>
    </w:p>
    <w:p w:rsidR="0072575E" w:rsidRPr="00C361BD" w:rsidRDefault="0072575E" w:rsidP="00C46F0E">
      <w:pPr>
        <w:pStyle w:val="a9"/>
        <w:spacing w:line="360" w:lineRule="auto"/>
        <w:ind w:left="1069"/>
        <w:jc w:val="both"/>
        <w:rPr>
          <w:rFonts w:ascii="Times New Roman" w:eastAsiaTheme="minorHAnsi" w:hAnsi="Times New Roman" w:cs="Times New Roman"/>
          <w:sz w:val="28"/>
          <w:szCs w:val="28"/>
          <w:lang w:eastAsia="en-US"/>
        </w:rPr>
      </w:pPr>
    </w:p>
    <w:p w:rsidR="0072575E" w:rsidRPr="00C361BD" w:rsidRDefault="0072575E" w:rsidP="00C46F0E">
      <w:pPr>
        <w:pStyle w:val="a9"/>
        <w:spacing w:line="360" w:lineRule="auto"/>
        <w:ind w:left="1069"/>
        <w:jc w:val="both"/>
        <w:rPr>
          <w:rFonts w:ascii="Times New Roman" w:eastAsiaTheme="minorHAnsi" w:hAnsi="Times New Roman" w:cs="Times New Roman"/>
          <w:sz w:val="28"/>
          <w:szCs w:val="28"/>
          <w:lang w:eastAsia="en-US"/>
        </w:rPr>
      </w:pPr>
    </w:p>
    <w:p w:rsidR="0072575E" w:rsidRPr="00C361BD" w:rsidRDefault="0072575E" w:rsidP="00C46F0E">
      <w:pPr>
        <w:pStyle w:val="a9"/>
        <w:spacing w:line="360" w:lineRule="auto"/>
        <w:ind w:left="1069"/>
        <w:jc w:val="both"/>
        <w:rPr>
          <w:rFonts w:ascii="Times New Roman" w:eastAsiaTheme="minorHAnsi" w:hAnsi="Times New Roman" w:cs="Times New Roman"/>
          <w:sz w:val="28"/>
          <w:szCs w:val="28"/>
          <w:lang w:eastAsia="en-US"/>
        </w:rPr>
      </w:pPr>
    </w:p>
    <w:p w:rsidR="0072575E" w:rsidRPr="00C361BD" w:rsidRDefault="0072575E" w:rsidP="00C46F0E">
      <w:pPr>
        <w:pStyle w:val="a9"/>
        <w:spacing w:line="360" w:lineRule="auto"/>
        <w:ind w:left="1069"/>
        <w:jc w:val="both"/>
        <w:rPr>
          <w:rFonts w:ascii="Times New Roman" w:eastAsiaTheme="minorHAnsi" w:hAnsi="Times New Roman" w:cs="Times New Roman"/>
          <w:sz w:val="28"/>
          <w:szCs w:val="28"/>
          <w:lang w:eastAsia="en-US"/>
        </w:rPr>
      </w:pPr>
    </w:p>
    <w:p w:rsidR="0072575E" w:rsidRPr="00C361BD" w:rsidRDefault="0072575E" w:rsidP="00C46F0E">
      <w:pPr>
        <w:pStyle w:val="a9"/>
        <w:spacing w:line="360" w:lineRule="auto"/>
        <w:ind w:left="1069"/>
        <w:jc w:val="both"/>
        <w:rPr>
          <w:rFonts w:ascii="Times New Roman" w:eastAsiaTheme="minorHAnsi" w:hAnsi="Times New Roman" w:cs="Times New Roman"/>
          <w:sz w:val="28"/>
          <w:szCs w:val="28"/>
          <w:lang w:eastAsia="en-US"/>
        </w:rPr>
      </w:pPr>
    </w:p>
    <w:p w:rsidR="0072575E" w:rsidRDefault="0072575E" w:rsidP="00C46F0E">
      <w:pPr>
        <w:pStyle w:val="a9"/>
        <w:spacing w:line="360" w:lineRule="auto"/>
        <w:ind w:left="1069"/>
        <w:jc w:val="both"/>
        <w:rPr>
          <w:rFonts w:ascii="Times New Roman" w:eastAsiaTheme="minorHAnsi" w:hAnsi="Times New Roman" w:cs="Times New Roman"/>
          <w:sz w:val="28"/>
          <w:szCs w:val="28"/>
          <w:lang w:eastAsia="en-US"/>
        </w:rPr>
      </w:pPr>
    </w:p>
    <w:p w:rsidR="002F0624" w:rsidRDefault="002F0624" w:rsidP="00C46F0E">
      <w:pPr>
        <w:pStyle w:val="a9"/>
        <w:spacing w:line="360" w:lineRule="auto"/>
        <w:ind w:left="1069"/>
        <w:jc w:val="both"/>
        <w:rPr>
          <w:rFonts w:ascii="Times New Roman" w:eastAsiaTheme="minorHAnsi" w:hAnsi="Times New Roman" w:cs="Times New Roman"/>
          <w:sz w:val="28"/>
          <w:szCs w:val="28"/>
          <w:lang w:eastAsia="en-US"/>
        </w:rPr>
      </w:pPr>
    </w:p>
    <w:p w:rsidR="00294247" w:rsidRDefault="00294247" w:rsidP="00C46F0E">
      <w:pPr>
        <w:pStyle w:val="a9"/>
        <w:spacing w:line="360" w:lineRule="auto"/>
        <w:ind w:left="1069"/>
        <w:jc w:val="both"/>
        <w:rPr>
          <w:rFonts w:ascii="Times New Roman" w:eastAsiaTheme="minorHAnsi" w:hAnsi="Times New Roman" w:cs="Times New Roman"/>
          <w:sz w:val="28"/>
          <w:szCs w:val="28"/>
          <w:lang w:eastAsia="en-US"/>
        </w:rPr>
      </w:pPr>
    </w:p>
    <w:p w:rsidR="00294247" w:rsidRPr="00C361BD" w:rsidRDefault="00294247" w:rsidP="00C46F0E">
      <w:pPr>
        <w:pStyle w:val="a9"/>
        <w:spacing w:line="360" w:lineRule="auto"/>
        <w:ind w:left="1069"/>
        <w:jc w:val="both"/>
        <w:rPr>
          <w:rFonts w:ascii="Times New Roman" w:eastAsiaTheme="minorHAnsi" w:hAnsi="Times New Roman" w:cs="Times New Roman"/>
          <w:sz w:val="28"/>
          <w:szCs w:val="28"/>
          <w:lang w:eastAsia="en-US"/>
        </w:rPr>
      </w:pPr>
    </w:p>
    <w:p w:rsidR="007333EF" w:rsidRPr="00C361BD" w:rsidRDefault="007333EF" w:rsidP="00E04462">
      <w:pPr>
        <w:pStyle w:val="Default"/>
        <w:numPr>
          <w:ilvl w:val="0"/>
          <w:numId w:val="13"/>
        </w:numPr>
        <w:ind w:hanging="1080"/>
        <w:jc w:val="both"/>
        <w:outlineLvl w:val="0"/>
        <w:rPr>
          <w:b/>
          <w:bCs/>
          <w:color w:val="000099"/>
          <w:sz w:val="28"/>
          <w:szCs w:val="28"/>
        </w:rPr>
      </w:pPr>
      <w:bookmarkStart w:id="4" w:name="_Toc364344227"/>
      <w:r w:rsidRPr="00C361BD">
        <w:rPr>
          <w:b/>
          <w:bCs/>
          <w:color w:val="000099"/>
          <w:sz w:val="28"/>
          <w:szCs w:val="28"/>
        </w:rPr>
        <w:lastRenderedPageBreak/>
        <w:t>Дошкольное образование</w:t>
      </w:r>
      <w:bookmarkEnd w:id="4"/>
      <w:r w:rsidRPr="00C361BD">
        <w:rPr>
          <w:b/>
          <w:bCs/>
          <w:color w:val="000099"/>
          <w:sz w:val="28"/>
          <w:szCs w:val="28"/>
        </w:rPr>
        <w:t xml:space="preserve"> </w:t>
      </w:r>
    </w:p>
    <w:p w:rsidR="007333EF" w:rsidRPr="00C361BD" w:rsidRDefault="007333EF" w:rsidP="00132EDE">
      <w:pPr>
        <w:spacing w:after="0" w:line="360" w:lineRule="auto"/>
        <w:ind w:firstLine="709"/>
        <w:jc w:val="both"/>
        <w:rPr>
          <w:rFonts w:ascii="Times New Roman" w:hAnsi="Times New Roman"/>
          <w:sz w:val="28"/>
          <w:szCs w:val="28"/>
        </w:rPr>
      </w:pPr>
    </w:p>
    <w:p w:rsidR="00132EDE" w:rsidRPr="00C361BD" w:rsidRDefault="00132EDE" w:rsidP="00132EDE">
      <w:pPr>
        <w:spacing w:after="0" w:line="360" w:lineRule="auto"/>
        <w:ind w:firstLine="709"/>
        <w:jc w:val="both"/>
        <w:rPr>
          <w:rFonts w:ascii="Times New Roman" w:hAnsi="Times New Roman"/>
          <w:sz w:val="28"/>
          <w:szCs w:val="28"/>
        </w:rPr>
      </w:pPr>
      <w:r w:rsidRPr="00C361BD">
        <w:rPr>
          <w:rFonts w:ascii="Times New Roman" w:hAnsi="Times New Roman"/>
          <w:sz w:val="28"/>
          <w:szCs w:val="28"/>
        </w:rPr>
        <w:t>В республике функциониру</w:t>
      </w:r>
      <w:r w:rsidR="000A07E0" w:rsidRPr="00C361BD">
        <w:rPr>
          <w:rFonts w:ascii="Times New Roman" w:hAnsi="Times New Roman"/>
          <w:sz w:val="28"/>
          <w:szCs w:val="28"/>
        </w:rPr>
        <w:t>ет</w:t>
      </w:r>
      <w:r w:rsidR="00D13691" w:rsidRPr="00C361BD">
        <w:rPr>
          <w:rFonts w:ascii="Times New Roman" w:hAnsi="Times New Roman"/>
          <w:sz w:val="28"/>
          <w:szCs w:val="28"/>
        </w:rPr>
        <w:t xml:space="preserve"> 194</w:t>
      </w:r>
      <w:r w:rsidR="00FC723F" w:rsidRPr="00C361BD">
        <w:rPr>
          <w:rFonts w:ascii="Times New Roman" w:hAnsi="Times New Roman"/>
          <w:sz w:val="28"/>
          <w:szCs w:val="28"/>
        </w:rPr>
        <w:t>2</w:t>
      </w:r>
      <w:r w:rsidR="00D13691" w:rsidRPr="00C361BD">
        <w:rPr>
          <w:rFonts w:ascii="Times New Roman" w:hAnsi="Times New Roman"/>
          <w:sz w:val="28"/>
          <w:szCs w:val="28"/>
        </w:rPr>
        <w:t xml:space="preserve"> </w:t>
      </w:r>
      <w:r w:rsidRPr="00C361BD">
        <w:rPr>
          <w:rFonts w:ascii="Times New Roman" w:hAnsi="Times New Roman"/>
          <w:sz w:val="28"/>
          <w:szCs w:val="28"/>
        </w:rPr>
        <w:t>муниципальн</w:t>
      </w:r>
      <w:r w:rsidR="00FC723F" w:rsidRPr="00C361BD">
        <w:rPr>
          <w:rFonts w:ascii="Times New Roman" w:hAnsi="Times New Roman"/>
          <w:sz w:val="28"/>
          <w:szCs w:val="28"/>
        </w:rPr>
        <w:t>ых</w:t>
      </w:r>
      <w:r w:rsidRPr="00C361BD">
        <w:rPr>
          <w:rFonts w:ascii="Times New Roman" w:hAnsi="Times New Roman"/>
          <w:sz w:val="28"/>
          <w:szCs w:val="28"/>
        </w:rPr>
        <w:t xml:space="preserve"> </w:t>
      </w:r>
      <w:r w:rsidR="000D2653">
        <w:rPr>
          <w:rFonts w:ascii="Times New Roman" w:hAnsi="Times New Roman"/>
          <w:sz w:val="28"/>
          <w:szCs w:val="28"/>
        </w:rPr>
        <w:t>дошкольных образовательных учреждени</w:t>
      </w:r>
      <w:r w:rsidR="00713489">
        <w:rPr>
          <w:rFonts w:ascii="Times New Roman" w:hAnsi="Times New Roman"/>
          <w:sz w:val="28"/>
          <w:szCs w:val="28"/>
        </w:rPr>
        <w:t>я</w:t>
      </w:r>
      <w:r w:rsidRPr="00C361BD">
        <w:rPr>
          <w:rFonts w:ascii="Times New Roman" w:hAnsi="Times New Roman"/>
          <w:sz w:val="28"/>
          <w:szCs w:val="28"/>
        </w:rPr>
        <w:t xml:space="preserve">. </w:t>
      </w:r>
    </w:p>
    <w:p w:rsidR="00414356" w:rsidRPr="00C361BD" w:rsidRDefault="00414356" w:rsidP="00132EDE">
      <w:pPr>
        <w:spacing w:after="0" w:line="360" w:lineRule="auto"/>
        <w:ind w:firstLine="709"/>
        <w:jc w:val="both"/>
        <w:rPr>
          <w:rFonts w:ascii="Times New Roman" w:hAnsi="Times New Roman"/>
          <w:sz w:val="28"/>
          <w:szCs w:val="28"/>
        </w:rPr>
      </w:pPr>
      <w:r w:rsidRPr="00C361BD">
        <w:rPr>
          <w:rFonts w:ascii="Times New Roman" w:hAnsi="Times New Roman"/>
          <w:sz w:val="28"/>
          <w:szCs w:val="28"/>
        </w:rPr>
        <w:t>В 2013 году охват дошкольным образованием детей от 1 до 7 лет достиг 75,4 %, что более чем на 10 % выше среднероссийского показателя, создано 6537 новых дошкольных мест</w:t>
      </w:r>
      <w:r w:rsidR="00415EAC">
        <w:rPr>
          <w:rFonts w:ascii="Times New Roman" w:hAnsi="Times New Roman"/>
          <w:sz w:val="28"/>
          <w:szCs w:val="28"/>
        </w:rPr>
        <w:t xml:space="preserve"> (Таблица 2.1.)</w:t>
      </w:r>
      <w:r w:rsidRPr="00C361BD">
        <w:rPr>
          <w:rFonts w:ascii="Times New Roman" w:hAnsi="Times New Roman"/>
          <w:sz w:val="28"/>
          <w:szCs w:val="28"/>
        </w:rPr>
        <w:t>.</w:t>
      </w:r>
    </w:p>
    <w:p w:rsidR="003F4014" w:rsidRPr="00C361BD" w:rsidRDefault="00414356" w:rsidP="00414356">
      <w:pPr>
        <w:spacing w:after="0" w:line="360" w:lineRule="auto"/>
        <w:ind w:firstLine="708"/>
        <w:jc w:val="both"/>
        <w:rPr>
          <w:rFonts w:ascii="Times New Roman" w:hAnsi="Times New Roman"/>
          <w:b/>
          <w:color w:val="C00000"/>
          <w:sz w:val="28"/>
          <w:szCs w:val="28"/>
        </w:rPr>
      </w:pPr>
      <w:r w:rsidRPr="00C361BD">
        <w:rPr>
          <w:rFonts w:ascii="Times New Roman" w:hAnsi="Times New Roman"/>
          <w:sz w:val="28"/>
          <w:szCs w:val="28"/>
        </w:rPr>
        <w:t>В муниципальных дошкольных образовательных организациях республики воспитывается 157</w:t>
      </w:r>
      <w:r w:rsidR="00415EAC">
        <w:rPr>
          <w:rFonts w:ascii="Times New Roman" w:hAnsi="Times New Roman"/>
          <w:sz w:val="28"/>
          <w:szCs w:val="28"/>
        </w:rPr>
        <w:t xml:space="preserve">,3 </w:t>
      </w:r>
      <w:r w:rsidRPr="00C361BD">
        <w:rPr>
          <w:rFonts w:ascii="Times New Roman" w:hAnsi="Times New Roman"/>
          <w:sz w:val="28"/>
          <w:szCs w:val="28"/>
        </w:rPr>
        <w:t>тыс</w:t>
      </w:r>
      <w:r w:rsidR="00415EAC">
        <w:rPr>
          <w:rFonts w:ascii="Times New Roman" w:hAnsi="Times New Roman"/>
          <w:sz w:val="28"/>
          <w:szCs w:val="28"/>
        </w:rPr>
        <w:t>.</w:t>
      </w:r>
      <w:r w:rsidRPr="00C361BD">
        <w:rPr>
          <w:rFonts w:ascii="Times New Roman" w:hAnsi="Times New Roman"/>
          <w:sz w:val="28"/>
          <w:szCs w:val="28"/>
        </w:rPr>
        <w:t>детей от 3 до 7 лет (154</w:t>
      </w:r>
      <w:r w:rsidR="00415EAC">
        <w:rPr>
          <w:rFonts w:ascii="Times New Roman" w:hAnsi="Times New Roman"/>
          <w:sz w:val="28"/>
          <w:szCs w:val="28"/>
        </w:rPr>
        <w:t>,</w:t>
      </w:r>
      <w:r w:rsidRPr="00C361BD">
        <w:rPr>
          <w:rFonts w:ascii="Times New Roman" w:hAnsi="Times New Roman"/>
          <w:sz w:val="28"/>
          <w:szCs w:val="28"/>
        </w:rPr>
        <w:t>7</w:t>
      </w:r>
      <w:r w:rsidR="00415EAC">
        <w:rPr>
          <w:rFonts w:ascii="Times New Roman" w:hAnsi="Times New Roman"/>
          <w:sz w:val="28"/>
          <w:szCs w:val="28"/>
        </w:rPr>
        <w:t xml:space="preserve"> тыс.</w:t>
      </w:r>
      <w:r w:rsidRPr="00C361BD">
        <w:rPr>
          <w:rFonts w:ascii="Times New Roman" w:hAnsi="Times New Roman"/>
          <w:sz w:val="28"/>
          <w:szCs w:val="28"/>
        </w:rPr>
        <w:t>детей в 2011 г.). В 2013 году все дети старше 3-х лет, нуждающиеся в устройстве в детский сад, были обеспечены местами в ДОУ. Однако, из-за увеличения рождаемости в последние годы, наблюдается увеличение числа детей зарегистрированных в электронной очереди на устройство в детский сад.</w:t>
      </w:r>
    </w:p>
    <w:p w:rsidR="00DE107C" w:rsidRPr="00294247" w:rsidRDefault="00415EAC" w:rsidP="000D2653">
      <w:pPr>
        <w:spacing w:after="0" w:line="240" w:lineRule="auto"/>
        <w:jc w:val="center"/>
        <w:rPr>
          <w:rFonts w:ascii="Times New Roman" w:hAnsi="Times New Roman" w:cs="Times New Roman"/>
          <w:b/>
          <w:sz w:val="28"/>
        </w:rPr>
      </w:pPr>
      <w:r>
        <w:rPr>
          <w:rFonts w:ascii="Times New Roman" w:hAnsi="Times New Roman" w:cs="Times New Roman"/>
          <w:b/>
          <w:sz w:val="28"/>
        </w:rPr>
        <w:t xml:space="preserve">Таблица 2.1. </w:t>
      </w:r>
      <w:r w:rsidR="00DE107C" w:rsidRPr="00294247">
        <w:rPr>
          <w:rFonts w:ascii="Times New Roman" w:hAnsi="Times New Roman" w:cs="Times New Roman"/>
          <w:b/>
          <w:sz w:val="28"/>
        </w:rPr>
        <w:t xml:space="preserve">Доля детей в возрасте </w:t>
      </w:r>
      <w:r w:rsidR="00592273">
        <w:rPr>
          <w:rFonts w:ascii="Times New Roman" w:hAnsi="Times New Roman" w:cs="Times New Roman"/>
          <w:b/>
          <w:sz w:val="28"/>
        </w:rPr>
        <w:t xml:space="preserve">от одного года до шести </w:t>
      </w:r>
      <w:r w:rsidR="00DE107C" w:rsidRPr="00294247">
        <w:rPr>
          <w:rFonts w:ascii="Times New Roman" w:hAnsi="Times New Roman" w:cs="Times New Roman"/>
          <w:b/>
          <w:sz w:val="28"/>
        </w:rPr>
        <w:t>лет, получающих дошкольную образовательную услугу и (или) услугу по их содержанию в муниципальных образовательных учреждениях</w:t>
      </w:r>
      <w:r>
        <w:rPr>
          <w:rFonts w:ascii="Times New Roman" w:hAnsi="Times New Roman" w:cs="Times New Roman"/>
          <w:b/>
          <w:sz w:val="28"/>
        </w:rPr>
        <w:t xml:space="preserve"> </w:t>
      </w:r>
      <w:r w:rsidR="00DE107C" w:rsidRPr="00294247">
        <w:rPr>
          <w:rFonts w:ascii="Times New Roman" w:hAnsi="Times New Roman" w:cs="Times New Roman"/>
          <w:b/>
          <w:sz w:val="28"/>
        </w:rPr>
        <w:t>в общей численности детей в возрасте 1 - 6 лет, %</w:t>
      </w:r>
    </w:p>
    <w:p w:rsidR="00DE107C" w:rsidRPr="00DE107C" w:rsidRDefault="00DE107C" w:rsidP="00DE107C">
      <w:pPr>
        <w:spacing w:line="240" w:lineRule="auto"/>
        <w:jc w:val="center"/>
        <w:rPr>
          <w:rFonts w:ascii="Times New Roman" w:hAnsi="Times New Roman" w:cs="Times New Roman"/>
          <w:b/>
          <w:sz w:val="24"/>
        </w:rPr>
      </w:pPr>
    </w:p>
    <w:tbl>
      <w:tblPr>
        <w:tblStyle w:val="af"/>
        <w:tblW w:w="0" w:type="auto"/>
        <w:jc w:val="center"/>
        <w:tblInd w:w="-2499" w:type="dxa"/>
        <w:tblLook w:val="04A0" w:firstRow="1" w:lastRow="0" w:firstColumn="1" w:lastColumn="0" w:noHBand="0" w:noVBand="1"/>
      </w:tblPr>
      <w:tblGrid>
        <w:gridCol w:w="4891"/>
        <w:gridCol w:w="1969"/>
        <w:gridCol w:w="4297"/>
        <w:gridCol w:w="2194"/>
      </w:tblGrid>
      <w:tr w:rsidR="00DE107C" w:rsidRPr="00DE107C" w:rsidTr="00DE107C">
        <w:trPr>
          <w:jc w:val="center"/>
        </w:trPr>
        <w:tc>
          <w:tcPr>
            <w:tcW w:w="6860" w:type="dxa"/>
            <w:gridSpan w:val="2"/>
            <w:shd w:val="clear" w:color="auto" w:fill="C2D69B" w:themeFill="accent3" w:themeFillTint="99"/>
          </w:tcPr>
          <w:p w:rsidR="00DE107C" w:rsidRDefault="00DE107C" w:rsidP="00DE107C">
            <w:pPr>
              <w:jc w:val="center"/>
              <w:rPr>
                <w:rFonts w:ascii="Times New Roman" w:hAnsi="Times New Roman" w:cs="Times New Roman"/>
                <w:b/>
                <w:sz w:val="28"/>
              </w:rPr>
            </w:pPr>
            <w:r w:rsidRPr="00DE107C">
              <w:rPr>
                <w:rFonts w:ascii="Times New Roman" w:hAnsi="Times New Roman" w:cs="Times New Roman"/>
                <w:b/>
                <w:sz w:val="28"/>
              </w:rPr>
              <w:t>Наибольшее значение</w:t>
            </w:r>
          </w:p>
          <w:p w:rsidR="0058645E" w:rsidRPr="00DE107C" w:rsidRDefault="0058645E" w:rsidP="00DE107C">
            <w:pPr>
              <w:jc w:val="center"/>
              <w:rPr>
                <w:rFonts w:ascii="Times New Roman" w:hAnsi="Times New Roman" w:cs="Times New Roman"/>
                <w:b/>
                <w:sz w:val="28"/>
              </w:rPr>
            </w:pPr>
          </w:p>
        </w:tc>
        <w:tc>
          <w:tcPr>
            <w:tcW w:w="6491" w:type="dxa"/>
            <w:gridSpan w:val="2"/>
            <w:shd w:val="clear" w:color="auto" w:fill="E5B8B7" w:themeFill="accent2" w:themeFillTint="66"/>
          </w:tcPr>
          <w:p w:rsidR="00DE107C" w:rsidRPr="00DE107C" w:rsidRDefault="00DE107C" w:rsidP="00DE107C">
            <w:pPr>
              <w:jc w:val="center"/>
              <w:rPr>
                <w:rFonts w:ascii="Times New Roman" w:hAnsi="Times New Roman" w:cs="Times New Roman"/>
                <w:b/>
                <w:sz w:val="28"/>
              </w:rPr>
            </w:pPr>
            <w:r w:rsidRPr="00DE107C">
              <w:rPr>
                <w:rFonts w:ascii="Times New Roman" w:hAnsi="Times New Roman" w:cs="Times New Roman"/>
                <w:b/>
                <w:sz w:val="28"/>
              </w:rPr>
              <w:t>Наименьшее значение</w:t>
            </w:r>
          </w:p>
        </w:tc>
      </w:tr>
      <w:tr w:rsidR="00AC0ED5" w:rsidRPr="00DE107C" w:rsidTr="00DE107C">
        <w:trPr>
          <w:jc w:val="center"/>
        </w:trPr>
        <w:tc>
          <w:tcPr>
            <w:tcW w:w="4891" w:type="dxa"/>
            <w:vAlign w:val="center"/>
          </w:tcPr>
          <w:p w:rsidR="00AC0ED5" w:rsidRPr="0058645E" w:rsidRDefault="0058645E" w:rsidP="0058645E">
            <w:pPr>
              <w:jc w:val="center"/>
              <w:rPr>
                <w:rFonts w:ascii="Times New Roman" w:hAnsi="Times New Roman" w:cs="Times New Roman"/>
                <w:b/>
                <w:sz w:val="28"/>
              </w:rPr>
            </w:pPr>
            <w:r>
              <w:rPr>
                <w:rFonts w:ascii="Times New Roman" w:hAnsi="Times New Roman" w:cs="Times New Roman"/>
                <w:b/>
                <w:sz w:val="28"/>
              </w:rPr>
              <w:t>МО РТ</w:t>
            </w:r>
          </w:p>
        </w:tc>
        <w:tc>
          <w:tcPr>
            <w:tcW w:w="1969" w:type="dxa"/>
            <w:vAlign w:val="center"/>
          </w:tcPr>
          <w:p w:rsidR="00AC0ED5" w:rsidRPr="0058645E" w:rsidRDefault="0058645E" w:rsidP="0058645E">
            <w:pPr>
              <w:jc w:val="center"/>
              <w:rPr>
                <w:rFonts w:ascii="Times New Roman" w:hAnsi="Times New Roman" w:cs="Times New Roman"/>
                <w:b/>
                <w:sz w:val="28"/>
              </w:rPr>
            </w:pPr>
            <w:r>
              <w:rPr>
                <w:rFonts w:ascii="Times New Roman" w:hAnsi="Times New Roman" w:cs="Times New Roman"/>
                <w:b/>
                <w:sz w:val="28"/>
              </w:rPr>
              <w:t>Доля, %</w:t>
            </w:r>
          </w:p>
        </w:tc>
        <w:tc>
          <w:tcPr>
            <w:tcW w:w="4297" w:type="dxa"/>
            <w:vAlign w:val="center"/>
          </w:tcPr>
          <w:p w:rsidR="00AC0ED5" w:rsidRPr="0058645E" w:rsidRDefault="0058645E" w:rsidP="0058645E">
            <w:pPr>
              <w:jc w:val="center"/>
              <w:rPr>
                <w:rFonts w:ascii="Times New Roman" w:hAnsi="Times New Roman" w:cs="Times New Roman"/>
                <w:b/>
                <w:sz w:val="28"/>
              </w:rPr>
            </w:pPr>
            <w:r>
              <w:rPr>
                <w:rFonts w:ascii="Times New Roman" w:hAnsi="Times New Roman" w:cs="Times New Roman"/>
                <w:b/>
                <w:sz w:val="28"/>
              </w:rPr>
              <w:t xml:space="preserve">МО РТ </w:t>
            </w:r>
          </w:p>
        </w:tc>
        <w:tc>
          <w:tcPr>
            <w:tcW w:w="2194" w:type="dxa"/>
            <w:vAlign w:val="center"/>
          </w:tcPr>
          <w:p w:rsidR="00AC0ED5" w:rsidRPr="0058645E" w:rsidRDefault="0058645E" w:rsidP="0058645E">
            <w:pPr>
              <w:jc w:val="center"/>
              <w:rPr>
                <w:rFonts w:ascii="Times New Roman" w:hAnsi="Times New Roman" w:cs="Times New Roman"/>
                <w:b/>
                <w:sz w:val="28"/>
              </w:rPr>
            </w:pPr>
            <w:r>
              <w:rPr>
                <w:rFonts w:ascii="Times New Roman" w:hAnsi="Times New Roman" w:cs="Times New Roman"/>
                <w:b/>
                <w:sz w:val="28"/>
              </w:rPr>
              <w:t>Доля, %</w:t>
            </w:r>
          </w:p>
        </w:tc>
      </w:tr>
      <w:tr w:rsidR="00DE107C" w:rsidRPr="00DE107C" w:rsidTr="00DE107C">
        <w:trPr>
          <w:jc w:val="center"/>
        </w:trPr>
        <w:tc>
          <w:tcPr>
            <w:tcW w:w="4891" w:type="dxa"/>
            <w:vAlign w:val="center"/>
          </w:tcPr>
          <w:p w:rsidR="00DE107C" w:rsidRPr="00DE107C" w:rsidRDefault="00DE107C" w:rsidP="0058645E">
            <w:pPr>
              <w:spacing w:line="312" w:lineRule="auto"/>
              <w:rPr>
                <w:rFonts w:ascii="Times New Roman" w:hAnsi="Times New Roman" w:cs="Times New Roman"/>
                <w:sz w:val="28"/>
              </w:rPr>
            </w:pPr>
            <w:r w:rsidRPr="00DE107C">
              <w:rPr>
                <w:rFonts w:ascii="Times New Roman" w:hAnsi="Times New Roman" w:cs="Times New Roman"/>
                <w:sz w:val="28"/>
              </w:rPr>
              <w:t>Азнакаевский район</w:t>
            </w:r>
          </w:p>
        </w:tc>
        <w:tc>
          <w:tcPr>
            <w:tcW w:w="1969" w:type="dxa"/>
            <w:vAlign w:val="center"/>
          </w:tcPr>
          <w:p w:rsidR="00DE107C" w:rsidRPr="00DE107C" w:rsidRDefault="00DE107C" w:rsidP="0058645E">
            <w:pPr>
              <w:spacing w:line="312" w:lineRule="auto"/>
              <w:jc w:val="right"/>
              <w:rPr>
                <w:rFonts w:ascii="Times New Roman" w:hAnsi="Times New Roman" w:cs="Times New Roman"/>
                <w:sz w:val="28"/>
              </w:rPr>
            </w:pPr>
            <w:r w:rsidRPr="00DE107C">
              <w:rPr>
                <w:rFonts w:ascii="Times New Roman" w:hAnsi="Times New Roman" w:cs="Times New Roman"/>
                <w:sz w:val="28"/>
              </w:rPr>
              <w:t>83,89</w:t>
            </w:r>
          </w:p>
        </w:tc>
        <w:tc>
          <w:tcPr>
            <w:tcW w:w="4297" w:type="dxa"/>
            <w:vAlign w:val="center"/>
          </w:tcPr>
          <w:p w:rsidR="00DE107C" w:rsidRPr="00DE107C" w:rsidRDefault="00DE107C" w:rsidP="0058645E">
            <w:pPr>
              <w:spacing w:line="312" w:lineRule="auto"/>
              <w:rPr>
                <w:rFonts w:ascii="Times New Roman" w:hAnsi="Times New Roman" w:cs="Times New Roman"/>
                <w:sz w:val="28"/>
              </w:rPr>
            </w:pPr>
            <w:r w:rsidRPr="00DE107C">
              <w:rPr>
                <w:rFonts w:ascii="Times New Roman" w:hAnsi="Times New Roman" w:cs="Times New Roman"/>
                <w:sz w:val="28"/>
              </w:rPr>
              <w:t>Атнинский район</w:t>
            </w:r>
          </w:p>
        </w:tc>
        <w:tc>
          <w:tcPr>
            <w:tcW w:w="2194" w:type="dxa"/>
            <w:vAlign w:val="center"/>
          </w:tcPr>
          <w:p w:rsidR="00DE107C" w:rsidRPr="00DE107C" w:rsidRDefault="00DE107C" w:rsidP="0058645E">
            <w:pPr>
              <w:spacing w:line="312" w:lineRule="auto"/>
              <w:jc w:val="right"/>
              <w:rPr>
                <w:rFonts w:ascii="Times New Roman" w:hAnsi="Times New Roman" w:cs="Times New Roman"/>
                <w:sz w:val="28"/>
              </w:rPr>
            </w:pPr>
            <w:r w:rsidRPr="00DE107C">
              <w:rPr>
                <w:rFonts w:ascii="Times New Roman" w:hAnsi="Times New Roman" w:cs="Times New Roman"/>
                <w:sz w:val="28"/>
              </w:rPr>
              <w:t>53,82</w:t>
            </w:r>
          </w:p>
        </w:tc>
      </w:tr>
      <w:tr w:rsidR="00DE107C" w:rsidRPr="00DE107C" w:rsidTr="00DE107C">
        <w:trPr>
          <w:jc w:val="center"/>
        </w:trPr>
        <w:tc>
          <w:tcPr>
            <w:tcW w:w="4891" w:type="dxa"/>
            <w:vAlign w:val="center"/>
          </w:tcPr>
          <w:p w:rsidR="00DE107C" w:rsidRPr="00DE107C" w:rsidRDefault="00DE107C" w:rsidP="0058645E">
            <w:pPr>
              <w:spacing w:line="312" w:lineRule="auto"/>
              <w:rPr>
                <w:rFonts w:ascii="Times New Roman" w:hAnsi="Times New Roman" w:cs="Times New Roman"/>
                <w:sz w:val="28"/>
              </w:rPr>
            </w:pPr>
            <w:r w:rsidRPr="00DE107C">
              <w:rPr>
                <w:rFonts w:ascii="Times New Roman" w:hAnsi="Times New Roman" w:cs="Times New Roman"/>
                <w:sz w:val="28"/>
              </w:rPr>
              <w:t>Сабинский район</w:t>
            </w:r>
          </w:p>
        </w:tc>
        <w:tc>
          <w:tcPr>
            <w:tcW w:w="1969" w:type="dxa"/>
            <w:vAlign w:val="center"/>
          </w:tcPr>
          <w:p w:rsidR="00DE107C" w:rsidRPr="00DE107C" w:rsidRDefault="00DE107C" w:rsidP="0058645E">
            <w:pPr>
              <w:spacing w:line="312" w:lineRule="auto"/>
              <w:jc w:val="right"/>
              <w:rPr>
                <w:rFonts w:ascii="Times New Roman" w:hAnsi="Times New Roman" w:cs="Times New Roman"/>
                <w:sz w:val="28"/>
              </w:rPr>
            </w:pPr>
            <w:r w:rsidRPr="00DE107C">
              <w:rPr>
                <w:rFonts w:ascii="Times New Roman" w:hAnsi="Times New Roman" w:cs="Times New Roman"/>
                <w:sz w:val="28"/>
              </w:rPr>
              <w:t>81,98</w:t>
            </w:r>
          </w:p>
        </w:tc>
        <w:tc>
          <w:tcPr>
            <w:tcW w:w="4297" w:type="dxa"/>
            <w:vAlign w:val="center"/>
          </w:tcPr>
          <w:p w:rsidR="00DE107C" w:rsidRPr="00DE107C" w:rsidRDefault="00DE107C" w:rsidP="0058645E">
            <w:pPr>
              <w:spacing w:line="312" w:lineRule="auto"/>
              <w:rPr>
                <w:rFonts w:ascii="Times New Roman" w:hAnsi="Times New Roman" w:cs="Times New Roman"/>
                <w:sz w:val="28"/>
              </w:rPr>
            </w:pPr>
            <w:r w:rsidRPr="00DE107C">
              <w:rPr>
                <w:rFonts w:ascii="Times New Roman" w:hAnsi="Times New Roman" w:cs="Times New Roman"/>
                <w:sz w:val="28"/>
              </w:rPr>
              <w:t>Кайбицкий район</w:t>
            </w:r>
          </w:p>
        </w:tc>
        <w:tc>
          <w:tcPr>
            <w:tcW w:w="2194" w:type="dxa"/>
            <w:vAlign w:val="center"/>
          </w:tcPr>
          <w:p w:rsidR="00DE107C" w:rsidRPr="00DE107C" w:rsidRDefault="00DE107C" w:rsidP="0058645E">
            <w:pPr>
              <w:spacing w:line="312" w:lineRule="auto"/>
              <w:jc w:val="right"/>
              <w:rPr>
                <w:rFonts w:ascii="Times New Roman" w:hAnsi="Times New Roman" w:cs="Times New Roman"/>
                <w:sz w:val="28"/>
              </w:rPr>
            </w:pPr>
            <w:r w:rsidRPr="00DE107C">
              <w:rPr>
                <w:rFonts w:ascii="Times New Roman" w:hAnsi="Times New Roman" w:cs="Times New Roman"/>
                <w:sz w:val="28"/>
              </w:rPr>
              <w:t>51,77</w:t>
            </w:r>
          </w:p>
        </w:tc>
      </w:tr>
      <w:tr w:rsidR="00DE107C" w:rsidRPr="00DE107C" w:rsidTr="00DE107C">
        <w:trPr>
          <w:jc w:val="center"/>
        </w:trPr>
        <w:tc>
          <w:tcPr>
            <w:tcW w:w="4891" w:type="dxa"/>
            <w:vAlign w:val="center"/>
          </w:tcPr>
          <w:p w:rsidR="00DE107C" w:rsidRPr="00DE107C" w:rsidRDefault="00DE107C" w:rsidP="0058645E">
            <w:pPr>
              <w:spacing w:line="312" w:lineRule="auto"/>
              <w:rPr>
                <w:rFonts w:ascii="Times New Roman" w:hAnsi="Times New Roman" w:cs="Times New Roman"/>
                <w:sz w:val="28"/>
              </w:rPr>
            </w:pPr>
            <w:r w:rsidRPr="00DE107C">
              <w:rPr>
                <w:rFonts w:ascii="Times New Roman" w:hAnsi="Times New Roman" w:cs="Times New Roman"/>
                <w:sz w:val="28"/>
              </w:rPr>
              <w:t>Нижнекамский район</w:t>
            </w:r>
          </w:p>
        </w:tc>
        <w:tc>
          <w:tcPr>
            <w:tcW w:w="1969" w:type="dxa"/>
            <w:vAlign w:val="center"/>
          </w:tcPr>
          <w:p w:rsidR="00DE107C" w:rsidRPr="00DE107C" w:rsidRDefault="00DE107C" w:rsidP="0058645E">
            <w:pPr>
              <w:spacing w:line="312" w:lineRule="auto"/>
              <w:jc w:val="right"/>
              <w:rPr>
                <w:rFonts w:ascii="Times New Roman" w:hAnsi="Times New Roman" w:cs="Times New Roman"/>
                <w:sz w:val="28"/>
              </w:rPr>
            </w:pPr>
            <w:r w:rsidRPr="00DE107C">
              <w:rPr>
                <w:rFonts w:ascii="Times New Roman" w:hAnsi="Times New Roman" w:cs="Times New Roman"/>
                <w:sz w:val="28"/>
              </w:rPr>
              <w:t>81,86</w:t>
            </w:r>
          </w:p>
        </w:tc>
        <w:tc>
          <w:tcPr>
            <w:tcW w:w="4297" w:type="dxa"/>
            <w:vAlign w:val="center"/>
          </w:tcPr>
          <w:p w:rsidR="00DE107C" w:rsidRPr="00DE107C" w:rsidRDefault="00DE107C" w:rsidP="0058645E">
            <w:pPr>
              <w:spacing w:line="312" w:lineRule="auto"/>
              <w:rPr>
                <w:rFonts w:ascii="Times New Roman" w:hAnsi="Times New Roman" w:cs="Times New Roman"/>
                <w:sz w:val="28"/>
              </w:rPr>
            </w:pPr>
            <w:r w:rsidRPr="00DE107C">
              <w:rPr>
                <w:rFonts w:ascii="Times New Roman" w:hAnsi="Times New Roman" w:cs="Times New Roman"/>
                <w:sz w:val="28"/>
              </w:rPr>
              <w:t>Рыбно-Слободский район</w:t>
            </w:r>
          </w:p>
        </w:tc>
        <w:tc>
          <w:tcPr>
            <w:tcW w:w="2194" w:type="dxa"/>
            <w:vAlign w:val="center"/>
          </w:tcPr>
          <w:p w:rsidR="00DE107C" w:rsidRPr="00DE107C" w:rsidRDefault="00DE107C" w:rsidP="0058645E">
            <w:pPr>
              <w:spacing w:line="312" w:lineRule="auto"/>
              <w:jc w:val="right"/>
              <w:rPr>
                <w:rFonts w:ascii="Times New Roman" w:hAnsi="Times New Roman" w:cs="Times New Roman"/>
                <w:sz w:val="28"/>
              </w:rPr>
            </w:pPr>
            <w:r w:rsidRPr="00DE107C">
              <w:rPr>
                <w:rFonts w:ascii="Times New Roman" w:hAnsi="Times New Roman" w:cs="Times New Roman"/>
                <w:sz w:val="28"/>
              </w:rPr>
              <w:t>51,75</w:t>
            </w:r>
          </w:p>
        </w:tc>
      </w:tr>
      <w:tr w:rsidR="00DE107C" w:rsidRPr="00DE107C" w:rsidTr="00DE107C">
        <w:trPr>
          <w:jc w:val="center"/>
        </w:trPr>
        <w:tc>
          <w:tcPr>
            <w:tcW w:w="4891" w:type="dxa"/>
            <w:vAlign w:val="center"/>
          </w:tcPr>
          <w:p w:rsidR="00DE107C" w:rsidRPr="00DE107C" w:rsidRDefault="00DE107C" w:rsidP="0058645E">
            <w:pPr>
              <w:spacing w:line="312" w:lineRule="auto"/>
              <w:rPr>
                <w:rFonts w:ascii="Times New Roman" w:hAnsi="Times New Roman" w:cs="Times New Roman"/>
                <w:sz w:val="28"/>
              </w:rPr>
            </w:pPr>
            <w:r w:rsidRPr="00DE107C">
              <w:rPr>
                <w:rFonts w:ascii="Times New Roman" w:hAnsi="Times New Roman" w:cs="Times New Roman"/>
                <w:sz w:val="28"/>
              </w:rPr>
              <w:t>Бугульминский район</w:t>
            </w:r>
          </w:p>
        </w:tc>
        <w:tc>
          <w:tcPr>
            <w:tcW w:w="1969" w:type="dxa"/>
            <w:vAlign w:val="center"/>
          </w:tcPr>
          <w:p w:rsidR="00DE107C" w:rsidRPr="00DE107C" w:rsidRDefault="00DE107C" w:rsidP="0058645E">
            <w:pPr>
              <w:spacing w:line="312" w:lineRule="auto"/>
              <w:jc w:val="right"/>
              <w:rPr>
                <w:rFonts w:ascii="Times New Roman" w:hAnsi="Times New Roman" w:cs="Times New Roman"/>
                <w:sz w:val="28"/>
              </w:rPr>
            </w:pPr>
            <w:r w:rsidRPr="00DE107C">
              <w:rPr>
                <w:rFonts w:ascii="Times New Roman" w:hAnsi="Times New Roman" w:cs="Times New Roman"/>
                <w:sz w:val="28"/>
              </w:rPr>
              <w:t>77,44</w:t>
            </w:r>
          </w:p>
        </w:tc>
        <w:tc>
          <w:tcPr>
            <w:tcW w:w="4297" w:type="dxa"/>
            <w:vAlign w:val="center"/>
          </w:tcPr>
          <w:p w:rsidR="00DE107C" w:rsidRPr="00DE107C" w:rsidRDefault="00DE107C" w:rsidP="0058645E">
            <w:pPr>
              <w:spacing w:line="312" w:lineRule="auto"/>
              <w:rPr>
                <w:rFonts w:ascii="Times New Roman" w:hAnsi="Times New Roman" w:cs="Times New Roman"/>
                <w:sz w:val="28"/>
              </w:rPr>
            </w:pPr>
            <w:r w:rsidRPr="00DE107C">
              <w:rPr>
                <w:rFonts w:ascii="Times New Roman" w:hAnsi="Times New Roman" w:cs="Times New Roman"/>
                <w:sz w:val="28"/>
              </w:rPr>
              <w:t>Аксубаевский район</w:t>
            </w:r>
          </w:p>
        </w:tc>
        <w:tc>
          <w:tcPr>
            <w:tcW w:w="2194" w:type="dxa"/>
            <w:vAlign w:val="center"/>
          </w:tcPr>
          <w:p w:rsidR="00DE107C" w:rsidRPr="00DE107C" w:rsidRDefault="00DE107C" w:rsidP="0058645E">
            <w:pPr>
              <w:spacing w:line="312" w:lineRule="auto"/>
              <w:jc w:val="right"/>
              <w:rPr>
                <w:rFonts w:ascii="Times New Roman" w:hAnsi="Times New Roman" w:cs="Times New Roman"/>
                <w:sz w:val="28"/>
              </w:rPr>
            </w:pPr>
            <w:r w:rsidRPr="00DE107C">
              <w:rPr>
                <w:rFonts w:ascii="Times New Roman" w:hAnsi="Times New Roman" w:cs="Times New Roman"/>
                <w:sz w:val="28"/>
              </w:rPr>
              <w:t>50,07</w:t>
            </w:r>
          </w:p>
        </w:tc>
      </w:tr>
      <w:tr w:rsidR="00DE107C" w:rsidRPr="00DE107C" w:rsidTr="00DE107C">
        <w:trPr>
          <w:jc w:val="center"/>
        </w:trPr>
        <w:tc>
          <w:tcPr>
            <w:tcW w:w="4891" w:type="dxa"/>
            <w:vAlign w:val="center"/>
          </w:tcPr>
          <w:p w:rsidR="00DE107C" w:rsidRPr="00DE107C" w:rsidRDefault="00DE107C" w:rsidP="0058645E">
            <w:pPr>
              <w:spacing w:line="312" w:lineRule="auto"/>
              <w:rPr>
                <w:rFonts w:ascii="Times New Roman" w:hAnsi="Times New Roman" w:cs="Times New Roman"/>
                <w:sz w:val="28"/>
              </w:rPr>
            </w:pPr>
            <w:r w:rsidRPr="00DE107C">
              <w:rPr>
                <w:rFonts w:ascii="Times New Roman" w:hAnsi="Times New Roman" w:cs="Times New Roman"/>
                <w:sz w:val="28"/>
              </w:rPr>
              <w:t>Альметьевский район</w:t>
            </w:r>
          </w:p>
        </w:tc>
        <w:tc>
          <w:tcPr>
            <w:tcW w:w="1969" w:type="dxa"/>
            <w:vAlign w:val="center"/>
          </w:tcPr>
          <w:p w:rsidR="00DE107C" w:rsidRPr="00DE107C" w:rsidRDefault="00DE107C" w:rsidP="0058645E">
            <w:pPr>
              <w:spacing w:line="312" w:lineRule="auto"/>
              <w:jc w:val="right"/>
              <w:rPr>
                <w:rFonts w:ascii="Times New Roman" w:hAnsi="Times New Roman" w:cs="Times New Roman"/>
                <w:sz w:val="28"/>
              </w:rPr>
            </w:pPr>
            <w:r w:rsidRPr="00DE107C">
              <w:rPr>
                <w:rFonts w:ascii="Times New Roman" w:hAnsi="Times New Roman" w:cs="Times New Roman"/>
                <w:sz w:val="28"/>
              </w:rPr>
              <w:t>75,79</w:t>
            </w:r>
          </w:p>
        </w:tc>
        <w:tc>
          <w:tcPr>
            <w:tcW w:w="4297" w:type="dxa"/>
            <w:vAlign w:val="center"/>
          </w:tcPr>
          <w:p w:rsidR="00DE107C" w:rsidRPr="00DE107C" w:rsidRDefault="00DE107C" w:rsidP="0058645E">
            <w:pPr>
              <w:spacing w:line="312" w:lineRule="auto"/>
              <w:rPr>
                <w:rFonts w:ascii="Times New Roman" w:hAnsi="Times New Roman" w:cs="Times New Roman"/>
                <w:sz w:val="28"/>
              </w:rPr>
            </w:pPr>
            <w:r w:rsidRPr="00DE107C">
              <w:rPr>
                <w:rFonts w:ascii="Times New Roman" w:hAnsi="Times New Roman" w:cs="Times New Roman"/>
                <w:sz w:val="28"/>
              </w:rPr>
              <w:t>Дрожжановский район</w:t>
            </w:r>
          </w:p>
        </w:tc>
        <w:tc>
          <w:tcPr>
            <w:tcW w:w="2194" w:type="dxa"/>
            <w:vAlign w:val="center"/>
          </w:tcPr>
          <w:p w:rsidR="00DE107C" w:rsidRPr="00DE107C" w:rsidRDefault="00DE107C" w:rsidP="0058645E">
            <w:pPr>
              <w:spacing w:line="312" w:lineRule="auto"/>
              <w:jc w:val="right"/>
              <w:rPr>
                <w:rFonts w:ascii="Times New Roman" w:hAnsi="Times New Roman" w:cs="Times New Roman"/>
                <w:sz w:val="28"/>
              </w:rPr>
            </w:pPr>
            <w:r w:rsidRPr="00DE107C">
              <w:rPr>
                <w:rFonts w:ascii="Times New Roman" w:hAnsi="Times New Roman" w:cs="Times New Roman"/>
                <w:sz w:val="28"/>
              </w:rPr>
              <w:t>47,96</w:t>
            </w:r>
          </w:p>
        </w:tc>
      </w:tr>
    </w:tbl>
    <w:p w:rsidR="00DE107C" w:rsidRPr="00DE107C" w:rsidRDefault="00DE107C" w:rsidP="0058645E">
      <w:pPr>
        <w:spacing w:after="0" w:line="312" w:lineRule="auto"/>
        <w:jc w:val="center"/>
        <w:rPr>
          <w:rFonts w:ascii="Times New Roman" w:hAnsi="Times New Roman" w:cs="Times New Roman"/>
          <w:b/>
        </w:rPr>
      </w:pPr>
    </w:p>
    <w:p w:rsidR="003B2A6D" w:rsidRPr="00C361BD" w:rsidRDefault="003B2A6D" w:rsidP="001C66CA">
      <w:pPr>
        <w:spacing w:after="0" w:line="360" w:lineRule="auto"/>
        <w:jc w:val="center"/>
        <w:rPr>
          <w:rFonts w:ascii="Times New Roman" w:hAnsi="Times New Roman"/>
          <w:b/>
          <w:color w:val="C00000"/>
          <w:sz w:val="28"/>
          <w:szCs w:val="28"/>
        </w:rPr>
      </w:pPr>
    </w:p>
    <w:p w:rsidR="00B65635" w:rsidRPr="00C361BD" w:rsidRDefault="00B65635" w:rsidP="00D830F8">
      <w:pPr>
        <w:spacing w:after="0" w:line="360" w:lineRule="auto"/>
        <w:ind w:firstLine="709"/>
        <w:jc w:val="both"/>
        <w:rPr>
          <w:rFonts w:ascii="Times New Roman" w:hAnsi="Times New Roman"/>
          <w:sz w:val="28"/>
          <w:szCs w:val="28"/>
        </w:rPr>
      </w:pPr>
    </w:p>
    <w:p w:rsidR="005F5E9B" w:rsidRPr="00C361BD" w:rsidRDefault="005F5E9B" w:rsidP="005F5E9B">
      <w:pPr>
        <w:spacing w:after="0" w:line="360" w:lineRule="auto"/>
        <w:ind w:firstLine="709"/>
        <w:jc w:val="both"/>
        <w:rPr>
          <w:rFonts w:ascii="Times New Roman" w:hAnsi="Times New Roman"/>
          <w:sz w:val="28"/>
          <w:szCs w:val="28"/>
        </w:rPr>
      </w:pPr>
      <w:r w:rsidRPr="00C361BD">
        <w:rPr>
          <w:rFonts w:ascii="Times New Roman" w:hAnsi="Times New Roman"/>
          <w:b/>
          <w:color w:val="000099"/>
          <w:sz w:val="28"/>
          <w:szCs w:val="28"/>
        </w:rPr>
        <w:lastRenderedPageBreak/>
        <w:t xml:space="preserve">Доля детей в возрасте от </w:t>
      </w:r>
      <w:r w:rsidR="00592273">
        <w:rPr>
          <w:rFonts w:ascii="Times New Roman" w:hAnsi="Times New Roman"/>
          <w:b/>
          <w:color w:val="000099"/>
          <w:sz w:val="28"/>
          <w:szCs w:val="28"/>
        </w:rPr>
        <w:t>одного года до шести лет</w:t>
      </w:r>
      <w:r w:rsidRPr="00C361BD">
        <w:rPr>
          <w:rFonts w:ascii="Times New Roman" w:hAnsi="Times New Roman"/>
          <w:b/>
          <w:color w:val="000099"/>
          <w:sz w:val="28"/>
          <w:szCs w:val="28"/>
        </w:rPr>
        <w:t>, состоящих на учете для определения в муниципальные дошкольные образовательные учреждения</w:t>
      </w:r>
      <w:r w:rsidRPr="00C361BD">
        <w:rPr>
          <w:rFonts w:ascii="Times New Roman" w:hAnsi="Times New Roman"/>
          <w:sz w:val="28"/>
          <w:szCs w:val="28"/>
        </w:rPr>
        <w:t xml:space="preserve"> составила 13% (</w:t>
      </w:r>
      <w:r w:rsidR="000B0BAD" w:rsidRPr="00C361BD">
        <w:rPr>
          <w:rFonts w:ascii="Times New Roman" w:hAnsi="Times New Roman"/>
          <w:sz w:val="28"/>
          <w:szCs w:val="28"/>
        </w:rPr>
        <w:t>68</w:t>
      </w:r>
      <w:r w:rsidR="00FC723F" w:rsidRPr="00C361BD">
        <w:rPr>
          <w:rFonts w:ascii="Times New Roman" w:hAnsi="Times New Roman"/>
          <w:sz w:val="28"/>
          <w:szCs w:val="28"/>
        </w:rPr>
        <w:t> </w:t>
      </w:r>
      <w:r w:rsidR="000B0BAD" w:rsidRPr="00C361BD">
        <w:rPr>
          <w:rFonts w:ascii="Times New Roman" w:hAnsi="Times New Roman"/>
          <w:sz w:val="28"/>
          <w:szCs w:val="28"/>
        </w:rPr>
        <w:t>2</w:t>
      </w:r>
      <w:r w:rsidR="00FC723F" w:rsidRPr="00C361BD">
        <w:rPr>
          <w:rFonts w:ascii="Times New Roman" w:hAnsi="Times New Roman"/>
          <w:sz w:val="28"/>
          <w:szCs w:val="28"/>
        </w:rPr>
        <w:t xml:space="preserve">19 </w:t>
      </w:r>
      <w:r w:rsidRPr="00C361BD">
        <w:rPr>
          <w:rFonts w:ascii="Times New Roman" w:hAnsi="Times New Roman"/>
          <w:sz w:val="28"/>
          <w:szCs w:val="28"/>
        </w:rPr>
        <w:t>детей). В связи с ростом рождаемости данный показатель по республике увеличился на 1%</w:t>
      </w:r>
      <w:r w:rsidR="00914738" w:rsidRPr="00C361BD">
        <w:rPr>
          <w:rFonts w:ascii="Times New Roman" w:hAnsi="Times New Roman"/>
          <w:sz w:val="28"/>
          <w:szCs w:val="28"/>
        </w:rPr>
        <w:t xml:space="preserve"> по сравнению с 201</w:t>
      </w:r>
      <w:r w:rsidR="000B0BAD" w:rsidRPr="00C361BD">
        <w:rPr>
          <w:rFonts w:ascii="Times New Roman" w:hAnsi="Times New Roman"/>
          <w:sz w:val="28"/>
          <w:szCs w:val="28"/>
        </w:rPr>
        <w:t>2</w:t>
      </w:r>
      <w:r w:rsidR="00914738" w:rsidRPr="00C361BD">
        <w:rPr>
          <w:rFonts w:ascii="Times New Roman" w:hAnsi="Times New Roman"/>
          <w:sz w:val="28"/>
          <w:szCs w:val="28"/>
        </w:rPr>
        <w:t xml:space="preserve"> годом.</w:t>
      </w:r>
    </w:p>
    <w:p w:rsidR="000B0BAD" w:rsidRPr="00C361BD" w:rsidRDefault="000B0BAD" w:rsidP="000B0BAD">
      <w:pPr>
        <w:spacing w:after="0" w:line="360" w:lineRule="auto"/>
        <w:ind w:firstLine="709"/>
        <w:jc w:val="both"/>
        <w:rPr>
          <w:rFonts w:ascii="Times New Roman" w:hAnsi="Times New Roman"/>
          <w:sz w:val="28"/>
          <w:szCs w:val="28"/>
        </w:rPr>
      </w:pPr>
      <w:r w:rsidRPr="00C361BD">
        <w:rPr>
          <w:rFonts w:ascii="Times New Roman" w:hAnsi="Times New Roman"/>
          <w:sz w:val="28"/>
          <w:szCs w:val="28"/>
        </w:rPr>
        <w:t>Количество детей зарегистрированных в очереди «Электронный детский сад» по состоянию на 01.01.2014 г. увеличилось в Агрызском, Актанышском, Алексеевском, Атнинском, Балтасинском, Бугульминском, Буинском, Верхнеуслонском, Высокогорском, Заинском, Зеленодольском, Кукморском, Лаишевском, Лениногорском, Мамадышском,  Мензелинском, Нижнекамском, Сармановском, Тетюшском, Черемшанском, Ютазинском муниципальных районах, а также в г. Казан</w:t>
      </w:r>
      <w:r w:rsidR="00415EAC">
        <w:rPr>
          <w:rFonts w:ascii="Times New Roman" w:hAnsi="Times New Roman"/>
          <w:sz w:val="28"/>
          <w:szCs w:val="28"/>
        </w:rPr>
        <w:t>и и</w:t>
      </w:r>
      <w:r w:rsidRPr="00C361BD">
        <w:rPr>
          <w:rFonts w:ascii="Times New Roman" w:hAnsi="Times New Roman"/>
          <w:sz w:val="28"/>
          <w:szCs w:val="28"/>
        </w:rPr>
        <w:t xml:space="preserve"> г. Набережные Челны.</w:t>
      </w:r>
      <w:r w:rsidR="003F4014" w:rsidRPr="00C361BD">
        <w:rPr>
          <w:rFonts w:ascii="Times New Roman" w:hAnsi="Times New Roman"/>
          <w:sz w:val="28"/>
          <w:szCs w:val="28"/>
        </w:rPr>
        <w:t xml:space="preserve"> </w:t>
      </w:r>
    </w:p>
    <w:p w:rsidR="003F3D74" w:rsidRPr="00C361BD" w:rsidRDefault="003F4014" w:rsidP="00D830F8">
      <w:pPr>
        <w:spacing w:after="0" w:line="360" w:lineRule="auto"/>
        <w:ind w:firstLine="709"/>
        <w:jc w:val="both"/>
        <w:rPr>
          <w:rFonts w:ascii="Times New Roman" w:hAnsi="Times New Roman"/>
          <w:sz w:val="28"/>
          <w:szCs w:val="28"/>
        </w:rPr>
      </w:pPr>
      <w:r w:rsidRPr="00C361BD">
        <w:rPr>
          <w:rFonts w:ascii="Times New Roman" w:hAnsi="Times New Roman"/>
          <w:b/>
          <w:color w:val="000099"/>
          <w:sz w:val="28"/>
          <w:szCs w:val="28"/>
        </w:rPr>
        <w:t xml:space="preserve">Доля муниципальных дошкольных образовательных учреждений, здания которых находятся в аварийном состоянии или требуют капитального ремонта, </w:t>
      </w:r>
      <w:r w:rsidR="003C279A" w:rsidRPr="00C361BD">
        <w:rPr>
          <w:rFonts w:ascii="Times New Roman" w:hAnsi="Times New Roman"/>
          <w:color w:val="000000" w:themeColor="text1"/>
          <w:sz w:val="28"/>
          <w:szCs w:val="28"/>
        </w:rPr>
        <w:t>в 201</w:t>
      </w:r>
      <w:r w:rsidR="000B0BAD" w:rsidRPr="00C361BD">
        <w:rPr>
          <w:rFonts w:ascii="Times New Roman" w:hAnsi="Times New Roman"/>
          <w:color w:val="000000" w:themeColor="text1"/>
          <w:sz w:val="28"/>
          <w:szCs w:val="28"/>
        </w:rPr>
        <w:t>3</w:t>
      </w:r>
      <w:r w:rsidR="003C279A" w:rsidRPr="00C361BD">
        <w:rPr>
          <w:rFonts w:ascii="Times New Roman" w:hAnsi="Times New Roman"/>
          <w:color w:val="000000" w:themeColor="text1"/>
          <w:sz w:val="28"/>
          <w:szCs w:val="28"/>
        </w:rPr>
        <w:t xml:space="preserve"> году</w:t>
      </w:r>
      <w:r w:rsidRPr="00C361BD">
        <w:rPr>
          <w:rFonts w:ascii="Times New Roman" w:hAnsi="Times New Roman"/>
          <w:color w:val="000000" w:themeColor="text1"/>
          <w:sz w:val="28"/>
          <w:szCs w:val="28"/>
        </w:rPr>
        <w:t xml:space="preserve"> составила </w:t>
      </w:r>
      <w:r w:rsidR="000B0BAD" w:rsidRPr="00C361BD">
        <w:rPr>
          <w:rFonts w:ascii="Times New Roman" w:hAnsi="Times New Roman"/>
          <w:color w:val="000000" w:themeColor="text1"/>
          <w:sz w:val="28"/>
          <w:szCs w:val="28"/>
        </w:rPr>
        <w:t>31%</w:t>
      </w:r>
      <w:r w:rsidRPr="00C361BD">
        <w:rPr>
          <w:rFonts w:ascii="Times New Roman" w:hAnsi="Times New Roman"/>
          <w:color w:val="000000" w:themeColor="text1"/>
          <w:sz w:val="28"/>
          <w:szCs w:val="28"/>
        </w:rPr>
        <w:t xml:space="preserve">. </w:t>
      </w:r>
      <w:r w:rsidR="000B0BAD" w:rsidRPr="00C361BD">
        <w:rPr>
          <w:rFonts w:ascii="Times New Roman" w:hAnsi="Times New Roman"/>
          <w:sz w:val="28"/>
          <w:szCs w:val="28"/>
        </w:rPr>
        <w:t>Наибольшая доля таких учреждений в Агрызском, Азнакаевском, Алексеевском, Алькеевском, Бавлинском, Высокогорском, Зеленодольском, Лаишевском, Муслюмовском, Пестречинском, Тюлячинском районах, г. Казани</w:t>
      </w:r>
      <w:r w:rsidR="006C55C8">
        <w:rPr>
          <w:rFonts w:ascii="Times New Roman" w:hAnsi="Times New Roman"/>
          <w:sz w:val="28"/>
          <w:szCs w:val="28"/>
        </w:rPr>
        <w:t xml:space="preserve"> и</w:t>
      </w:r>
      <w:r w:rsidR="000B0BAD" w:rsidRPr="00C361BD">
        <w:rPr>
          <w:rFonts w:ascii="Times New Roman" w:hAnsi="Times New Roman"/>
          <w:sz w:val="28"/>
          <w:szCs w:val="28"/>
        </w:rPr>
        <w:t xml:space="preserve"> г. Набережные Челны. Улучшение показателя за 2013 год произошло в Альметьевском, Новошешминском, Сабинском, Тетюшском, Тукаевском</w:t>
      </w:r>
      <w:r w:rsidR="006C55C8">
        <w:rPr>
          <w:rFonts w:ascii="Times New Roman" w:hAnsi="Times New Roman"/>
          <w:sz w:val="28"/>
          <w:szCs w:val="28"/>
        </w:rPr>
        <w:t xml:space="preserve"> и </w:t>
      </w:r>
      <w:r w:rsidR="000B0BAD" w:rsidRPr="00C361BD">
        <w:rPr>
          <w:rFonts w:ascii="Times New Roman" w:hAnsi="Times New Roman"/>
          <w:sz w:val="28"/>
          <w:szCs w:val="28"/>
        </w:rPr>
        <w:t>Сармановском районах.</w:t>
      </w:r>
    </w:p>
    <w:p w:rsidR="005328C0" w:rsidRPr="00C361BD" w:rsidRDefault="00AA4585" w:rsidP="00D830F8">
      <w:pPr>
        <w:spacing w:after="0" w:line="360" w:lineRule="auto"/>
        <w:ind w:firstLine="709"/>
        <w:jc w:val="both"/>
        <w:rPr>
          <w:rFonts w:ascii="Times New Roman" w:hAnsi="Times New Roman"/>
          <w:sz w:val="28"/>
          <w:szCs w:val="28"/>
        </w:rPr>
      </w:pPr>
      <w:r w:rsidRPr="00C361BD">
        <w:rPr>
          <w:rFonts w:ascii="Times New Roman" w:hAnsi="Times New Roman"/>
          <w:noProof/>
          <w:sz w:val="28"/>
          <w:szCs w:val="28"/>
          <w:lang w:eastAsia="ru-RU"/>
        </w:rPr>
        <mc:AlternateContent>
          <mc:Choice Requires="wps">
            <w:drawing>
              <wp:anchor distT="0" distB="0" distL="114300" distR="457200" simplePos="0" relativeHeight="251777024" behindDoc="0" locked="0" layoutInCell="0" allowOverlap="1" wp14:anchorId="057E98AD" wp14:editId="64B3E728">
                <wp:simplePos x="0" y="0"/>
                <wp:positionH relativeFrom="margin">
                  <wp:posOffset>3074035</wp:posOffset>
                </wp:positionH>
                <wp:positionV relativeFrom="margin">
                  <wp:posOffset>-2759710</wp:posOffset>
                </wp:positionV>
                <wp:extent cx="3088005" cy="9222740"/>
                <wp:effectExtent l="0" t="76517" r="93027" b="16828"/>
                <wp:wrapSquare wrapText="bothSides"/>
                <wp:docPr id="247" name="Автофигура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088005" cy="9222740"/>
                        </a:xfrm>
                        <a:prstGeom prst="bracketPair">
                          <a:avLst>
                            <a:gd name="adj" fmla="val 10861"/>
                          </a:avLst>
                        </a:prstGeom>
                        <a:solidFill>
                          <a:srgbClr val="D4FCB6"/>
                        </a:solidFill>
                        <a:ln w="15875">
                          <a:solidFill>
                            <a:srgbClr val="33CC33"/>
                          </a:solidFill>
                          <a:round/>
                          <a:headEnd/>
                          <a:tailEnd/>
                        </a:ln>
                        <a:effectLst>
                          <a:prstShdw prst="shdw13" dist="53882" dir="18900000">
                            <a:srgbClr val="808080">
                              <a:alpha val="50000"/>
                            </a:srgbClr>
                          </a:prstShdw>
                        </a:effectLst>
                        <a:extLst/>
                      </wps:spPr>
                      <wps:txbx>
                        <w:txbxContent>
                          <w:p w:rsidR="00266F7F" w:rsidRPr="0009667E" w:rsidRDefault="00266F7F" w:rsidP="00132EDE">
                            <w:pPr>
                              <w:pStyle w:val="Default"/>
                              <w:spacing w:line="360" w:lineRule="auto"/>
                              <w:ind w:firstLine="709"/>
                              <w:contextualSpacing/>
                              <w:jc w:val="both"/>
                              <w:rPr>
                                <w:sz w:val="28"/>
                                <w:szCs w:val="28"/>
                              </w:rPr>
                            </w:pPr>
                            <w:r w:rsidRPr="0009667E">
                              <w:rPr>
                                <w:b/>
                                <w:i/>
                                <w:sz w:val="28"/>
                                <w:szCs w:val="28"/>
                              </w:rPr>
                              <w:t>В целях повышения эффективности системы дошкольного образования органам местного самоуправления рекомендуется</w:t>
                            </w:r>
                            <w:r w:rsidRPr="0009667E">
                              <w:rPr>
                                <w:sz w:val="28"/>
                                <w:szCs w:val="28"/>
                              </w:rPr>
                              <w:t>:</w:t>
                            </w:r>
                          </w:p>
                          <w:p w:rsidR="00266F7F" w:rsidRPr="0009667E" w:rsidRDefault="00266F7F" w:rsidP="00E04462">
                            <w:pPr>
                              <w:pStyle w:val="Default"/>
                              <w:numPr>
                                <w:ilvl w:val="0"/>
                                <w:numId w:val="4"/>
                              </w:numPr>
                              <w:spacing w:line="360" w:lineRule="auto"/>
                              <w:contextualSpacing/>
                              <w:jc w:val="both"/>
                              <w:rPr>
                                <w:sz w:val="28"/>
                                <w:szCs w:val="28"/>
                              </w:rPr>
                            </w:pPr>
                            <w:r w:rsidRPr="0009667E">
                              <w:rPr>
                                <w:sz w:val="28"/>
                                <w:szCs w:val="28"/>
                              </w:rPr>
                              <w:t>обеспечить качественное выполнение муниципальных программ развития дошкольного образования в городах и районах;</w:t>
                            </w:r>
                          </w:p>
                          <w:p w:rsidR="00266F7F" w:rsidRPr="0009667E" w:rsidRDefault="00266F7F" w:rsidP="00E04462">
                            <w:pPr>
                              <w:pStyle w:val="Default"/>
                              <w:numPr>
                                <w:ilvl w:val="0"/>
                                <w:numId w:val="4"/>
                              </w:numPr>
                              <w:spacing w:line="360" w:lineRule="auto"/>
                              <w:contextualSpacing/>
                              <w:jc w:val="both"/>
                              <w:rPr>
                                <w:sz w:val="28"/>
                                <w:szCs w:val="28"/>
                              </w:rPr>
                            </w:pPr>
                            <w:r w:rsidRPr="0009667E">
                              <w:rPr>
                                <w:sz w:val="28"/>
                                <w:szCs w:val="28"/>
                              </w:rPr>
                              <w:t>обеспечить повышение эффективности использования бюджетных средств;</w:t>
                            </w:r>
                          </w:p>
                          <w:p w:rsidR="00266F7F" w:rsidRPr="0009667E" w:rsidRDefault="00266F7F" w:rsidP="00E04462">
                            <w:pPr>
                              <w:pStyle w:val="Default"/>
                              <w:numPr>
                                <w:ilvl w:val="0"/>
                                <w:numId w:val="4"/>
                              </w:numPr>
                              <w:spacing w:line="360" w:lineRule="auto"/>
                              <w:contextualSpacing/>
                              <w:jc w:val="both"/>
                              <w:rPr>
                                <w:sz w:val="28"/>
                                <w:szCs w:val="28"/>
                              </w:rPr>
                            </w:pPr>
                            <w:r w:rsidRPr="0009667E">
                              <w:rPr>
                                <w:sz w:val="28"/>
                                <w:szCs w:val="28"/>
                              </w:rPr>
                              <w:t>держать на контроле вопрос своевременного проведения ремонта зданий ДОУ, находящихся в неудовлетворительном состоянии;</w:t>
                            </w:r>
                          </w:p>
                          <w:p w:rsidR="00266F7F" w:rsidRPr="0009667E" w:rsidRDefault="00266F7F" w:rsidP="00E04462">
                            <w:pPr>
                              <w:pStyle w:val="Default"/>
                              <w:numPr>
                                <w:ilvl w:val="0"/>
                                <w:numId w:val="4"/>
                              </w:numPr>
                              <w:spacing w:line="360" w:lineRule="auto"/>
                              <w:contextualSpacing/>
                              <w:jc w:val="both"/>
                              <w:rPr>
                                <w:sz w:val="28"/>
                                <w:szCs w:val="28"/>
                              </w:rPr>
                            </w:pPr>
                            <w:r w:rsidRPr="0009667E">
                              <w:rPr>
                                <w:sz w:val="28"/>
                                <w:szCs w:val="28"/>
                              </w:rPr>
                              <w:t>проводить мероприятия по привлечению для работы в детских садах молодых педагогов.</w:t>
                            </w: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 id="_x0000_s1032" type="#_x0000_t185" style="position:absolute;left:0;text-align:left;margin-left:242.05pt;margin-top:-217.3pt;width:243.15pt;height:726.2pt;rotation:90;z-index:251777024;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" o:allowincell="f" adj="2346" filled="t" fillcolor="#d4fcb6" strokecolor="#3c3" strokeweight="1.25pt">
                <v:shadow on="t" type="double" opacity=".5" color2="shadow add(102)" offset="3pt,-3pt" offset2="6pt,-6pt"/>
                <v:textbox inset="18pt,18pt,,18pt">
                  <w:txbxContent>
                    <w:p w:rsidR="00266F7F" w:rsidRPr="0009667E" w:rsidRDefault="00266F7F" w:rsidP="00132EDE">
                      <w:pPr>
                        <w:pStyle w:val="Default"/>
                        <w:spacing w:line="360" w:lineRule="auto"/>
                        <w:ind w:firstLine="709"/>
                        <w:contextualSpacing/>
                        <w:jc w:val="both"/>
                        <w:rPr>
                          <w:sz w:val="28"/>
                          <w:szCs w:val="28"/>
                        </w:rPr>
                      </w:pPr>
                      <w:r w:rsidRPr="0009667E">
                        <w:rPr>
                          <w:b/>
                          <w:i/>
                          <w:sz w:val="28"/>
                          <w:szCs w:val="28"/>
                        </w:rPr>
                        <w:t>В целях повышения эффективности системы дошкольного образования органам местного самоуправления рекомендуется</w:t>
                      </w:r>
                      <w:r w:rsidRPr="0009667E">
                        <w:rPr>
                          <w:sz w:val="28"/>
                          <w:szCs w:val="28"/>
                        </w:rPr>
                        <w:t>:</w:t>
                      </w:r>
                    </w:p>
                    <w:p w:rsidR="00266F7F" w:rsidRPr="0009667E" w:rsidRDefault="00266F7F" w:rsidP="00E04462">
                      <w:pPr>
                        <w:pStyle w:val="Default"/>
                        <w:numPr>
                          <w:ilvl w:val="0"/>
                          <w:numId w:val="4"/>
                        </w:numPr>
                        <w:spacing w:line="360" w:lineRule="auto"/>
                        <w:contextualSpacing/>
                        <w:jc w:val="both"/>
                        <w:rPr>
                          <w:sz w:val="28"/>
                          <w:szCs w:val="28"/>
                        </w:rPr>
                      </w:pPr>
                      <w:r w:rsidRPr="0009667E">
                        <w:rPr>
                          <w:sz w:val="28"/>
                          <w:szCs w:val="28"/>
                        </w:rPr>
                        <w:t>обеспечить качественное выполнение муниципальных программ развития дошкольного образования в городах и районах;</w:t>
                      </w:r>
                    </w:p>
                    <w:p w:rsidR="00266F7F" w:rsidRPr="0009667E" w:rsidRDefault="00266F7F" w:rsidP="00E04462">
                      <w:pPr>
                        <w:pStyle w:val="Default"/>
                        <w:numPr>
                          <w:ilvl w:val="0"/>
                          <w:numId w:val="4"/>
                        </w:numPr>
                        <w:spacing w:line="360" w:lineRule="auto"/>
                        <w:contextualSpacing/>
                        <w:jc w:val="both"/>
                        <w:rPr>
                          <w:sz w:val="28"/>
                          <w:szCs w:val="28"/>
                        </w:rPr>
                      </w:pPr>
                      <w:r w:rsidRPr="0009667E">
                        <w:rPr>
                          <w:sz w:val="28"/>
                          <w:szCs w:val="28"/>
                        </w:rPr>
                        <w:t>обеспечить повышение эффективности использования бюджетных средств;</w:t>
                      </w:r>
                    </w:p>
                    <w:p w:rsidR="00266F7F" w:rsidRPr="0009667E" w:rsidRDefault="00266F7F" w:rsidP="00E04462">
                      <w:pPr>
                        <w:pStyle w:val="Default"/>
                        <w:numPr>
                          <w:ilvl w:val="0"/>
                          <w:numId w:val="4"/>
                        </w:numPr>
                        <w:spacing w:line="360" w:lineRule="auto"/>
                        <w:contextualSpacing/>
                        <w:jc w:val="both"/>
                        <w:rPr>
                          <w:sz w:val="28"/>
                          <w:szCs w:val="28"/>
                        </w:rPr>
                      </w:pPr>
                      <w:r w:rsidRPr="0009667E">
                        <w:rPr>
                          <w:sz w:val="28"/>
                          <w:szCs w:val="28"/>
                        </w:rPr>
                        <w:t>держать на контроле вопрос своевременного проведения ремонта зданий ДОУ, находящихся в неудовлетворительном состоянии;</w:t>
                      </w:r>
                    </w:p>
                    <w:p w:rsidR="00266F7F" w:rsidRPr="0009667E" w:rsidRDefault="00266F7F" w:rsidP="00E04462">
                      <w:pPr>
                        <w:pStyle w:val="Default"/>
                        <w:numPr>
                          <w:ilvl w:val="0"/>
                          <w:numId w:val="4"/>
                        </w:numPr>
                        <w:spacing w:line="360" w:lineRule="auto"/>
                        <w:contextualSpacing/>
                        <w:jc w:val="both"/>
                        <w:rPr>
                          <w:sz w:val="28"/>
                          <w:szCs w:val="28"/>
                        </w:rPr>
                      </w:pPr>
                      <w:r w:rsidRPr="0009667E">
                        <w:rPr>
                          <w:sz w:val="28"/>
                          <w:szCs w:val="28"/>
                        </w:rPr>
                        <w:t>проводить мероприятия по привлечению для работы в детских садах молодых педагогов.</w:t>
                      </w:r>
                    </w:p>
                  </w:txbxContent>
                </v:textbox>
                <w10:wrap type="square" anchorx="margin" anchory="margin"/>
              </v:shape>
            </w:pict>
          </mc:Fallback>
        </mc:AlternateContent>
      </w:r>
    </w:p>
    <w:p w:rsidR="00132EDE" w:rsidRPr="00C361BD" w:rsidRDefault="00132EDE" w:rsidP="00D830F8">
      <w:pPr>
        <w:spacing w:after="0" w:line="360" w:lineRule="auto"/>
        <w:ind w:firstLine="709"/>
        <w:jc w:val="both"/>
        <w:rPr>
          <w:rFonts w:ascii="Times New Roman" w:hAnsi="Times New Roman"/>
          <w:sz w:val="28"/>
          <w:szCs w:val="28"/>
        </w:rPr>
      </w:pPr>
    </w:p>
    <w:p w:rsidR="00132EDE" w:rsidRPr="00C361BD" w:rsidRDefault="00132EDE" w:rsidP="00D830F8">
      <w:pPr>
        <w:spacing w:after="0" w:line="360" w:lineRule="auto"/>
        <w:ind w:firstLine="709"/>
        <w:jc w:val="both"/>
        <w:rPr>
          <w:rFonts w:ascii="Times New Roman" w:hAnsi="Times New Roman"/>
          <w:sz w:val="28"/>
          <w:szCs w:val="28"/>
        </w:rPr>
      </w:pPr>
    </w:p>
    <w:p w:rsidR="005328C0" w:rsidRPr="00C361BD" w:rsidRDefault="005328C0" w:rsidP="00D830F8">
      <w:pPr>
        <w:spacing w:after="0" w:line="360" w:lineRule="auto"/>
        <w:ind w:firstLine="709"/>
        <w:jc w:val="both"/>
        <w:rPr>
          <w:rFonts w:ascii="Times New Roman" w:hAnsi="Times New Roman"/>
          <w:sz w:val="28"/>
          <w:szCs w:val="28"/>
        </w:rPr>
      </w:pPr>
    </w:p>
    <w:p w:rsidR="00574DF3" w:rsidRPr="00C361BD" w:rsidRDefault="00574DF3" w:rsidP="00D830F8">
      <w:pPr>
        <w:spacing w:after="0" w:line="360" w:lineRule="auto"/>
        <w:ind w:firstLine="709"/>
        <w:jc w:val="both"/>
        <w:rPr>
          <w:rFonts w:ascii="Times New Roman" w:hAnsi="Times New Roman"/>
          <w:sz w:val="28"/>
          <w:szCs w:val="28"/>
        </w:rPr>
      </w:pPr>
    </w:p>
    <w:p w:rsidR="005328C0" w:rsidRPr="00C361BD" w:rsidRDefault="005328C0" w:rsidP="00D830F8">
      <w:pPr>
        <w:spacing w:after="0" w:line="360" w:lineRule="auto"/>
        <w:ind w:firstLine="709"/>
        <w:jc w:val="both"/>
        <w:rPr>
          <w:rFonts w:ascii="Times New Roman" w:hAnsi="Times New Roman"/>
          <w:sz w:val="28"/>
          <w:szCs w:val="28"/>
        </w:rPr>
      </w:pPr>
    </w:p>
    <w:p w:rsidR="00B02148" w:rsidRPr="00C361BD" w:rsidRDefault="00B02148" w:rsidP="00D830F8">
      <w:pPr>
        <w:spacing w:after="0" w:line="360" w:lineRule="auto"/>
        <w:ind w:firstLine="709"/>
        <w:jc w:val="both"/>
        <w:rPr>
          <w:rFonts w:ascii="Times New Roman" w:hAnsi="Times New Roman"/>
          <w:sz w:val="28"/>
          <w:szCs w:val="28"/>
        </w:rPr>
      </w:pPr>
    </w:p>
    <w:p w:rsidR="00B02148" w:rsidRDefault="00B02148" w:rsidP="00D830F8">
      <w:pPr>
        <w:spacing w:after="0" w:line="360" w:lineRule="auto"/>
        <w:ind w:firstLine="709"/>
        <w:jc w:val="both"/>
        <w:rPr>
          <w:rFonts w:ascii="Times New Roman" w:hAnsi="Times New Roman"/>
          <w:sz w:val="28"/>
          <w:szCs w:val="28"/>
        </w:rPr>
      </w:pPr>
    </w:p>
    <w:p w:rsidR="00294247" w:rsidRPr="00C361BD" w:rsidRDefault="00294247" w:rsidP="00D830F8">
      <w:pPr>
        <w:spacing w:after="0" w:line="360" w:lineRule="auto"/>
        <w:ind w:firstLine="709"/>
        <w:jc w:val="both"/>
        <w:rPr>
          <w:rFonts w:ascii="Times New Roman" w:hAnsi="Times New Roman"/>
          <w:sz w:val="28"/>
          <w:szCs w:val="28"/>
        </w:rPr>
      </w:pPr>
    </w:p>
    <w:p w:rsidR="00B02148" w:rsidRPr="00C361BD" w:rsidRDefault="00B02148" w:rsidP="00D830F8">
      <w:pPr>
        <w:spacing w:after="0" w:line="360" w:lineRule="auto"/>
        <w:ind w:firstLine="709"/>
        <w:jc w:val="both"/>
        <w:rPr>
          <w:rFonts w:ascii="Times New Roman" w:hAnsi="Times New Roman"/>
          <w:sz w:val="28"/>
          <w:szCs w:val="28"/>
        </w:rPr>
      </w:pPr>
    </w:p>
    <w:p w:rsidR="007333EF" w:rsidRPr="00C361BD" w:rsidRDefault="007333EF" w:rsidP="00E04462">
      <w:pPr>
        <w:pStyle w:val="Default"/>
        <w:numPr>
          <w:ilvl w:val="0"/>
          <w:numId w:val="13"/>
        </w:numPr>
        <w:ind w:hanging="1080"/>
        <w:jc w:val="both"/>
        <w:outlineLvl w:val="0"/>
        <w:rPr>
          <w:b/>
          <w:bCs/>
          <w:color w:val="000099"/>
          <w:sz w:val="28"/>
          <w:szCs w:val="28"/>
        </w:rPr>
      </w:pPr>
      <w:bookmarkStart w:id="5" w:name="_Toc364344228"/>
      <w:r w:rsidRPr="00C361BD">
        <w:rPr>
          <w:b/>
          <w:bCs/>
          <w:color w:val="000099"/>
          <w:sz w:val="28"/>
          <w:szCs w:val="28"/>
        </w:rPr>
        <w:t>Общее и дополнительное образование</w:t>
      </w:r>
      <w:bookmarkEnd w:id="5"/>
      <w:r w:rsidRPr="00C361BD">
        <w:rPr>
          <w:b/>
          <w:bCs/>
          <w:color w:val="000099"/>
          <w:sz w:val="28"/>
          <w:szCs w:val="28"/>
        </w:rPr>
        <w:t xml:space="preserve"> </w:t>
      </w:r>
    </w:p>
    <w:p w:rsidR="007333EF" w:rsidRPr="00C361BD" w:rsidRDefault="007333EF" w:rsidP="007333EF">
      <w:pPr>
        <w:pStyle w:val="ad"/>
        <w:spacing w:after="0" w:line="360" w:lineRule="auto"/>
        <w:jc w:val="both"/>
        <w:outlineLvl w:val="1"/>
        <w:rPr>
          <w:rFonts w:ascii="Times New Roman" w:hAnsi="Times New Roman" w:cs="Times New Roman"/>
          <w:b/>
          <w:color w:val="000099"/>
          <w:sz w:val="28"/>
          <w:szCs w:val="28"/>
          <w:u w:val="single"/>
        </w:rPr>
      </w:pPr>
    </w:p>
    <w:p w:rsidR="00911FAC" w:rsidRPr="00C361BD" w:rsidRDefault="00911FAC" w:rsidP="00911FAC">
      <w:pPr>
        <w:spacing w:after="0" w:line="360" w:lineRule="auto"/>
        <w:ind w:firstLine="709"/>
        <w:jc w:val="both"/>
        <w:rPr>
          <w:rFonts w:ascii="Times New Roman" w:eastAsia="Times New Roman" w:hAnsi="Times New Roman" w:cs="Times New Roman"/>
          <w:color w:val="000000"/>
          <w:spacing w:val="-1"/>
          <w:sz w:val="28"/>
          <w:szCs w:val="28"/>
        </w:rPr>
      </w:pPr>
      <w:r w:rsidRPr="00C361BD">
        <w:rPr>
          <w:rFonts w:ascii="Times New Roman" w:eastAsia="Times New Roman" w:hAnsi="Times New Roman" w:cs="Times New Roman"/>
          <w:color w:val="000000"/>
          <w:spacing w:val="-1"/>
          <w:sz w:val="28"/>
          <w:szCs w:val="28"/>
        </w:rPr>
        <w:t xml:space="preserve">С 1 сентября 2013 года принят и вступил в силу новый закон «Об образовании». </w:t>
      </w:r>
    </w:p>
    <w:p w:rsidR="00282DBB" w:rsidRPr="00C361BD" w:rsidRDefault="00604080" w:rsidP="004C7CBE">
      <w:pPr>
        <w:spacing w:after="0" w:line="360" w:lineRule="auto"/>
        <w:ind w:firstLine="709"/>
        <w:jc w:val="both"/>
        <w:rPr>
          <w:rFonts w:ascii="Times New Roman" w:eastAsia="Times New Roman" w:hAnsi="Times New Roman" w:cs="Times New Roman"/>
          <w:color w:val="000000"/>
          <w:spacing w:val="-1"/>
          <w:sz w:val="28"/>
          <w:szCs w:val="28"/>
        </w:rPr>
      </w:pPr>
      <w:r w:rsidRPr="00C361BD">
        <w:rPr>
          <w:rFonts w:ascii="Times New Roman" w:eastAsia="Times New Roman" w:hAnsi="Times New Roman" w:cs="Times New Roman"/>
          <w:color w:val="000000"/>
          <w:spacing w:val="-1"/>
          <w:sz w:val="28"/>
          <w:szCs w:val="28"/>
        </w:rPr>
        <w:t xml:space="preserve">С целью повышения качества образования, обеспечения инновационного характера образования </w:t>
      </w:r>
      <w:r w:rsidR="004C7CBE" w:rsidRPr="00C361BD">
        <w:rPr>
          <w:rFonts w:ascii="Times New Roman" w:eastAsia="Times New Roman" w:hAnsi="Times New Roman" w:cs="Times New Roman"/>
          <w:color w:val="000000"/>
          <w:spacing w:val="-1"/>
          <w:sz w:val="28"/>
          <w:szCs w:val="28"/>
        </w:rPr>
        <w:t>в 201</w:t>
      </w:r>
      <w:r w:rsidR="00282DBB" w:rsidRPr="00C361BD">
        <w:rPr>
          <w:rFonts w:ascii="Times New Roman" w:eastAsia="Times New Roman" w:hAnsi="Times New Roman" w:cs="Times New Roman"/>
          <w:color w:val="000000"/>
          <w:spacing w:val="-1"/>
          <w:sz w:val="28"/>
          <w:szCs w:val="28"/>
        </w:rPr>
        <w:t>3</w:t>
      </w:r>
      <w:r w:rsidR="004C7CBE" w:rsidRPr="00C361BD">
        <w:rPr>
          <w:rFonts w:ascii="Times New Roman" w:eastAsia="Times New Roman" w:hAnsi="Times New Roman" w:cs="Times New Roman"/>
          <w:color w:val="000000"/>
          <w:spacing w:val="-1"/>
          <w:sz w:val="28"/>
          <w:szCs w:val="28"/>
        </w:rPr>
        <w:t xml:space="preserve"> году  </w:t>
      </w:r>
      <w:r w:rsidR="00282DBB" w:rsidRPr="00C361BD">
        <w:rPr>
          <w:rFonts w:ascii="Times New Roman" w:eastAsia="Times New Roman" w:hAnsi="Times New Roman" w:cs="Times New Roman"/>
          <w:color w:val="000000"/>
          <w:spacing w:val="-1"/>
          <w:sz w:val="28"/>
          <w:szCs w:val="28"/>
        </w:rPr>
        <w:t>успешно реализуется Стратегия «Кил</w:t>
      </w:r>
      <w:r w:rsidR="00282DBB" w:rsidRPr="00C361BD">
        <w:rPr>
          <w:rFonts w:ascii="Times New Roman" w:eastAsia="Times New Roman" w:hAnsi="Times New Roman" w:cs="Times New Roman"/>
          <w:color w:val="000000"/>
          <w:spacing w:val="-1"/>
          <w:sz w:val="28"/>
          <w:szCs w:val="28"/>
        </w:rPr>
        <w:softHyphen/>
        <w:t>эчэк», обеспечивающая дальнейшее развитие системы обра</w:t>
      </w:r>
      <w:r w:rsidR="00282DBB" w:rsidRPr="00C361BD">
        <w:rPr>
          <w:rFonts w:ascii="Times New Roman" w:eastAsia="Times New Roman" w:hAnsi="Times New Roman" w:cs="Times New Roman"/>
          <w:color w:val="000000"/>
          <w:spacing w:val="-1"/>
          <w:sz w:val="28"/>
          <w:szCs w:val="28"/>
        </w:rPr>
        <w:softHyphen/>
        <w:t xml:space="preserve">зования республики. </w:t>
      </w:r>
      <w:r w:rsidR="00282DBB" w:rsidRPr="00C361BD">
        <w:rPr>
          <w:rFonts w:ascii="Times New Roman" w:eastAsia="Times New Roman" w:hAnsi="Times New Roman" w:cs="Times New Roman"/>
          <w:color w:val="000000"/>
          <w:spacing w:val="-1"/>
          <w:sz w:val="28"/>
          <w:szCs w:val="28"/>
        </w:rPr>
        <w:tab/>
        <w:t>В соответствии со Стратегией и с учетом федеральной программы развития образования до 2020 года разработана республиканская программа развития образования и науки на данный период.</w:t>
      </w:r>
    </w:p>
    <w:p w:rsidR="00B733DF" w:rsidRPr="00C361BD" w:rsidRDefault="00DE783C" w:rsidP="00B733DF">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361BD">
        <w:rPr>
          <w:rFonts w:ascii="Times New Roman" w:eastAsia="Times New Roman" w:hAnsi="Times New Roman" w:cs="Times New Roman"/>
          <w:color w:val="000000"/>
          <w:spacing w:val="-1"/>
          <w:sz w:val="28"/>
          <w:szCs w:val="28"/>
        </w:rPr>
        <w:t>Реализация этой Программы в 201</w:t>
      </w:r>
      <w:r w:rsidR="00282DBB" w:rsidRPr="00C361BD">
        <w:rPr>
          <w:rFonts w:ascii="Times New Roman" w:eastAsia="Times New Roman" w:hAnsi="Times New Roman" w:cs="Times New Roman"/>
          <w:color w:val="000000"/>
          <w:spacing w:val="-1"/>
          <w:sz w:val="28"/>
          <w:szCs w:val="28"/>
        </w:rPr>
        <w:t>3</w:t>
      </w:r>
      <w:r w:rsidRPr="00C361BD">
        <w:rPr>
          <w:rFonts w:ascii="Times New Roman" w:eastAsia="Times New Roman" w:hAnsi="Times New Roman" w:cs="Times New Roman"/>
          <w:color w:val="000000"/>
          <w:spacing w:val="-1"/>
          <w:sz w:val="28"/>
          <w:szCs w:val="28"/>
        </w:rPr>
        <w:t xml:space="preserve"> году позволила решить текущие вопросы </w:t>
      </w:r>
      <w:r w:rsidRPr="00C361BD">
        <w:rPr>
          <w:rFonts w:ascii="Times New Roman" w:eastAsia="Times New Roman" w:hAnsi="Times New Roman" w:cs="Times New Roman"/>
          <w:color w:val="000000"/>
          <w:sz w:val="28"/>
          <w:szCs w:val="28"/>
        </w:rPr>
        <w:t>учреждений образования и перспективные задачи по развитию отрасли: приобретено учебно-лабораторное, компьютерное, спортивное оборудование и оборудование для организации медицинского обслуживания обучающихся</w:t>
      </w:r>
      <w:r w:rsidR="003D1FC0" w:rsidRPr="00C361BD">
        <w:rPr>
          <w:rFonts w:ascii="Times New Roman" w:eastAsia="Times New Roman" w:hAnsi="Times New Roman" w:cs="Times New Roman"/>
          <w:color w:val="000000"/>
          <w:sz w:val="28"/>
          <w:szCs w:val="28"/>
        </w:rPr>
        <w:t>,  оказана грантовая поддержка учителям,</w:t>
      </w:r>
      <w:r w:rsidRPr="00C361BD">
        <w:rPr>
          <w:rFonts w:ascii="Times New Roman" w:eastAsia="Times New Roman" w:hAnsi="Times New Roman" w:cs="Times New Roman"/>
          <w:color w:val="000000"/>
          <w:spacing w:val="-2"/>
          <w:sz w:val="28"/>
          <w:szCs w:val="28"/>
        </w:rPr>
        <w:t xml:space="preserve"> внедрены </w:t>
      </w:r>
      <w:r w:rsidRPr="00C361BD">
        <w:rPr>
          <w:rFonts w:ascii="Times New Roman" w:eastAsia="Times New Roman" w:hAnsi="Times New Roman" w:cs="Times New Roman"/>
          <w:color w:val="000000"/>
          <w:spacing w:val="-1"/>
          <w:sz w:val="28"/>
          <w:szCs w:val="28"/>
        </w:rPr>
        <w:t xml:space="preserve">новые технологии </w:t>
      </w:r>
      <w:r w:rsidRPr="00C361BD">
        <w:rPr>
          <w:rFonts w:ascii="Times New Roman" w:eastAsia="Times New Roman" w:hAnsi="Times New Roman" w:cs="Times New Roman"/>
          <w:color w:val="000000"/>
          <w:sz w:val="28"/>
          <w:szCs w:val="28"/>
        </w:rPr>
        <w:t>образования, продолжено формирование новой системы повышения квалификации работников образования.</w:t>
      </w:r>
    </w:p>
    <w:p w:rsidR="00F56004" w:rsidRPr="00C361BD" w:rsidRDefault="0057224E" w:rsidP="00B733DF">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361BD">
        <w:rPr>
          <w:rFonts w:ascii="Times New Roman" w:hAnsi="Times New Roman" w:cs="Times New Roman"/>
          <w:sz w:val="28"/>
          <w:szCs w:val="28"/>
        </w:rPr>
        <w:t xml:space="preserve">Благодаря проводимым мероприятиям в республике повышается успеваемость учащихся. </w:t>
      </w:r>
      <w:r w:rsidR="00492B85" w:rsidRPr="00C361BD">
        <w:rPr>
          <w:rFonts w:ascii="Times New Roman" w:hAnsi="Times New Roman" w:cs="Times New Roman"/>
          <w:sz w:val="28"/>
          <w:szCs w:val="28"/>
        </w:rPr>
        <w:t>В 201</w:t>
      </w:r>
      <w:r w:rsidR="00282DBB" w:rsidRPr="00C361BD">
        <w:rPr>
          <w:rFonts w:ascii="Times New Roman" w:hAnsi="Times New Roman" w:cs="Times New Roman"/>
          <w:sz w:val="28"/>
          <w:szCs w:val="28"/>
        </w:rPr>
        <w:t>3</w:t>
      </w:r>
      <w:r w:rsidR="00492B85" w:rsidRPr="00C361BD">
        <w:rPr>
          <w:rFonts w:ascii="Times New Roman" w:hAnsi="Times New Roman" w:cs="Times New Roman"/>
          <w:sz w:val="28"/>
          <w:szCs w:val="28"/>
        </w:rPr>
        <w:t xml:space="preserve"> году </w:t>
      </w:r>
      <w:r w:rsidR="000C4FB1" w:rsidRPr="00C361BD">
        <w:rPr>
          <w:rFonts w:ascii="Times New Roman" w:hAnsi="Times New Roman" w:cs="Times New Roman"/>
          <w:b/>
          <w:color w:val="000099"/>
          <w:sz w:val="28"/>
          <w:szCs w:val="28"/>
        </w:rPr>
        <w:t>доля</w:t>
      </w:r>
      <w:r w:rsidR="00492B85" w:rsidRPr="00C361BD">
        <w:rPr>
          <w:rFonts w:ascii="Times New Roman" w:hAnsi="Times New Roman" w:cs="Times New Roman"/>
          <w:b/>
          <w:color w:val="000099"/>
          <w:sz w:val="28"/>
          <w:szCs w:val="28"/>
        </w:rPr>
        <w:t xml:space="preserve"> </w:t>
      </w:r>
      <w:r w:rsidR="00132EDE" w:rsidRPr="00C361BD">
        <w:rPr>
          <w:rFonts w:ascii="Times New Roman" w:hAnsi="Times New Roman" w:cs="Times New Roman"/>
          <w:b/>
          <w:color w:val="000099"/>
          <w:sz w:val="28"/>
          <w:szCs w:val="28"/>
        </w:rPr>
        <w:t>лиц</w:t>
      </w:r>
      <w:r w:rsidR="00492B85" w:rsidRPr="00C361BD">
        <w:rPr>
          <w:rFonts w:ascii="Times New Roman" w:hAnsi="Times New Roman" w:cs="Times New Roman"/>
          <w:b/>
          <w:color w:val="000099"/>
          <w:sz w:val="28"/>
          <w:szCs w:val="28"/>
        </w:rPr>
        <w:t xml:space="preserve">, сдавших </w:t>
      </w:r>
      <w:r w:rsidR="000C4FB1" w:rsidRPr="00C361BD">
        <w:rPr>
          <w:rFonts w:ascii="Times New Roman" w:hAnsi="Times New Roman" w:cs="Times New Roman"/>
          <w:b/>
          <w:color w:val="000099"/>
          <w:sz w:val="28"/>
          <w:szCs w:val="28"/>
        </w:rPr>
        <w:t>единый государственный экзамен по русскому языку и математике</w:t>
      </w:r>
      <w:r w:rsidR="000C4FB1" w:rsidRPr="00C361BD">
        <w:rPr>
          <w:rFonts w:ascii="Times New Roman" w:hAnsi="Times New Roman" w:cs="Times New Roman"/>
          <w:sz w:val="28"/>
          <w:szCs w:val="28"/>
        </w:rPr>
        <w:t xml:space="preserve">, </w:t>
      </w:r>
      <w:r w:rsidR="00492B85" w:rsidRPr="00C361BD">
        <w:rPr>
          <w:rFonts w:ascii="Times New Roman" w:hAnsi="Times New Roman" w:cs="Times New Roman"/>
          <w:b/>
          <w:color w:val="000099"/>
          <w:sz w:val="28"/>
          <w:szCs w:val="28"/>
        </w:rPr>
        <w:t>в общей численности выпускников</w:t>
      </w:r>
      <w:r w:rsidR="00492B85" w:rsidRPr="00C361BD">
        <w:rPr>
          <w:rFonts w:ascii="Times New Roman" w:hAnsi="Times New Roman" w:cs="Times New Roman"/>
          <w:sz w:val="28"/>
          <w:szCs w:val="28"/>
        </w:rPr>
        <w:t xml:space="preserve"> </w:t>
      </w:r>
      <w:r w:rsidR="00132EDE" w:rsidRPr="00C361BD">
        <w:rPr>
          <w:rFonts w:ascii="Times New Roman" w:hAnsi="Times New Roman" w:cs="Times New Roman"/>
          <w:sz w:val="28"/>
          <w:szCs w:val="28"/>
        </w:rPr>
        <w:t xml:space="preserve">муниципальных </w:t>
      </w:r>
      <w:r w:rsidR="00492B85" w:rsidRPr="00C361BD">
        <w:rPr>
          <w:rFonts w:ascii="Times New Roman" w:hAnsi="Times New Roman" w:cs="Times New Roman"/>
          <w:sz w:val="28"/>
          <w:szCs w:val="28"/>
        </w:rPr>
        <w:t xml:space="preserve">общеобразовательных учреждений, сдававших математику и русский язык, </w:t>
      </w:r>
      <w:r w:rsidR="00492B85" w:rsidRPr="00CD3AA5">
        <w:rPr>
          <w:rFonts w:ascii="Times New Roman" w:hAnsi="Times New Roman" w:cs="Times New Roman"/>
          <w:sz w:val="28"/>
          <w:szCs w:val="28"/>
        </w:rPr>
        <w:t>составил</w:t>
      </w:r>
      <w:r w:rsidR="000C4FB1" w:rsidRPr="00CD3AA5">
        <w:rPr>
          <w:rFonts w:ascii="Times New Roman" w:hAnsi="Times New Roman" w:cs="Times New Roman"/>
          <w:sz w:val="28"/>
          <w:szCs w:val="28"/>
        </w:rPr>
        <w:t>а</w:t>
      </w:r>
      <w:r w:rsidR="00492B85" w:rsidRPr="00CD3AA5">
        <w:rPr>
          <w:rFonts w:ascii="Times New Roman" w:hAnsi="Times New Roman" w:cs="Times New Roman"/>
          <w:sz w:val="28"/>
          <w:szCs w:val="28"/>
        </w:rPr>
        <w:t xml:space="preserve"> </w:t>
      </w:r>
      <w:r w:rsidR="00576A80" w:rsidRPr="00CD3AA5">
        <w:rPr>
          <w:rFonts w:ascii="Times New Roman" w:hAnsi="Times New Roman" w:cs="Times New Roman"/>
          <w:sz w:val="28"/>
          <w:szCs w:val="28"/>
        </w:rPr>
        <w:t xml:space="preserve"> </w:t>
      </w:r>
      <w:r w:rsidR="00CD3AA5" w:rsidRPr="00CD3AA5">
        <w:rPr>
          <w:rFonts w:ascii="Times New Roman" w:hAnsi="Times New Roman" w:cs="Times New Roman"/>
          <w:sz w:val="28"/>
          <w:szCs w:val="28"/>
        </w:rPr>
        <w:t>99,45</w:t>
      </w:r>
      <w:r w:rsidR="00492B85" w:rsidRPr="00CD3AA5">
        <w:rPr>
          <w:rFonts w:ascii="Times New Roman" w:hAnsi="Times New Roman" w:cs="Times New Roman"/>
          <w:sz w:val="28"/>
          <w:szCs w:val="28"/>
        </w:rPr>
        <w:t xml:space="preserve"> </w:t>
      </w:r>
      <w:r w:rsidR="00492B85" w:rsidRPr="00C361BD">
        <w:rPr>
          <w:rFonts w:ascii="Times New Roman" w:hAnsi="Times New Roman" w:cs="Times New Roman"/>
          <w:sz w:val="28"/>
          <w:szCs w:val="28"/>
        </w:rPr>
        <w:t>%, что выше аналогичного республиканского показателя в 201</w:t>
      </w:r>
      <w:r w:rsidR="00282DBB" w:rsidRPr="00C361BD">
        <w:rPr>
          <w:rFonts w:ascii="Times New Roman" w:hAnsi="Times New Roman" w:cs="Times New Roman"/>
          <w:sz w:val="28"/>
          <w:szCs w:val="28"/>
        </w:rPr>
        <w:t>2</w:t>
      </w:r>
      <w:r w:rsidR="000815C9" w:rsidRPr="00C361BD">
        <w:rPr>
          <w:rFonts w:ascii="Times New Roman" w:hAnsi="Times New Roman" w:cs="Times New Roman"/>
          <w:sz w:val="28"/>
          <w:szCs w:val="28"/>
        </w:rPr>
        <w:t xml:space="preserve"> </w:t>
      </w:r>
      <w:r w:rsidR="00492B85" w:rsidRPr="00C361BD">
        <w:rPr>
          <w:rFonts w:ascii="Times New Roman" w:hAnsi="Times New Roman" w:cs="Times New Roman"/>
          <w:sz w:val="28"/>
          <w:szCs w:val="28"/>
        </w:rPr>
        <w:t>год</w:t>
      </w:r>
      <w:r w:rsidR="001673B8" w:rsidRPr="00C361BD">
        <w:rPr>
          <w:rFonts w:ascii="Times New Roman" w:hAnsi="Times New Roman" w:cs="Times New Roman"/>
          <w:sz w:val="28"/>
          <w:szCs w:val="28"/>
        </w:rPr>
        <w:t>у</w:t>
      </w:r>
      <w:r w:rsidR="00492B85" w:rsidRPr="00C361BD">
        <w:rPr>
          <w:rFonts w:ascii="Times New Roman" w:hAnsi="Times New Roman" w:cs="Times New Roman"/>
          <w:sz w:val="28"/>
          <w:szCs w:val="28"/>
        </w:rPr>
        <w:t xml:space="preserve"> на </w:t>
      </w:r>
      <w:r w:rsidR="00CD3AA5" w:rsidRPr="00CD3AA5">
        <w:rPr>
          <w:rFonts w:ascii="Times New Roman" w:hAnsi="Times New Roman" w:cs="Times New Roman"/>
          <w:sz w:val="28"/>
          <w:szCs w:val="28"/>
        </w:rPr>
        <w:t>0,6</w:t>
      </w:r>
      <w:r w:rsidR="00492B85" w:rsidRPr="00C361BD">
        <w:rPr>
          <w:rFonts w:ascii="Times New Roman" w:hAnsi="Times New Roman" w:cs="Times New Roman"/>
          <w:sz w:val="28"/>
          <w:szCs w:val="28"/>
        </w:rPr>
        <w:t xml:space="preserve">%. </w:t>
      </w:r>
    </w:p>
    <w:p w:rsidR="004B3FDB" w:rsidRPr="00C361BD" w:rsidRDefault="006821C3" w:rsidP="003B5CBE">
      <w:pPr>
        <w:spacing w:after="0" w:line="360" w:lineRule="auto"/>
        <w:ind w:firstLine="709"/>
        <w:jc w:val="both"/>
        <w:rPr>
          <w:rFonts w:ascii="Times New Roman" w:hAnsi="Times New Roman" w:cs="Times New Roman"/>
          <w:spacing w:val="-6"/>
          <w:sz w:val="28"/>
          <w:szCs w:val="28"/>
          <w:lang w:val="tt-RU"/>
        </w:rPr>
      </w:pPr>
      <w:r w:rsidRPr="00C361BD">
        <w:rPr>
          <w:rFonts w:ascii="Times New Roman" w:eastAsia="Calibri" w:hAnsi="Times New Roman" w:cs="Times New Roman"/>
          <w:sz w:val="28"/>
          <w:szCs w:val="28"/>
        </w:rPr>
        <w:t>В Бугульминском, Сабинском, Мамадышском, Арском, Чистопольском, Апастовском, Спасском, Тукаевском, Кайбицком, Пестречинском, Мензелинском, Черемшанском, Алькеевском, Тетюшском, Камско-Устьинском, Тюлячинском, Алексеевском и Новошешминском</w:t>
      </w:r>
      <w:r w:rsidRPr="00C361BD">
        <w:rPr>
          <w:rFonts w:ascii="Times New Roman" w:hAnsi="Times New Roman" w:cs="Times New Roman"/>
          <w:spacing w:val="-6"/>
          <w:sz w:val="28"/>
          <w:szCs w:val="28"/>
          <w:lang w:val="tt-RU"/>
        </w:rPr>
        <w:t xml:space="preserve"> муниципальных районах</w:t>
      </w:r>
      <w:r w:rsidRPr="00C361BD">
        <w:rPr>
          <w:rFonts w:ascii="Times New Roman" w:eastAsia="Calibri" w:hAnsi="Times New Roman" w:cs="Times New Roman"/>
          <w:sz w:val="28"/>
          <w:szCs w:val="28"/>
        </w:rPr>
        <w:t xml:space="preserve"> все выпускники школ успешно сдали ЕГЭ по математике и русскому языку и получили аттестат</w:t>
      </w:r>
      <w:r w:rsidR="003E3802" w:rsidRPr="00C361BD">
        <w:rPr>
          <w:rFonts w:ascii="Times New Roman" w:hAnsi="Times New Roman" w:cs="Times New Roman"/>
          <w:spacing w:val="-6"/>
          <w:sz w:val="28"/>
          <w:szCs w:val="28"/>
          <w:lang w:val="tt-RU"/>
        </w:rPr>
        <w:t>.</w:t>
      </w:r>
      <w:r w:rsidR="004B3FDB" w:rsidRPr="00C361BD">
        <w:rPr>
          <w:rFonts w:ascii="Times New Roman" w:hAnsi="Times New Roman" w:cs="Times New Roman"/>
          <w:spacing w:val="-6"/>
          <w:sz w:val="28"/>
          <w:szCs w:val="28"/>
          <w:lang w:val="tt-RU"/>
        </w:rPr>
        <w:t xml:space="preserve"> </w:t>
      </w:r>
    </w:p>
    <w:p w:rsidR="00492B85" w:rsidRPr="00C361BD" w:rsidRDefault="00492B85" w:rsidP="003B5CBE">
      <w:pPr>
        <w:spacing w:after="0" w:line="360" w:lineRule="auto"/>
        <w:ind w:firstLine="709"/>
        <w:jc w:val="both"/>
        <w:rPr>
          <w:rFonts w:ascii="Times New Roman" w:hAnsi="Times New Roman" w:cs="Times New Roman"/>
          <w:spacing w:val="-6"/>
          <w:sz w:val="28"/>
          <w:szCs w:val="28"/>
        </w:rPr>
      </w:pPr>
      <w:r w:rsidRPr="00C361BD">
        <w:rPr>
          <w:rFonts w:ascii="Times New Roman" w:hAnsi="Times New Roman" w:cs="Times New Roman"/>
          <w:spacing w:val="-6"/>
          <w:sz w:val="28"/>
          <w:szCs w:val="28"/>
        </w:rPr>
        <w:t xml:space="preserve">Максимальная доля увеличения данного индикатора наблюдается в </w:t>
      </w:r>
      <w:r w:rsidR="00EF50F2" w:rsidRPr="00C361BD">
        <w:rPr>
          <w:rFonts w:ascii="Times New Roman" w:hAnsi="Times New Roman" w:cs="Times New Roman"/>
          <w:spacing w:val="-6"/>
          <w:sz w:val="28"/>
          <w:szCs w:val="28"/>
        </w:rPr>
        <w:t>Буинском</w:t>
      </w:r>
      <w:r w:rsidR="003C07DF" w:rsidRPr="00C361BD">
        <w:rPr>
          <w:rFonts w:ascii="Times New Roman" w:hAnsi="Times New Roman" w:cs="Times New Roman"/>
          <w:spacing w:val="-6"/>
          <w:sz w:val="28"/>
          <w:szCs w:val="28"/>
        </w:rPr>
        <w:t xml:space="preserve">, </w:t>
      </w:r>
      <w:r w:rsidR="00EF50F2" w:rsidRPr="00C361BD">
        <w:rPr>
          <w:rFonts w:ascii="Times New Roman" w:hAnsi="Times New Roman" w:cs="Times New Roman"/>
          <w:spacing w:val="-6"/>
          <w:sz w:val="28"/>
          <w:szCs w:val="28"/>
        </w:rPr>
        <w:t>Рыбно-Слободском</w:t>
      </w:r>
      <w:r w:rsidR="003C07DF" w:rsidRPr="00C361BD">
        <w:rPr>
          <w:rFonts w:ascii="Times New Roman" w:hAnsi="Times New Roman" w:cs="Times New Roman"/>
          <w:spacing w:val="-6"/>
          <w:sz w:val="28"/>
          <w:szCs w:val="28"/>
        </w:rPr>
        <w:t xml:space="preserve">, </w:t>
      </w:r>
      <w:r w:rsidR="00EF50F2" w:rsidRPr="00C361BD">
        <w:rPr>
          <w:rFonts w:ascii="Times New Roman" w:hAnsi="Times New Roman" w:cs="Times New Roman"/>
          <w:spacing w:val="-6"/>
          <w:sz w:val="28"/>
          <w:szCs w:val="28"/>
        </w:rPr>
        <w:t>Тюлячинском</w:t>
      </w:r>
      <w:r w:rsidR="003C07DF" w:rsidRPr="00C361BD">
        <w:rPr>
          <w:rFonts w:ascii="Times New Roman" w:hAnsi="Times New Roman" w:cs="Times New Roman"/>
          <w:spacing w:val="-6"/>
          <w:sz w:val="28"/>
          <w:szCs w:val="28"/>
        </w:rPr>
        <w:t xml:space="preserve">, </w:t>
      </w:r>
      <w:r w:rsidR="00EF50F2" w:rsidRPr="00C361BD">
        <w:rPr>
          <w:rFonts w:ascii="Times New Roman" w:hAnsi="Times New Roman" w:cs="Times New Roman"/>
          <w:spacing w:val="-6"/>
          <w:sz w:val="28"/>
          <w:szCs w:val="28"/>
        </w:rPr>
        <w:t>Мамадышском</w:t>
      </w:r>
      <w:r w:rsidR="003C07DF" w:rsidRPr="00C361BD">
        <w:rPr>
          <w:rFonts w:ascii="Times New Roman" w:hAnsi="Times New Roman" w:cs="Times New Roman"/>
          <w:spacing w:val="-6"/>
          <w:sz w:val="28"/>
          <w:szCs w:val="28"/>
        </w:rPr>
        <w:t xml:space="preserve">, </w:t>
      </w:r>
      <w:r w:rsidR="00EF50F2" w:rsidRPr="00C361BD">
        <w:rPr>
          <w:rFonts w:ascii="Times New Roman" w:hAnsi="Times New Roman" w:cs="Times New Roman"/>
          <w:spacing w:val="-6"/>
          <w:sz w:val="28"/>
          <w:szCs w:val="28"/>
        </w:rPr>
        <w:t>Спасском</w:t>
      </w:r>
      <w:r w:rsidR="003C07DF" w:rsidRPr="00C361BD">
        <w:rPr>
          <w:rFonts w:ascii="Times New Roman" w:hAnsi="Times New Roman" w:cs="Times New Roman"/>
          <w:spacing w:val="-6"/>
          <w:sz w:val="28"/>
          <w:szCs w:val="28"/>
        </w:rPr>
        <w:t xml:space="preserve"> </w:t>
      </w:r>
      <w:r w:rsidR="00EF50F2" w:rsidRPr="00C361BD">
        <w:rPr>
          <w:rFonts w:ascii="Times New Roman" w:hAnsi="Times New Roman" w:cs="Times New Roman"/>
          <w:spacing w:val="-6"/>
          <w:sz w:val="28"/>
          <w:szCs w:val="28"/>
        </w:rPr>
        <w:t xml:space="preserve">муниципальных </w:t>
      </w:r>
      <w:r w:rsidR="003C07DF" w:rsidRPr="00C361BD">
        <w:rPr>
          <w:rFonts w:ascii="Times New Roman" w:hAnsi="Times New Roman" w:cs="Times New Roman"/>
          <w:spacing w:val="-6"/>
          <w:sz w:val="28"/>
          <w:szCs w:val="28"/>
        </w:rPr>
        <w:t>районах</w:t>
      </w:r>
      <w:r w:rsidRPr="00C361BD">
        <w:rPr>
          <w:rFonts w:ascii="Times New Roman" w:hAnsi="Times New Roman" w:cs="Times New Roman"/>
          <w:spacing w:val="-6"/>
          <w:sz w:val="28"/>
          <w:szCs w:val="28"/>
        </w:rPr>
        <w:t xml:space="preserve">. Ухудшение результатов </w:t>
      </w:r>
      <w:r w:rsidR="003C07DF" w:rsidRPr="00C361BD">
        <w:rPr>
          <w:rFonts w:ascii="Times New Roman" w:hAnsi="Times New Roman" w:cs="Times New Roman"/>
          <w:spacing w:val="-6"/>
          <w:sz w:val="28"/>
          <w:szCs w:val="28"/>
        </w:rPr>
        <w:t>зафиксировано</w:t>
      </w:r>
      <w:r w:rsidRPr="00C361BD">
        <w:rPr>
          <w:rFonts w:ascii="Times New Roman" w:hAnsi="Times New Roman" w:cs="Times New Roman"/>
          <w:spacing w:val="-6"/>
          <w:sz w:val="28"/>
          <w:szCs w:val="28"/>
        </w:rPr>
        <w:t xml:space="preserve"> в </w:t>
      </w:r>
      <w:r w:rsidR="00EF50F2" w:rsidRPr="00C361BD">
        <w:rPr>
          <w:rFonts w:ascii="Times New Roman" w:hAnsi="Times New Roman" w:cs="Times New Roman"/>
          <w:spacing w:val="-6"/>
          <w:sz w:val="28"/>
          <w:szCs w:val="28"/>
        </w:rPr>
        <w:t>Арском</w:t>
      </w:r>
      <w:r w:rsidR="003C07DF" w:rsidRPr="00C361BD">
        <w:rPr>
          <w:rFonts w:ascii="Times New Roman" w:hAnsi="Times New Roman" w:cs="Times New Roman"/>
          <w:spacing w:val="-6"/>
          <w:sz w:val="28"/>
          <w:szCs w:val="28"/>
        </w:rPr>
        <w:t xml:space="preserve">, Лаишевском, </w:t>
      </w:r>
      <w:r w:rsidR="00EF50F2" w:rsidRPr="00C361BD">
        <w:rPr>
          <w:rFonts w:ascii="Times New Roman" w:hAnsi="Times New Roman" w:cs="Times New Roman"/>
          <w:spacing w:val="-6"/>
          <w:sz w:val="28"/>
          <w:szCs w:val="28"/>
        </w:rPr>
        <w:t xml:space="preserve">Агрызском, Мензелинском, Балтасинском и Верхнеуслонском </w:t>
      </w:r>
      <w:r w:rsidRPr="00C361BD">
        <w:rPr>
          <w:rFonts w:ascii="Times New Roman" w:hAnsi="Times New Roman" w:cs="Times New Roman"/>
          <w:spacing w:val="-6"/>
          <w:sz w:val="28"/>
          <w:szCs w:val="28"/>
        </w:rPr>
        <w:t>муниципальных районах</w:t>
      </w:r>
      <w:r w:rsidR="006C55C8">
        <w:rPr>
          <w:rFonts w:ascii="Times New Roman" w:hAnsi="Times New Roman" w:cs="Times New Roman"/>
          <w:spacing w:val="-6"/>
          <w:sz w:val="28"/>
          <w:szCs w:val="28"/>
        </w:rPr>
        <w:t xml:space="preserve"> (Рис.3.1.)</w:t>
      </w:r>
      <w:r w:rsidRPr="00C361BD">
        <w:rPr>
          <w:rFonts w:ascii="Times New Roman" w:hAnsi="Times New Roman" w:cs="Times New Roman"/>
          <w:spacing w:val="-6"/>
          <w:sz w:val="28"/>
          <w:szCs w:val="28"/>
        </w:rPr>
        <w:t>.</w:t>
      </w:r>
    </w:p>
    <w:p w:rsidR="00EF50F2" w:rsidRPr="00C361BD" w:rsidRDefault="00823124" w:rsidP="00B00822">
      <w:pPr>
        <w:spacing w:after="0" w:line="360" w:lineRule="auto"/>
        <w:jc w:val="both"/>
        <w:rPr>
          <w:rFonts w:ascii="Times New Roman" w:hAnsi="Times New Roman" w:cs="Times New Roman"/>
          <w:sz w:val="28"/>
          <w:szCs w:val="28"/>
        </w:rPr>
      </w:pPr>
      <w:r w:rsidRPr="00C361BD">
        <w:rPr>
          <w:rFonts w:ascii="Times New Roman" w:hAnsi="Times New Roman" w:cs="Times New Roman"/>
          <w:noProof/>
          <w:sz w:val="28"/>
          <w:szCs w:val="28"/>
          <w:lang w:eastAsia="ru-RU"/>
        </w:rPr>
        <w:drawing>
          <wp:inline distT="0" distB="0" distL="0" distR="0" wp14:anchorId="0C20555F" wp14:editId="4F77E285">
            <wp:extent cx="9182100" cy="2924175"/>
            <wp:effectExtent l="0" t="0" r="0" b="0"/>
            <wp:docPr id="75" name="Диаграмма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6C55C8" w:rsidRDefault="006C55C8" w:rsidP="006C55C8">
      <w:pPr>
        <w:spacing w:after="0" w:line="360" w:lineRule="auto"/>
        <w:ind w:firstLine="709"/>
        <w:jc w:val="center"/>
        <w:rPr>
          <w:rFonts w:ascii="Times New Roman" w:hAnsi="Times New Roman" w:cs="Times New Roman"/>
          <w:b/>
          <w:sz w:val="28"/>
          <w:szCs w:val="28"/>
        </w:rPr>
      </w:pPr>
      <w:r w:rsidRPr="006C55C8">
        <w:rPr>
          <w:rFonts w:ascii="Times New Roman" w:hAnsi="Times New Roman" w:cs="Times New Roman"/>
          <w:b/>
          <w:sz w:val="28"/>
          <w:szCs w:val="28"/>
        </w:rPr>
        <w:t xml:space="preserve">Рис.3.1. </w:t>
      </w:r>
      <w:r>
        <w:rPr>
          <w:rFonts w:ascii="Times New Roman" w:hAnsi="Times New Roman" w:cs="Times New Roman"/>
          <w:b/>
          <w:sz w:val="28"/>
          <w:szCs w:val="28"/>
        </w:rPr>
        <w:t>Доля выпускников, сдавших ЕГЭ по русскому языку и математике (изменение показателя в 2013 году)</w:t>
      </w:r>
    </w:p>
    <w:p w:rsidR="006C55C8" w:rsidRPr="006C55C8" w:rsidRDefault="006C55C8" w:rsidP="006C55C8">
      <w:pPr>
        <w:spacing w:after="0" w:line="360" w:lineRule="auto"/>
        <w:ind w:firstLine="709"/>
        <w:jc w:val="center"/>
        <w:rPr>
          <w:rFonts w:ascii="Times New Roman" w:hAnsi="Times New Roman" w:cs="Times New Roman"/>
          <w:b/>
          <w:sz w:val="28"/>
          <w:szCs w:val="28"/>
        </w:rPr>
      </w:pPr>
    </w:p>
    <w:p w:rsidR="00796B1A" w:rsidRPr="00C361BD" w:rsidRDefault="00796B1A" w:rsidP="00796B1A">
      <w:pPr>
        <w:spacing w:after="0" w:line="360" w:lineRule="auto"/>
        <w:ind w:firstLine="709"/>
        <w:jc w:val="both"/>
        <w:rPr>
          <w:rFonts w:ascii="Times New Roman" w:hAnsi="Times New Roman" w:cs="Times New Roman"/>
          <w:sz w:val="28"/>
          <w:szCs w:val="28"/>
        </w:rPr>
      </w:pPr>
      <w:r w:rsidRPr="00C361BD">
        <w:rPr>
          <w:rFonts w:ascii="Times New Roman" w:hAnsi="Times New Roman" w:cs="Times New Roman"/>
          <w:sz w:val="28"/>
          <w:szCs w:val="28"/>
        </w:rPr>
        <w:t>Для улучшения данного показателя в 2013 году разработана детальная «технологическая карта» с перечнем мероприятий, направленных на успешную подготовку к ЕГЭ по математике и русскому языку.</w:t>
      </w:r>
    </w:p>
    <w:p w:rsidR="00E272EE" w:rsidRPr="00C361BD" w:rsidRDefault="00E272EE" w:rsidP="00E272EE">
      <w:pPr>
        <w:spacing w:after="0" w:line="360" w:lineRule="auto"/>
        <w:ind w:firstLine="709"/>
        <w:jc w:val="both"/>
        <w:rPr>
          <w:rFonts w:ascii="Times New Roman" w:hAnsi="Times New Roman" w:cs="Times New Roman"/>
          <w:sz w:val="28"/>
          <w:szCs w:val="28"/>
        </w:rPr>
      </w:pPr>
      <w:r w:rsidRPr="00C361BD">
        <w:rPr>
          <w:rFonts w:ascii="Times New Roman" w:hAnsi="Times New Roman" w:cs="Times New Roman"/>
          <w:sz w:val="28"/>
          <w:szCs w:val="28"/>
        </w:rPr>
        <w:t>Значительное внимание уделено выявлению выпускников, слабо подготовленных к сдаче экзаменов, и их индивидуальной подготовке к ЕГЭ.</w:t>
      </w:r>
    </w:p>
    <w:p w:rsidR="00E272EE" w:rsidRPr="00C361BD" w:rsidRDefault="00E272EE" w:rsidP="00E272EE">
      <w:pPr>
        <w:spacing w:after="0" w:line="360" w:lineRule="auto"/>
        <w:ind w:firstLine="709"/>
        <w:jc w:val="both"/>
        <w:rPr>
          <w:rFonts w:ascii="Times New Roman" w:hAnsi="Times New Roman" w:cs="Times New Roman"/>
          <w:sz w:val="28"/>
          <w:szCs w:val="28"/>
        </w:rPr>
      </w:pPr>
      <w:r w:rsidRPr="00C361BD">
        <w:rPr>
          <w:rFonts w:ascii="Times New Roman" w:hAnsi="Times New Roman" w:cs="Times New Roman"/>
          <w:sz w:val="28"/>
          <w:szCs w:val="28"/>
        </w:rPr>
        <w:t>С этой целью за такими выпускниками закреплены наставники из  числа высокопрофессиональных учителей, специалистов информационно-методических центров, тьюторов (экспертов) ЕГЭ. Установлена персональная ответственность за качество подготовки к экзаменам учителя, заместителя директора и руководителя образовательной организации.</w:t>
      </w:r>
    </w:p>
    <w:p w:rsidR="00E272EE" w:rsidRPr="00C361BD" w:rsidRDefault="00E272EE" w:rsidP="00E272EE">
      <w:pPr>
        <w:spacing w:after="0" w:line="360" w:lineRule="auto"/>
        <w:ind w:firstLine="709"/>
        <w:jc w:val="both"/>
        <w:rPr>
          <w:rFonts w:ascii="Times New Roman" w:hAnsi="Times New Roman" w:cs="Times New Roman"/>
          <w:sz w:val="28"/>
          <w:szCs w:val="28"/>
        </w:rPr>
      </w:pPr>
      <w:r w:rsidRPr="00C361BD">
        <w:rPr>
          <w:rFonts w:ascii="Times New Roman" w:hAnsi="Times New Roman" w:cs="Times New Roman"/>
          <w:sz w:val="28"/>
          <w:szCs w:val="28"/>
        </w:rPr>
        <w:t>Ежегодно проводятся тренировочные тестирования в режиме on-line по русскому языку и математике с охватом всех учащихся 11 классов.</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6"/>
        <w:gridCol w:w="7280"/>
      </w:tblGrid>
      <w:tr w:rsidR="00B00822" w:rsidRPr="00C361BD" w:rsidTr="001977FA">
        <w:tc>
          <w:tcPr>
            <w:tcW w:w="7506" w:type="dxa"/>
          </w:tcPr>
          <w:p w:rsidR="00B00822" w:rsidRPr="00C361BD" w:rsidRDefault="00AA4585" w:rsidP="003B5CBE">
            <w:pPr>
              <w:spacing w:line="360" w:lineRule="auto"/>
              <w:jc w:val="both"/>
              <w:rPr>
                <w:rFonts w:ascii="Times New Roman" w:hAnsi="Times New Roman" w:cs="Times New Roman"/>
                <w:b/>
                <w:color w:val="000099"/>
                <w:sz w:val="28"/>
                <w:szCs w:val="28"/>
              </w:rPr>
            </w:pPr>
            <w:r w:rsidRPr="00C361BD">
              <w:rPr>
                <w:noProof/>
                <w:lang w:eastAsia="ru-RU"/>
              </w:rPr>
              <mc:AlternateContent>
                <mc:Choice Requires="wps">
                  <w:drawing>
                    <wp:anchor distT="0" distB="0" distL="114300" distR="114300" simplePos="0" relativeHeight="251780096" behindDoc="0" locked="0" layoutInCell="1" allowOverlap="1" wp14:anchorId="4539ED52" wp14:editId="5A5236EF">
                      <wp:simplePos x="0" y="0"/>
                      <wp:positionH relativeFrom="column">
                        <wp:posOffset>2877125</wp:posOffset>
                      </wp:positionH>
                      <wp:positionV relativeFrom="paragraph">
                        <wp:posOffset>1105391</wp:posOffset>
                      </wp:positionV>
                      <wp:extent cx="1561381" cy="419735"/>
                      <wp:effectExtent l="0" t="0" r="0" b="0"/>
                      <wp:wrapNone/>
                      <wp:docPr id="24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1381" cy="419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F7F" w:rsidRPr="0067198B" w:rsidRDefault="00266F7F">
                                  <w:pPr>
                                    <w:rPr>
                                      <w:rFonts w:ascii="Times New Roman" w:hAnsi="Times New Roman" w:cs="Times New Roman"/>
                                      <w:b/>
                                      <w:color w:val="4F6228" w:themeColor="accent3" w:themeShade="80"/>
                                      <w:sz w:val="24"/>
                                      <w:szCs w:val="24"/>
                                    </w:rPr>
                                  </w:pPr>
                                  <w:r w:rsidRPr="0067198B">
                                    <w:rPr>
                                      <w:rFonts w:ascii="Times New Roman" w:hAnsi="Times New Roman" w:cs="Times New Roman"/>
                                      <w:b/>
                                      <w:color w:val="4F6228" w:themeColor="accent3" w:themeShade="80"/>
                                      <w:sz w:val="24"/>
                                      <w:szCs w:val="24"/>
                                    </w:rPr>
                                    <w:t xml:space="preserve">снижение </w:t>
                                  </w:r>
                                  <w:r>
                                    <w:rPr>
                                      <w:rFonts w:ascii="Times New Roman" w:hAnsi="Times New Roman" w:cs="Times New Roman"/>
                                      <w:b/>
                                      <w:color w:val="4F6228" w:themeColor="accent3" w:themeShade="80"/>
                                      <w:sz w:val="24"/>
                                      <w:szCs w:val="24"/>
                                    </w:rPr>
                                    <w:t>в 5 раз</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Надпись 2" o:spid="_x0000_s1033" type="#_x0000_t202" style="position:absolute;left:0;text-align:left;margin-left:226.55pt;margin-top:87.05pt;width:122.95pt;height:33.05pt;z-index:2517800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" filled="f" stroked="f">
                      <v:textbox style="mso-fit-shape-to-text:t">
                        <w:txbxContent>
                          <w:p w:rsidR="00266F7F" w:rsidRPr="0067198B" w:rsidRDefault="00266F7F">
                            <w:pPr>
                              <w:rPr>
                                <w:rFonts w:ascii="Times New Roman" w:hAnsi="Times New Roman" w:cs="Times New Roman"/>
                                <w:b/>
                                <w:color w:val="4F6228" w:themeColor="accent3" w:themeShade="80"/>
                                <w:sz w:val="24"/>
                                <w:szCs w:val="24"/>
                              </w:rPr>
                            </w:pPr>
                            <w:r w:rsidRPr="0067198B">
                              <w:rPr>
                                <w:rFonts w:ascii="Times New Roman" w:hAnsi="Times New Roman" w:cs="Times New Roman"/>
                                <w:b/>
                                <w:color w:val="4F6228" w:themeColor="accent3" w:themeShade="80"/>
                                <w:sz w:val="24"/>
                                <w:szCs w:val="24"/>
                              </w:rPr>
                              <w:t xml:space="preserve">снижение </w:t>
                            </w:r>
                            <w:r>
                              <w:rPr>
                                <w:rFonts w:ascii="Times New Roman" w:hAnsi="Times New Roman" w:cs="Times New Roman"/>
                                <w:b/>
                                <w:color w:val="4F6228" w:themeColor="accent3" w:themeShade="80"/>
                                <w:sz w:val="24"/>
                                <w:szCs w:val="24"/>
                              </w:rPr>
                              <w:t>в 5 раз</w:t>
                            </w:r>
                          </w:p>
                        </w:txbxContent>
                      </v:textbox>
                    </v:shape>
                  </w:pict>
                </mc:Fallback>
              </mc:AlternateContent>
            </w:r>
            <w:r w:rsidRPr="00C361BD">
              <w:rPr>
                <w:rFonts w:ascii="Times New Roman" w:hAnsi="Times New Roman"/>
                <w:noProof/>
                <w:sz w:val="28"/>
                <w:szCs w:val="28"/>
                <w:lang w:eastAsia="ru-RU"/>
              </w:rPr>
              <mc:AlternateContent>
                <mc:Choice Requires="wps">
                  <w:drawing>
                    <wp:anchor distT="0" distB="0" distL="114300" distR="114300" simplePos="0" relativeHeight="251778048" behindDoc="0" locked="0" layoutInCell="1" allowOverlap="1" wp14:anchorId="1F1247FE" wp14:editId="1B609499">
                      <wp:simplePos x="0" y="0"/>
                      <wp:positionH relativeFrom="column">
                        <wp:posOffset>1423670</wp:posOffset>
                      </wp:positionH>
                      <wp:positionV relativeFrom="paragraph">
                        <wp:posOffset>1101725</wp:posOffset>
                      </wp:positionV>
                      <wp:extent cx="2357755" cy="823595"/>
                      <wp:effectExtent l="95885" t="198120" r="0" b="226060"/>
                      <wp:wrapNone/>
                      <wp:docPr id="245"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582172">
                                <a:off x="0" y="0"/>
                                <a:ext cx="2357755" cy="823595"/>
                              </a:xfrm>
                              <a:custGeom>
                                <a:avLst/>
                                <a:gdLst>
                                  <a:gd name="T0" fmla="*/ 0 w 2762775"/>
                                  <a:gd name="T1" fmla="*/ 1926691 h 1926691"/>
                                  <a:gd name="T2" fmla="*/ 2158372 w 2762775"/>
                                  <a:gd name="T3" fmla="*/ 240836 h 1926691"/>
                                  <a:gd name="T4" fmla="*/ 2131236 w 2762775"/>
                                  <a:gd name="T5" fmla="*/ 0 h 1926691"/>
                                  <a:gd name="T6" fmla="*/ 2762775 w 2762775"/>
                                  <a:gd name="T7" fmla="*/ 301623 h 1926691"/>
                                  <a:gd name="T8" fmla="*/ 2220914 w 2762775"/>
                                  <a:gd name="T9" fmla="*/ 795916 h 1926691"/>
                                  <a:gd name="T10" fmla="*/ 2193779 w 2762775"/>
                                  <a:gd name="T11" fmla="*/ 555080 h 1926691"/>
                                  <a:gd name="T12" fmla="*/ 0 w 2762775"/>
                                  <a:gd name="T13" fmla="*/ 1926691 h 192669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762775" h="1926691">
                                    <a:moveTo>
                                      <a:pt x="0" y="1926691"/>
                                    </a:moveTo>
                                    <a:cubicBezTo>
                                      <a:pt x="306975" y="1070384"/>
                                      <a:pt x="1026433" y="508432"/>
                                      <a:pt x="2158372" y="240836"/>
                                    </a:cubicBezTo>
                                    <a:lnTo>
                                      <a:pt x="2131236" y="0"/>
                                    </a:lnTo>
                                    <a:lnTo>
                                      <a:pt x="2762775" y="301623"/>
                                    </a:lnTo>
                                    <a:lnTo>
                                      <a:pt x="2220914" y="795916"/>
                                    </a:lnTo>
                                    <a:lnTo>
                                      <a:pt x="2193779" y="555080"/>
                                    </a:lnTo>
                                    <a:cubicBezTo>
                                      <a:pt x="1191722" y="662118"/>
                                      <a:pt x="460463" y="1119322"/>
                                      <a:pt x="0" y="1926691"/>
                                    </a:cubicBezTo>
                                    <a:close/>
                                  </a:path>
                                </a:pathLst>
                              </a:custGeom>
                              <a:solidFill>
                                <a:schemeClr val="accent3">
                                  <a:lumMod val="50000"/>
                                  <a:lumOff val="0"/>
                                </a:schemeClr>
                              </a:solidFill>
                              <a:ln w="25400">
                                <a:solidFill>
                                  <a:schemeClr val="lt1">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7" o:spid="_x0000_s1026" style="position:absolute;margin-left:112.1pt;margin-top:86.75pt;width:185.65pt;height:64.85pt;rotation:2820420fd;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62775,1926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" path="m,1926691c306975,1070384,1026433,508432,2158372,240836l2131236,r631539,301623l2220914,795916,2193779,555080c1191722,662118,460463,1119322,,1926691xe" fillcolor="#4e6128 [1606]" strokecolor="white [3201]" strokeweight="2pt">
                      <v:path arrowok="t" o:connecttype="custom" o:connectlocs="0,823595;1841957,102949;1818799,0;2357755,128934;1895330,340227;1872173,237278;0,823595" o:connectangles="0,0,0,0,0,0,0"/>
                    </v:shape>
                  </w:pict>
                </mc:Fallback>
              </mc:AlternateContent>
            </w:r>
            <w:r w:rsidR="00B00822" w:rsidRPr="00C361BD">
              <w:rPr>
                <w:rFonts w:ascii="Times New Roman" w:hAnsi="Times New Roman"/>
                <w:noProof/>
                <w:sz w:val="28"/>
                <w:szCs w:val="28"/>
                <w:lang w:eastAsia="ru-RU"/>
              </w:rPr>
              <w:drawing>
                <wp:inline distT="0" distB="0" distL="0" distR="0" wp14:anchorId="63316355" wp14:editId="78BCA518">
                  <wp:extent cx="4629150" cy="3200400"/>
                  <wp:effectExtent l="0" t="0" r="0" b="0"/>
                  <wp:docPr id="77" name="Диаграмма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c>
          <w:tcPr>
            <w:tcW w:w="7280" w:type="dxa"/>
          </w:tcPr>
          <w:p w:rsidR="00F132A6" w:rsidRDefault="00F132A6" w:rsidP="00B00822">
            <w:pPr>
              <w:spacing w:line="360" w:lineRule="auto"/>
              <w:ind w:firstLine="709"/>
              <w:jc w:val="both"/>
              <w:rPr>
                <w:rFonts w:ascii="Times New Roman" w:hAnsi="Times New Roman" w:cs="Times New Roman"/>
                <w:b/>
                <w:color w:val="000099"/>
                <w:sz w:val="28"/>
                <w:szCs w:val="28"/>
              </w:rPr>
            </w:pPr>
          </w:p>
          <w:p w:rsidR="00B00822" w:rsidRPr="00C361BD" w:rsidRDefault="00B00822" w:rsidP="00B00822">
            <w:pPr>
              <w:spacing w:line="360" w:lineRule="auto"/>
              <w:ind w:firstLine="709"/>
              <w:jc w:val="both"/>
              <w:rPr>
                <w:rFonts w:ascii="Times New Roman" w:hAnsi="Times New Roman" w:cs="Times New Roman"/>
                <w:sz w:val="28"/>
                <w:szCs w:val="28"/>
              </w:rPr>
            </w:pPr>
            <w:r w:rsidRPr="00C361BD">
              <w:rPr>
                <w:rFonts w:ascii="Times New Roman" w:hAnsi="Times New Roman" w:cs="Times New Roman"/>
                <w:b/>
                <w:color w:val="000099"/>
                <w:sz w:val="28"/>
                <w:szCs w:val="28"/>
              </w:rPr>
              <w:t>Доля выпускников, не получивших аттестат о среднем (полном) образовании</w:t>
            </w:r>
            <w:r w:rsidRPr="00C361BD">
              <w:rPr>
                <w:rFonts w:ascii="Times New Roman" w:hAnsi="Times New Roman" w:cs="Times New Roman"/>
                <w:sz w:val="28"/>
                <w:szCs w:val="28"/>
              </w:rPr>
              <w:t xml:space="preserve"> снизилась в республике более чем в </w:t>
            </w:r>
            <w:r w:rsidR="00DD0095">
              <w:rPr>
                <w:rFonts w:ascii="Times New Roman" w:hAnsi="Times New Roman" w:cs="Times New Roman"/>
                <w:sz w:val="28"/>
                <w:szCs w:val="28"/>
              </w:rPr>
              <w:t>5</w:t>
            </w:r>
            <w:r w:rsidR="005B2115" w:rsidRPr="00C361BD">
              <w:rPr>
                <w:rFonts w:ascii="Times New Roman" w:hAnsi="Times New Roman" w:cs="Times New Roman"/>
                <w:sz w:val="28"/>
                <w:szCs w:val="28"/>
              </w:rPr>
              <w:t xml:space="preserve"> </w:t>
            </w:r>
            <w:r w:rsidRPr="00C361BD">
              <w:rPr>
                <w:rFonts w:ascii="Times New Roman" w:hAnsi="Times New Roman" w:cs="Times New Roman"/>
                <w:sz w:val="28"/>
                <w:szCs w:val="28"/>
              </w:rPr>
              <w:t>раз по сравнению с 20</w:t>
            </w:r>
            <w:r w:rsidR="00DD0095">
              <w:rPr>
                <w:rFonts w:ascii="Times New Roman" w:hAnsi="Times New Roman" w:cs="Times New Roman"/>
                <w:sz w:val="28"/>
                <w:szCs w:val="28"/>
              </w:rPr>
              <w:t>10</w:t>
            </w:r>
            <w:r w:rsidRPr="00C361BD">
              <w:rPr>
                <w:rFonts w:ascii="Times New Roman" w:hAnsi="Times New Roman" w:cs="Times New Roman"/>
                <w:sz w:val="28"/>
                <w:szCs w:val="28"/>
              </w:rPr>
              <w:t xml:space="preserve"> годом</w:t>
            </w:r>
            <w:r w:rsidR="00F132A6">
              <w:rPr>
                <w:rFonts w:ascii="Times New Roman" w:hAnsi="Times New Roman" w:cs="Times New Roman"/>
                <w:sz w:val="28"/>
                <w:szCs w:val="28"/>
              </w:rPr>
              <w:t xml:space="preserve"> (Рис.3.2.)</w:t>
            </w:r>
            <w:r w:rsidRPr="00C361BD">
              <w:rPr>
                <w:rFonts w:ascii="Times New Roman" w:hAnsi="Times New Roman" w:cs="Times New Roman"/>
                <w:sz w:val="28"/>
                <w:szCs w:val="28"/>
              </w:rPr>
              <w:t>. В 201</w:t>
            </w:r>
            <w:r w:rsidR="005B2115" w:rsidRPr="00C361BD">
              <w:rPr>
                <w:rFonts w:ascii="Times New Roman" w:hAnsi="Times New Roman" w:cs="Times New Roman"/>
                <w:sz w:val="28"/>
                <w:szCs w:val="28"/>
              </w:rPr>
              <w:t>3</w:t>
            </w:r>
            <w:r w:rsidRPr="00C361BD">
              <w:rPr>
                <w:rFonts w:ascii="Times New Roman" w:hAnsi="Times New Roman" w:cs="Times New Roman"/>
                <w:sz w:val="28"/>
                <w:szCs w:val="28"/>
              </w:rPr>
              <w:t xml:space="preserve"> году не получили аттестат по результатам ЕГЭ - </w:t>
            </w:r>
            <w:r w:rsidR="005B2115" w:rsidRPr="00C361BD">
              <w:rPr>
                <w:rFonts w:ascii="Times New Roman" w:hAnsi="Times New Roman" w:cs="Times New Roman"/>
                <w:sz w:val="28"/>
                <w:szCs w:val="28"/>
              </w:rPr>
              <w:t>110</w:t>
            </w:r>
            <w:r w:rsidRPr="00C361BD">
              <w:rPr>
                <w:rFonts w:ascii="Times New Roman" w:hAnsi="Times New Roman" w:cs="Times New Roman"/>
                <w:sz w:val="28"/>
                <w:szCs w:val="28"/>
              </w:rPr>
              <w:t xml:space="preserve"> выпускников (</w:t>
            </w:r>
            <w:r w:rsidR="005B2115" w:rsidRPr="00C361BD">
              <w:rPr>
                <w:rFonts w:ascii="Times New Roman" w:hAnsi="Times New Roman" w:cs="Times New Roman"/>
                <w:sz w:val="28"/>
                <w:szCs w:val="28"/>
              </w:rPr>
              <w:t>0,55</w:t>
            </w:r>
            <w:r w:rsidRPr="00C361BD">
              <w:rPr>
                <w:rFonts w:ascii="Times New Roman" w:hAnsi="Times New Roman" w:cs="Times New Roman"/>
                <w:sz w:val="28"/>
                <w:szCs w:val="28"/>
              </w:rPr>
              <w:t xml:space="preserve">%). </w:t>
            </w:r>
          </w:p>
          <w:p w:rsidR="00B00822" w:rsidRPr="00C361BD" w:rsidRDefault="00B00822" w:rsidP="00B00822">
            <w:pPr>
              <w:spacing w:line="360" w:lineRule="auto"/>
              <w:ind w:firstLine="709"/>
              <w:jc w:val="both"/>
              <w:rPr>
                <w:rFonts w:ascii="Times New Roman" w:hAnsi="Times New Roman" w:cs="Times New Roman"/>
                <w:sz w:val="28"/>
                <w:szCs w:val="28"/>
              </w:rPr>
            </w:pPr>
            <w:r w:rsidRPr="00C361BD">
              <w:rPr>
                <w:rFonts w:ascii="Times New Roman" w:hAnsi="Times New Roman" w:cs="Times New Roman"/>
                <w:sz w:val="28"/>
                <w:szCs w:val="28"/>
              </w:rPr>
              <w:t xml:space="preserve">Наибольшая доля выпускников, не получивших аттестат в </w:t>
            </w:r>
            <w:r w:rsidR="00757241" w:rsidRPr="00C361BD">
              <w:rPr>
                <w:rFonts w:ascii="Times New Roman" w:hAnsi="Times New Roman" w:cs="Times New Roman"/>
                <w:sz w:val="28"/>
                <w:szCs w:val="28"/>
              </w:rPr>
              <w:t xml:space="preserve">Елабужском </w:t>
            </w:r>
            <w:r w:rsidRPr="00C361BD">
              <w:rPr>
                <w:rFonts w:ascii="Times New Roman" w:hAnsi="Times New Roman" w:cs="Times New Roman"/>
                <w:sz w:val="28"/>
                <w:szCs w:val="28"/>
              </w:rPr>
              <w:t>(</w:t>
            </w:r>
            <w:r w:rsidR="00757241" w:rsidRPr="00C361BD">
              <w:rPr>
                <w:rFonts w:ascii="Times New Roman" w:hAnsi="Times New Roman" w:cs="Times New Roman"/>
                <w:sz w:val="28"/>
                <w:szCs w:val="28"/>
              </w:rPr>
              <w:t>3,7</w:t>
            </w:r>
            <w:r w:rsidRPr="00C361BD">
              <w:rPr>
                <w:rFonts w:ascii="Times New Roman" w:hAnsi="Times New Roman" w:cs="Times New Roman"/>
                <w:sz w:val="28"/>
                <w:szCs w:val="28"/>
              </w:rPr>
              <w:t>%), А</w:t>
            </w:r>
            <w:r w:rsidR="00465AE0" w:rsidRPr="00C361BD">
              <w:rPr>
                <w:rFonts w:ascii="Times New Roman" w:hAnsi="Times New Roman" w:cs="Times New Roman"/>
                <w:sz w:val="28"/>
                <w:szCs w:val="28"/>
              </w:rPr>
              <w:t>ктаныш</w:t>
            </w:r>
            <w:r w:rsidRPr="00C361BD">
              <w:rPr>
                <w:rFonts w:ascii="Times New Roman" w:hAnsi="Times New Roman" w:cs="Times New Roman"/>
                <w:sz w:val="28"/>
                <w:szCs w:val="28"/>
              </w:rPr>
              <w:t>ском (</w:t>
            </w:r>
            <w:r w:rsidR="00465AE0" w:rsidRPr="00C361BD">
              <w:rPr>
                <w:rFonts w:ascii="Times New Roman" w:hAnsi="Times New Roman" w:cs="Times New Roman"/>
                <w:sz w:val="28"/>
                <w:szCs w:val="28"/>
              </w:rPr>
              <w:t>2,55</w:t>
            </w:r>
            <w:r w:rsidRPr="00C361BD">
              <w:rPr>
                <w:rFonts w:ascii="Times New Roman" w:hAnsi="Times New Roman" w:cs="Times New Roman"/>
                <w:sz w:val="28"/>
                <w:szCs w:val="28"/>
              </w:rPr>
              <w:t>%), Рыбно-Слободском (</w:t>
            </w:r>
            <w:r w:rsidR="00465AE0" w:rsidRPr="00C361BD">
              <w:rPr>
                <w:rFonts w:ascii="Times New Roman" w:hAnsi="Times New Roman" w:cs="Times New Roman"/>
                <w:sz w:val="28"/>
                <w:szCs w:val="28"/>
              </w:rPr>
              <w:t>2,33</w:t>
            </w:r>
            <w:r w:rsidRPr="00C361BD">
              <w:rPr>
                <w:rFonts w:ascii="Times New Roman" w:hAnsi="Times New Roman" w:cs="Times New Roman"/>
                <w:sz w:val="28"/>
                <w:szCs w:val="28"/>
              </w:rPr>
              <w:t xml:space="preserve">%) муниципальных районах.  </w:t>
            </w:r>
          </w:p>
          <w:p w:rsidR="00B00822" w:rsidRPr="00C361BD" w:rsidRDefault="00B00822" w:rsidP="00B00822">
            <w:pPr>
              <w:spacing w:line="360" w:lineRule="auto"/>
              <w:ind w:firstLine="709"/>
              <w:jc w:val="both"/>
              <w:rPr>
                <w:rFonts w:ascii="Times New Roman" w:hAnsi="Times New Roman" w:cs="Times New Roman"/>
                <w:sz w:val="28"/>
                <w:szCs w:val="28"/>
              </w:rPr>
            </w:pPr>
          </w:p>
          <w:p w:rsidR="00B00822" w:rsidRPr="00C361BD" w:rsidRDefault="00B00822" w:rsidP="003B5CBE">
            <w:pPr>
              <w:spacing w:line="360" w:lineRule="auto"/>
              <w:jc w:val="both"/>
              <w:rPr>
                <w:rFonts w:ascii="Times New Roman" w:hAnsi="Times New Roman" w:cs="Times New Roman"/>
                <w:b/>
                <w:color w:val="000099"/>
                <w:sz w:val="28"/>
                <w:szCs w:val="28"/>
              </w:rPr>
            </w:pPr>
          </w:p>
        </w:tc>
      </w:tr>
    </w:tbl>
    <w:p w:rsidR="00F132A6" w:rsidRDefault="00F132A6" w:rsidP="00F132A6">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Рис.3.2. </w:t>
      </w:r>
      <w:r w:rsidRPr="00F132A6">
        <w:rPr>
          <w:rFonts w:ascii="Times New Roman" w:hAnsi="Times New Roman" w:cs="Times New Roman"/>
          <w:b/>
          <w:sz w:val="28"/>
          <w:szCs w:val="28"/>
        </w:rPr>
        <w:t xml:space="preserve">Доля выпускников, не получивших аттестат </w:t>
      </w:r>
    </w:p>
    <w:p w:rsidR="00F132A6" w:rsidRPr="00F132A6" w:rsidRDefault="00F132A6" w:rsidP="00F132A6">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               </w:t>
      </w:r>
      <w:r w:rsidRPr="00F132A6">
        <w:rPr>
          <w:rFonts w:ascii="Times New Roman" w:hAnsi="Times New Roman" w:cs="Times New Roman"/>
          <w:b/>
          <w:sz w:val="28"/>
          <w:szCs w:val="28"/>
        </w:rPr>
        <w:t>о среднем (полном) образовании</w:t>
      </w:r>
    </w:p>
    <w:p w:rsidR="00F132A6" w:rsidRDefault="00F132A6" w:rsidP="003B5CBE">
      <w:pPr>
        <w:spacing w:after="0" w:line="360" w:lineRule="auto"/>
        <w:ind w:firstLine="709"/>
        <w:jc w:val="both"/>
        <w:rPr>
          <w:rFonts w:ascii="Times New Roman" w:hAnsi="Times New Roman" w:cs="Times New Roman"/>
          <w:sz w:val="28"/>
          <w:szCs w:val="28"/>
        </w:rPr>
      </w:pPr>
    </w:p>
    <w:p w:rsidR="00EF50F2" w:rsidRPr="00C361BD" w:rsidRDefault="0038377E" w:rsidP="003B5CBE">
      <w:pPr>
        <w:spacing w:after="0" w:line="360" w:lineRule="auto"/>
        <w:ind w:firstLine="709"/>
        <w:jc w:val="both"/>
        <w:rPr>
          <w:rFonts w:ascii="Times New Roman" w:hAnsi="Times New Roman" w:cs="Times New Roman"/>
          <w:sz w:val="28"/>
          <w:szCs w:val="28"/>
        </w:rPr>
      </w:pPr>
      <w:r w:rsidRPr="00C361BD">
        <w:rPr>
          <w:rFonts w:ascii="Times New Roman" w:hAnsi="Times New Roman" w:cs="Times New Roman"/>
          <w:sz w:val="28"/>
          <w:szCs w:val="28"/>
        </w:rPr>
        <w:t>У</w:t>
      </w:r>
      <w:r w:rsidR="000B21C2" w:rsidRPr="00C361BD">
        <w:rPr>
          <w:rFonts w:ascii="Times New Roman" w:hAnsi="Times New Roman" w:cs="Times New Roman"/>
          <w:sz w:val="28"/>
          <w:szCs w:val="28"/>
        </w:rPr>
        <w:t>величилась</w:t>
      </w:r>
      <w:r w:rsidR="000B21C2" w:rsidRPr="00C361BD">
        <w:rPr>
          <w:rFonts w:ascii="Times New Roman" w:hAnsi="Times New Roman" w:cs="Times New Roman"/>
          <w:b/>
          <w:color w:val="000099"/>
          <w:sz w:val="28"/>
          <w:szCs w:val="28"/>
        </w:rPr>
        <w:t xml:space="preserve"> доля муниципальных общеобразовательных учреждений, </w:t>
      </w:r>
      <w:r w:rsidRPr="00C361BD">
        <w:rPr>
          <w:rFonts w:ascii="Times New Roman" w:hAnsi="Times New Roman" w:cs="Times New Roman"/>
          <w:b/>
          <w:color w:val="000099"/>
          <w:sz w:val="28"/>
          <w:szCs w:val="28"/>
        </w:rPr>
        <w:t>соответствующих</w:t>
      </w:r>
      <w:r w:rsidR="000B21C2" w:rsidRPr="00C361BD">
        <w:rPr>
          <w:rFonts w:ascii="Times New Roman" w:hAnsi="Times New Roman" w:cs="Times New Roman"/>
          <w:b/>
          <w:color w:val="000099"/>
          <w:sz w:val="28"/>
          <w:szCs w:val="28"/>
        </w:rPr>
        <w:t xml:space="preserve"> современным требованиям обучения</w:t>
      </w:r>
      <w:r w:rsidRPr="00C361BD">
        <w:rPr>
          <w:rFonts w:ascii="Times New Roman" w:hAnsi="Times New Roman" w:cs="Times New Roman"/>
          <w:b/>
          <w:color w:val="000099"/>
          <w:sz w:val="28"/>
          <w:szCs w:val="28"/>
        </w:rPr>
        <w:t xml:space="preserve">,  </w:t>
      </w:r>
      <w:r w:rsidRPr="00C361BD">
        <w:rPr>
          <w:rFonts w:ascii="Times New Roman" w:hAnsi="Times New Roman" w:cs="Times New Roman"/>
          <w:sz w:val="28"/>
          <w:szCs w:val="28"/>
        </w:rPr>
        <w:t>в 201</w:t>
      </w:r>
      <w:r w:rsidR="00997900" w:rsidRPr="00C361BD">
        <w:rPr>
          <w:rFonts w:ascii="Times New Roman" w:hAnsi="Times New Roman" w:cs="Times New Roman"/>
          <w:sz w:val="28"/>
          <w:szCs w:val="28"/>
        </w:rPr>
        <w:t>3</w:t>
      </w:r>
      <w:r w:rsidRPr="00C361BD">
        <w:rPr>
          <w:rFonts w:ascii="Times New Roman" w:hAnsi="Times New Roman" w:cs="Times New Roman"/>
          <w:sz w:val="28"/>
          <w:szCs w:val="28"/>
        </w:rPr>
        <w:t xml:space="preserve"> году по республике она составила 8</w:t>
      </w:r>
      <w:r w:rsidR="00997900" w:rsidRPr="00C361BD">
        <w:rPr>
          <w:rFonts w:ascii="Times New Roman" w:hAnsi="Times New Roman" w:cs="Times New Roman"/>
          <w:sz w:val="28"/>
          <w:szCs w:val="28"/>
        </w:rPr>
        <w:t>7,07</w:t>
      </w:r>
      <w:r w:rsidRPr="00C361BD">
        <w:rPr>
          <w:rFonts w:ascii="Times New Roman" w:hAnsi="Times New Roman" w:cs="Times New Roman"/>
          <w:sz w:val="28"/>
          <w:szCs w:val="28"/>
        </w:rPr>
        <w:t xml:space="preserve">%, что на </w:t>
      </w:r>
      <w:r w:rsidR="00997900" w:rsidRPr="00C361BD">
        <w:rPr>
          <w:rFonts w:ascii="Times New Roman" w:hAnsi="Times New Roman" w:cs="Times New Roman"/>
          <w:sz w:val="28"/>
          <w:szCs w:val="28"/>
        </w:rPr>
        <w:t>4,42</w:t>
      </w:r>
      <w:r w:rsidRPr="00C361BD">
        <w:rPr>
          <w:rFonts w:ascii="Times New Roman" w:hAnsi="Times New Roman" w:cs="Times New Roman"/>
          <w:sz w:val="28"/>
          <w:szCs w:val="28"/>
        </w:rPr>
        <w:t>% больше, чем в 201</w:t>
      </w:r>
      <w:r w:rsidR="00997900" w:rsidRPr="00C361BD">
        <w:rPr>
          <w:rFonts w:ascii="Times New Roman" w:hAnsi="Times New Roman" w:cs="Times New Roman"/>
          <w:sz w:val="28"/>
          <w:szCs w:val="28"/>
        </w:rPr>
        <w:t>2 году.</w:t>
      </w:r>
    </w:p>
    <w:p w:rsidR="004B4FAB" w:rsidRPr="00C361BD" w:rsidRDefault="004B4FAB" w:rsidP="004B4FAB">
      <w:pPr>
        <w:spacing w:after="0" w:line="360" w:lineRule="auto"/>
        <w:ind w:firstLine="709"/>
        <w:jc w:val="both"/>
        <w:rPr>
          <w:rFonts w:ascii="Times New Roman" w:hAnsi="Times New Roman" w:cs="Times New Roman"/>
          <w:sz w:val="28"/>
          <w:szCs w:val="28"/>
        </w:rPr>
      </w:pPr>
      <w:r w:rsidRPr="00C361BD">
        <w:rPr>
          <w:rFonts w:ascii="Times New Roman" w:hAnsi="Times New Roman" w:cs="Times New Roman"/>
          <w:sz w:val="28"/>
          <w:szCs w:val="28"/>
        </w:rPr>
        <w:t>Полностью соответствуют современным требованиям (100%) общеобразовательны</w:t>
      </w:r>
      <w:r w:rsidR="00A50464">
        <w:rPr>
          <w:rFonts w:ascii="Times New Roman" w:hAnsi="Times New Roman" w:cs="Times New Roman"/>
          <w:sz w:val="28"/>
          <w:szCs w:val="28"/>
        </w:rPr>
        <w:t>е</w:t>
      </w:r>
      <w:r w:rsidRPr="00C361BD">
        <w:rPr>
          <w:rFonts w:ascii="Times New Roman" w:hAnsi="Times New Roman" w:cs="Times New Roman"/>
          <w:sz w:val="28"/>
          <w:szCs w:val="28"/>
        </w:rPr>
        <w:t xml:space="preserve"> организаци</w:t>
      </w:r>
      <w:r w:rsidR="00A50464">
        <w:rPr>
          <w:rFonts w:ascii="Times New Roman" w:hAnsi="Times New Roman" w:cs="Times New Roman"/>
          <w:sz w:val="28"/>
          <w:szCs w:val="28"/>
        </w:rPr>
        <w:t>и</w:t>
      </w:r>
      <w:r w:rsidRPr="00C361BD">
        <w:rPr>
          <w:rFonts w:ascii="Times New Roman" w:hAnsi="Times New Roman" w:cs="Times New Roman"/>
          <w:sz w:val="28"/>
          <w:szCs w:val="28"/>
        </w:rPr>
        <w:t xml:space="preserve"> в 12 муниципальных образованиях (Азнакаевский, Актанышский, Атнинский, Бугульминский, Буинский, Кайбицкий, Лениногорский, Мензелинский, Пестречинский, Тукаевский муниципальные районы, г. Набережные Челны</w:t>
      </w:r>
      <w:r w:rsidR="00A50464">
        <w:rPr>
          <w:rFonts w:ascii="Times New Roman" w:hAnsi="Times New Roman" w:cs="Times New Roman"/>
          <w:sz w:val="28"/>
          <w:szCs w:val="28"/>
        </w:rPr>
        <w:t xml:space="preserve"> и</w:t>
      </w:r>
      <w:r w:rsidRPr="00C361BD">
        <w:rPr>
          <w:rFonts w:ascii="Times New Roman" w:hAnsi="Times New Roman" w:cs="Times New Roman"/>
          <w:sz w:val="28"/>
          <w:szCs w:val="28"/>
        </w:rPr>
        <w:t xml:space="preserve"> г. Казань).</w:t>
      </w:r>
    </w:p>
    <w:p w:rsidR="00720872" w:rsidRPr="00C361BD" w:rsidRDefault="004B4FAB" w:rsidP="004B4FAB">
      <w:pPr>
        <w:spacing w:after="0" w:line="360" w:lineRule="auto"/>
        <w:ind w:firstLine="709"/>
        <w:jc w:val="both"/>
        <w:rPr>
          <w:rFonts w:ascii="Times New Roman" w:hAnsi="Times New Roman" w:cs="Times New Roman"/>
          <w:sz w:val="28"/>
          <w:szCs w:val="28"/>
        </w:rPr>
      </w:pPr>
      <w:r w:rsidRPr="00C361BD">
        <w:rPr>
          <w:rFonts w:ascii="Times New Roman" w:hAnsi="Times New Roman" w:cs="Times New Roman"/>
          <w:sz w:val="28"/>
          <w:szCs w:val="28"/>
        </w:rPr>
        <w:t>Наименьшая доля таких организаций в Альметьевском (65%), Балтасинском</w:t>
      </w:r>
      <w:r w:rsidR="00E46710" w:rsidRPr="00C361BD">
        <w:rPr>
          <w:rFonts w:ascii="Times New Roman" w:hAnsi="Times New Roman" w:cs="Times New Roman"/>
          <w:sz w:val="28"/>
          <w:szCs w:val="28"/>
        </w:rPr>
        <w:t xml:space="preserve"> и</w:t>
      </w:r>
      <w:r w:rsidRPr="00C361BD">
        <w:rPr>
          <w:rFonts w:ascii="Times New Roman" w:hAnsi="Times New Roman" w:cs="Times New Roman"/>
          <w:sz w:val="28"/>
          <w:szCs w:val="28"/>
        </w:rPr>
        <w:t xml:space="preserve"> Ла</w:t>
      </w:r>
      <w:r w:rsidR="00E46710" w:rsidRPr="00C361BD">
        <w:rPr>
          <w:rFonts w:ascii="Times New Roman" w:hAnsi="Times New Roman" w:cs="Times New Roman"/>
          <w:sz w:val="28"/>
          <w:szCs w:val="28"/>
        </w:rPr>
        <w:t>ишевском (66%), Аксубаевском (68%) и Мамадышском (70,2%)</w:t>
      </w:r>
      <w:r w:rsidR="008C45F7" w:rsidRPr="00C361BD">
        <w:rPr>
          <w:rFonts w:ascii="Times New Roman" w:hAnsi="Times New Roman" w:cs="Times New Roman"/>
          <w:sz w:val="28"/>
          <w:szCs w:val="28"/>
        </w:rPr>
        <w:t xml:space="preserve"> </w:t>
      </w:r>
      <w:r w:rsidRPr="00C361BD">
        <w:rPr>
          <w:rFonts w:ascii="Times New Roman" w:hAnsi="Times New Roman" w:cs="Times New Roman"/>
          <w:sz w:val="28"/>
          <w:szCs w:val="28"/>
        </w:rPr>
        <w:t>муниципальных  районах.</w:t>
      </w:r>
    </w:p>
    <w:p w:rsidR="007B7159" w:rsidRPr="00C361BD" w:rsidRDefault="007B7159" w:rsidP="0080757A">
      <w:pPr>
        <w:shd w:val="clear" w:color="auto" w:fill="FFFFFF"/>
        <w:spacing w:after="0" w:line="360" w:lineRule="auto"/>
        <w:ind w:firstLine="709"/>
        <w:jc w:val="both"/>
        <w:rPr>
          <w:rFonts w:ascii="Times New Roman" w:eastAsia="Times New Roman" w:hAnsi="Times New Roman" w:cs="Times New Roman"/>
          <w:color w:val="000000"/>
          <w:spacing w:val="-1"/>
          <w:sz w:val="28"/>
          <w:szCs w:val="28"/>
        </w:rPr>
      </w:pPr>
      <w:r w:rsidRPr="00C361BD">
        <w:rPr>
          <w:rFonts w:ascii="Times New Roman" w:eastAsia="Times New Roman" w:hAnsi="Times New Roman" w:cs="Times New Roman"/>
          <w:color w:val="000000"/>
          <w:spacing w:val="-1"/>
          <w:sz w:val="28"/>
          <w:szCs w:val="28"/>
        </w:rPr>
        <w:t xml:space="preserve">Проведённые мероприятия по капитальному ремонту школ позволили снизить </w:t>
      </w:r>
      <w:r w:rsidRPr="00C361BD">
        <w:rPr>
          <w:rFonts w:ascii="Times New Roman" w:hAnsi="Times New Roman" w:cs="Times New Roman"/>
          <w:b/>
          <w:color w:val="000099"/>
          <w:sz w:val="28"/>
          <w:szCs w:val="28"/>
        </w:rPr>
        <w:t>долю муниципальных общеобразовательных учреждений, здания которых находятся в аварийном состоянии или требуют капитального ремонта,</w:t>
      </w:r>
      <w:r w:rsidRPr="00C361BD">
        <w:rPr>
          <w:rFonts w:ascii="Times New Roman" w:eastAsia="Times New Roman" w:hAnsi="Times New Roman" w:cs="Times New Roman"/>
          <w:color w:val="000000"/>
          <w:spacing w:val="-1"/>
          <w:sz w:val="28"/>
          <w:szCs w:val="28"/>
        </w:rPr>
        <w:t xml:space="preserve"> с 33,</w:t>
      </w:r>
      <w:r w:rsidR="00EA3E68" w:rsidRPr="00C361BD">
        <w:rPr>
          <w:rFonts w:ascii="Times New Roman" w:eastAsia="Times New Roman" w:hAnsi="Times New Roman" w:cs="Times New Roman"/>
          <w:color w:val="000000"/>
          <w:spacing w:val="-1"/>
          <w:sz w:val="28"/>
          <w:szCs w:val="28"/>
        </w:rPr>
        <w:t>3</w:t>
      </w:r>
      <w:r w:rsidRPr="00C361BD">
        <w:rPr>
          <w:rFonts w:ascii="Times New Roman" w:eastAsia="Times New Roman" w:hAnsi="Times New Roman" w:cs="Times New Roman"/>
          <w:color w:val="000000"/>
          <w:spacing w:val="-1"/>
          <w:sz w:val="28"/>
          <w:szCs w:val="28"/>
        </w:rPr>
        <w:t>% в 201</w:t>
      </w:r>
      <w:r w:rsidR="00EA3E68" w:rsidRPr="00C361BD">
        <w:rPr>
          <w:rFonts w:ascii="Times New Roman" w:eastAsia="Times New Roman" w:hAnsi="Times New Roman" w:cs="Times New Roman"/>
          <w:color w:val="000000"/>
          <w:spacing w:val="-1"/>
          <w:sz w:val="28"/>
          <w:szCs w:val="28"/>
        </w:rPr>
        <w:t>2</w:t>
      </w:r>
      <w:r w:rsidRPr="00C361BD">
        <w:rPr>
          <w:rFonts w:ascii="Times New Roman" w:eastAsia="Times New Roman" w:hAnsi="Times New Roman" w:cs="Times New Roman"/>
          <w:color w:val="000000"/>
          <w:spacing w:val="-1"/>
          <w:sz w:val="28"/>
          <w:szCs w:val="28"/>
        </w:rPr>
        <w:t xml:space="preserve"> году до </w:t>
      </w:r>
      <w:r w:rsidR="00EA3E68" w:rsidRPr="00C361BD">
        <w:rPr>
          <w:rFonts w:ascii="Times New Roman" w:eastAsia="Times New Roman" w:hAnsi="Times New Roman" w:cs="Times New Roman"/>
          <w:color w:val="000000"/>
          <w:spacing w:val="-1"/>
          <w:sz w:val="28"/>
          <w:szCs w:val="28"/>
        </w:rPr>
        <w:t>31,0</w:t>
      </w:r>
      <w:r w:rsidRPr="00C361BD">
        <w:rPr>
          <w:rFonts w:ascii="Times New Roman" w:eastAsia="Times New Roman" w:hAnsi="Times New Roman" w:cs="Times New Roman"/>
          <w:color w:val="000000"/>
          <w:spacing w:val="-1"/>
          <w:sz w:val="28"/>
          <w:szCs w:val="28"/>
        </w:rPr>
        <w:t>% в 201</w:t>
      </w:r>
      <w:r w:rsidR="00EA3E68" w:rsidRPr="00C361BD">
        <w:rPr>
          <w:rFonts w:ascii="Times New Roman" w:eastAsia="Times New Roman" w:hAnsi="Times New Roman" w:cs="Times New Roman"/>
          <w:color w:val="000000"/>
          <w:spacing w:val="-1"/>
          <w:sz w:val="28"/>
          <w:szCs w:val="28"/>
        </w:rPr>
        <w:t>3</w:t>
      </w:r>
      <w:r w:rsidRPr="00C361BD">
        <w:rPr>
          <w:rFonts w:ascii="Times New Roman" w:eastAsia="Times New Roman" w:hAnsi="Times New Roman" w:cs="Times New Roman"/>
          <w:color w:val="000000"/>
          <w:spacing w:val="-1"/>
          <w:sz w:val="28"/>
          <w:szCs w:val="28"/>
        </w:rPr>
        <w:t xml:space="preserve"> году.</w:t>
      </w:r>
    </w:p>
    <w:p w:rsidR="005A4F81" w:rsidRPr="00C361BD" w:rsidRDefault="005A4F81" w:rsidP="0080757A">
      <w:pPr>
        <w:shd w:val="clear" w:color="auto" w:fill="FFFFFF"/>
        <w:spacing w:after="0" w:line="360" w:lineRule="auto"/>
        <w:ind w:firstLine="709"/>
        <w:jc w:val="both"/>
        <w:rPr>
          <w:rFonts w:ascii="Times New Roman" w:eastAsia="Times New Roman" w:hAnsi="Times New Roman" w:cs="Times New Roman"/>
          <w:color w:val="000000"/>
          <w:spacing w:val="-1"/>
          <w:sz w:val="28"/>
          <w:szCs w:val="28"/>
        </w:rPr>
      </w:pPr>
      <w:r w:rsidRPr="00C361BD">
        <w:rPr>
          <w:rFonts w:ascii="Times New Roman" w:eastAsia="Times New Roman" w:hAnsi="Times New Roman" w:cs="Times New Roman"/>
          <w:color w:val="000000"/>
          <w:spacing w:val="-1"/>
          <w:sz w:val="28"/>
          <w:szCs w:val="28"/>
        </w:rPr>
        <w:t>Наибольшая доля таких учреждений в Агрызском, Азнакаевском, Алексеевском, Алькеевском,  Бавлинском, Высокогорском, Зеленодольском, Лаишевском, Муслюмовском, Пестречинском, Тюлячинском  районах, г. Казани, г. Набережные Челны. Улучшение показателя за 2013 год произошло в Альметьевском, Новошешминском, Сабинском, Тетюшском, Тукаевском, Сармановском районах.</w:t>
      </w:r>
    </w:p>
    <w:p w:rsidR="00672A36" w:rsidRPr="00C361BD" w:rsidRDefault="00905ABC" w:rsidP="0080757A">
      <w:pPr>
        <w:shd w:val="clear" w:color="auto" w:fill="FFFFFF"/>
        <w:spacing w:after="0" w:line="360" w:lineRule="auto"/>
        <w:ind w:firstLine="709"/>
        <w:jc w:val="both"/>
        <w:rPr>
          <w:rFonts w:ascii="Times New Roman" w:eastAsia="Times New Roman" w:hAnsi="Times New Roman" w:cs="Times New Roman"/>
          <w:color w:val="000000"/>
          <w:spacing w:val="-1"/>
          <w:sz w:val="28"/>
          <w:szCs w:val="28"/>
        </w:rPr>
      </w:pPr>
      <w:r w:rsidRPr="00C361BD">
        <w:rPr>
          <w:rFonts w:ascii="Times New Roman" w:hAnsi="Times New Roman" w:cs="Times New Roman"/>
          <w:b/>
          <w:color w:val="000099"/>
          <w:sz w:val="28"/>
          <w:szCs w:val="28"/>
        </w:rPr>
        <w:t>Доля детей первой и вт</w:t>
      </w:r>
      <w:r w:rsidR="009C7705" w:rsidRPr="00C361BD">
        <w:rPr>
          <w:rFonts w:ascii="Times New Roman" w:hAnsi="Times New Roman" w:cs="Times New Roman"/>
          <w:b/>
          <w:color w:val="000099"/>
          <w:sz w:val="28"/>
          <w:szCs w:val="28"/>
        </w:rPr>
        <w:t>о</w:t>
      </w:r>
      <w:r w:rsidRPr="00C361BD">
        <w:rPr>
          <w:rFonts w:ascii="Times New Roman" w:hAnsi="Times New Roman" w:cs="Times New Roman"/>
          <w:b/>
          <w:color w:val="000099"/>
          <w:sz w:val="28"/>
          <w:szCs w:val="28"/>
        </w:rPr>
        <w:t>рой</w:t>
      </w:r>
      <w:r w:rsidR="009C7705" w:rsidRPr="00C361BD">
        <w:rPr>
          <w:rFonts w:ascii="Times New Roman" w:hAnsi="Times New Roman" w:cs="Times New Roman"/>
          <w:b/>
          <w:color w:val="000099"/>
          <w:sz w:val="28"/>
          <w:szCs w:val="28"/>
        </w:rPr>
        <w:t xml:space="preserve"> групп здоровья в общей </w:t>
      </w:r>
      <w:r w:rsidR="00672A36" w:rsidRPr="00C361BD">
        <w:rPr>
          <w:rFonts w:ascii="Times New Roman" w:hAnsi="Times New Roman" w:cs="Times New Roman"/>
          <w:b/>
          <w:color w:val="000099"/>
          <w:sz w:val="28"/>
          <w:szCs w:val="28"/>
        </w:rPr>
        <w:t>численности,</w:t>
      </w:r>
      <w:r w:rsidR="009C7705" w:rsidRPr="00C361BD">
        <w:rPr>
          <w:rFonts w:ascii="Times New Roman" w:hAnsi="Times New Roman" w:cs="Times New Roman"/>
          <w:b/>
          <w:color w:val="000099"/>
          <w:sz w:val="28"/>
          <w:szCs w:val="28"/>
        </w:rPr>
        <w:t xml:space="preserve"> обучающихся в общеобразовательных </w:t>
      </w:r>
      <w:r w:rsidR="00672A36" w:rsidRPr="00C361BD">
        <w:rPr>
          <w:rFonts w:ascii="Times New Roman" w:hAnsi="Times New Roman" w:cs="Times New Roman"/>
          <w:b/>
          <w:color w:val="000099"/>
          <w:sz w:val="28"/>
          <w:szCs w:val="28"/>
        </w:rPr>
        <w:t>учреждениях,</w:t>
      </w:r>
      <w:r w:rsidR="00672A36" w:rsidRPr="00C361BD">
        <w:rPr>
          <w:rFonts w:ascii="Times New Roman" w:eastAsia="Times New Roman" w:hAnsi="Times New Roman" w:cs="Times New Roman"/>
          <w:color w:val="000000"/>
          <w:spacing w:val="-1"/>
          <w:sz w:val="28"/>
          <w:szCs w:val="28"/>
        </w:rPr>
        <w:t xml:space="preserve"> по республике в 201</w:t>
      </w:r>
      <w:r w:rsidR="00BC55C5" w:rsidRPr="00C361BD">
        <w:rPr>
          <w:rFonts w:ascii="Times New Roman" w:eastAsia="Times New Roman" w:hAnsi="Times New Roman" w:cs="Times New Roman"/>
          <w:color w:val="000000"/>
          <w:spacing w:val="-1"/>
          <w:sz w:val="28"/>
          <w:szCs w:val="28"/>
        </w:rPr>
        <w:t>3</w:t>
      </w:r>
      <w:r w:rsidR="00672A36" w:rsidRPr="00C361BD">
        <w:rPr>
          <w:rFonts w:ascii="Times New Roman" w:eastAsia="Times New Roman" w:hAnsi="Times New Roman" w:cs="Times New Roman"/>
          <w:color w:val="000000"/>
          <w:spacing w:val="-1"/>
          <w:sz w:val="28"/>
          <w:szCs w:val="28"/>
        </w:rPr>
        <w:t xml:space="preserve"> году состав</w:t>
      </w:r>
      <w:r w:rsidR="00A50464">
        <w:rPr>
          <w:rFonts w:ascii="Times New Roman" w:eastAsia="Times New Roman" w:hAnsi="Times New Roman" w:cs="Times New Roman"/>
          <w:color w:val="000000"/>
          <w:spacing w:val="-1"/>
          <w:sz w:val="28"/>
          <w:szCs w:val="28"/>
        </w:rPr>
        <w:t>ила</w:t>
      </w:r>
      <w:r w:rsidR="00672A36" w:rsidRPr="00C361BD">
        <w:rPr>
          <w:rFonts w:ascii="Times New Roman" w:eastAsia="Times New Roman" w:hAnsi="Times New Roman" w:cs="Times New Roman"/>
          <w:color w:val="000000"/>
          <w:spacing w:val="-1"/>
          <w:sz w:val="28"/>
          <w:szCs w:val="28"/>
        </w:rPr>
        <w:t xml:space="preserve"> </w:t>
      </w:r>
      <w:r w:rsidR="00BC55C5" w:rsidRPr="00C361BD">
        <w:rPr>
          <w:rFonts w:ascii="Times New Roman" w:eastAsia="Times New Roman" w:hAnsi="Times New Roman" w:cs="Times New Roman"/>
          <w:color w:val="000000"/>
          <w:spacing w:val="-1"/>
          <w:sz w:val="28"/>
          <w:szCs w:val="28"/>
        </w:rPr>
        <w:t>85,9</w:t>
      </w:r>
      <w:r w:rsidR="00672A36" w:rsidRPr="00C361BD">
        <w:rPr>
          <w:rFonts w:ascii="Times New Roman" w:eastAsia="Times New Roman" w:hAnsi="Times New Roman" w:cs="Times New Roman"/>
          <w:color w:val="000000"/>
          <w:spacing w:val="-1"/>
          <w:sz w:val="28"/>
          <w:szCs w:val="28"/>
        </w:rPr>
        <w:t>% (в 201</w:t>
      </w:r>
      <w:r w:rsidR="00BC55C5" w:rsidRPr="00C361BD">
        <w:rPr>
          <w:rFonts w:ascii="Times New Roman" w:eastAsia="Times New Roman" w:hAnsi="Times New Roman" w:cs="Times New Roman"/>
          <w:color w:val="000000"/>
          <w:spacing w:val="-1"/>
          <w:sz w:val="28"/>
          <w:szCs w:val="28"/>
        </w:rPr>
        <w:t>2</w:t>
      </w:r>
      <w:r w:rsidR="00672A36" w:rsidRPr="00C361BD">
        <w:rPr>
          <w:rFonts w:ascii="Times New Roman" w:eastAsia="Times New Roman" w:hAnsi="Times New Roman" w:cs="Times New Roman"/>
          <w:color w:val="000000"/>
          <w:spacing w:val="-1"/>
          <w:sz w:val="28"/>
          <w:szCs w:val="28"/>
        </w:rPr>
        <w:t xml:space="preserve"> году – 84,</w:t>
      </w:r>
      <w:r w:rsidR="00BC55C5" w:rsidRPr="00C361BD">
        <w:rPr>
          <w:rFonts w:ascii="Times New Roman" w:eastAsia="Times New Roman" w:hAnsi="Times New Roman" w:cs="Times New Roman"/>
          <w:color w:val="000000"/>
          <w:spacing w:val="-1"/>
          <w:sz w:val="28"/>
          <w:szCs w:val="28"/>
        </w:rPr>
        <w:t>7</w:t>
      </w:r>
      <w:r w:rsidR="00672A36" w:rsidRPr="00C361BD">
        <w:rPr>
          <w:rFonts w:ascii="Times New Roman" w:eastAsia="Times New Roman" w:hAnsi="Times New Roman" w:cs="Times New Roman"/>
          <w:color w:val="000000"/>
          <w:spacing w:val="-1"/>
          <w:sz w:val="28"/>
          <w:szCs w:val="28"/>
        </w:rPr>
        <w:t>%).</w:t>
      </w:r>
    </w:p>
    <w:p w:rsidR="00BC55C5" w:rsidRPr="00C361BD" w:rsidRDefault="00BC55C5" w:rsidP="00BC55C5">
      <w:pPr>
        <w:shd w:val="clear" w:color="auto" w:fill="FFFFFF"/>
        <w:spacing w:after="0" w:line="360" w:lineRule="auto"/>
        <w:ind w:firstLine="709"/>
        <w:jc w:val="both"/>
        <w:rPr>
          <w:rFonts w:ascii="Times New Roman" w:eastAsia="Times New Roman" w:hAnsi="Times New Roman" w:cs="Times New Roman"/>
          <w:color w:val="000000"/>
          <w:spacing w:val="-1"/>
          <w:sz w:val="28"/>
          <w:szCs w:val="28"/>
        </w:rPr>
      </w:pPr>
      <w:r w:rsidRPr="00C361BD">
        <w:rPr>
          <w:rFonts w:ascii="Times New Roman" w:eastAsia="Times New Roman" w:hAnsi="Times New Roman" w:cs="Times New Roman"/>
          <w:color w:val="000000"/>
          <w:spacing w:val="-1"/>
          <w:sz w:val="28"/>
          <w:szCs w:val="28"/>
        </w:rPr>
        <w:t xml:space="preserve">Выше среднего республиканского уровня  доля детей первой и второй групп здоровья наблюдается в  Аксубаевском (91,8%), Алькеевском (93,2%), Буинском (91,8%), Верхнеуслонском (92,6%), Кайбицком (92,2%),  Рыбно-Слободском (91,9%), Апастовском (93,1%) муниципальных районах. </w:t>
      </w:r>
    </w:p>
    <w:p w:rsidR="00BC55C5" w:rsidRPr="00C361BD" w:rsidRDefault="00BC55C5" w:rsidP="00BC55C5">
      <w:pPr>
        <w:shd w:val="clear" w:color="auto" w:fill="FFFFFF"/>
        <w:spacing w:after="0" w:line="360" w:lineRule="auto"/>
        <w:ind w:firstLine="709"/>
        <w:jc w:val="both"/>
        <w:rPr>
          <w:rFonts w:ascii="Times New Roman" w:eastAsia="Times New Roman" w:hAnsi="Times New Roman" w:cs="Times New Roman"/>
          <w:color w:val="000000"/>
          <w:spacing w:val="-1"/>
          <w:sz w:val="28"/>
          <w:szCs w:val="28"/>
        </w:rPr>
      </w:pPr>
      <w:r w:rsidRPr="00C361BD">
        <w:rPr>
          <w:rFonts w:ascii="Times New Roman" w:eastAsia="Times New Roman" w:hAnsi="Times New Roman" w:cs="Times New Roman"/>
          <w:color w:val="000000"/>
          <w:spacing w:val="-1"/>
          <w:sz w:val="28"/>
          <w:szCs w:val="28"/>
        </w:rPr>
        <w:t>Наибольший рост данного показателя по сравнению с 201</w:t>
      </w:r>
      <w:r w:rsidR="00A50464">
        <w:rPr>
          <w:rFonts w:ascii="Times New Roman" w:eastAsia="Times New Roman" w:hAnsi="Times New Roman" w:cs="Times New Roman"/>
          <w:color w:val="000000"/>
          <w:spacing w:val="-1"/>
          <w:sz w:val="28"/>
          <w:szCs w:val="28"/>
        </w:rPr>
        <w:t>2</w:t>
      </w:r>
      <w:r w:rsidRPr="00C361BD">
        <w:rPr>
          <w:rFonts w:ascii="Times New Roman" w:eastAsia="Times New Roman" w:hAnsi="Times New Roman" w:cs="Times New Roman"/>
          <w:color w:val="000000"/>
          <w:spacing w:val="-1"/>
          <w:sz w:val="28"/>
          <w:szCs w:val="28"/>
        </w:rPr>
        <w:t xml:space="preserve"> годом наблюдается в  Алькеевском муниципальном районе (85,2 %</w:t>
      </w:r>
      <w:r w:rsidR="00A50464">
        <w:rPr>
          <w:rFonts w:ascii="Times New Roman" w:eastAsia="Times New Roman" w:hAnsi="Times New Roman" w:cs="Times New Roman"/>
          <w:color w:val="000000"/>
          <w:spacing w:val="-1"/>
          <w:sz w:val="28"/>
          <w:szCs w:val="28"/>
        </w:rPr>
        <w:t xml:space="preserve"> </w:t>
      </w:r>
      <w:r w:rsidRPr="00C361BD">
        <w:rPr>
          <w:rFonts w:ascii="Times New Roman" w:eastAsia="Times New Roman" w:hAnsi="Times New Roman" w:cs="Times New Roman"/>
          <w:color w:val="000000"/>
          <w:spacing w:val="-1"/>
          <w:sz w:val="28"/>
          <w:szCs w:val="28"/>
        </w:rPr>
        <w:t xml:space="preserve"> - 2012 г.;  93,2% - 2013 г., рост на 8,0 %),  Пестречинском  муниципальном  районе (83,3 %</w:t>
      </w:r>
      <w:r w:rsidR="00A50464">
        <w:rPr>
          <w:rFonts w:ascii="Times New Roman" w:eastAsia="Times New Roman" w:hAnsi="Times New Roman" w:cs="Times New Roman"/>
          <w:color w:val="000000"/>
          <w:spacing w:val="-1"/>
          <w:sz w:val="28"/>
          <w:szCs w:val="28"/>
        </w:rPr>
        <w:t xml:space="preserve"> </w:t>
      </w:r>
      <w:r w:rsidRPr="00C361BD">
        <w:rPr>
          <w:rFonts w:ascii="Times New Roman" w:eastAsia="Times New Roman" w:hAnsi="Times New Roman" w:cs="Times New Roman"/>
          <w:color w:val="000000"/>
          <w:spacing w:val="-1"/>
          <w:sz w:val="28"/>
          <w:szCs w:val="28"/>
        </w:rPr>
        <w:t>-</w:t>
      </w:r>
      <w:r w:rsidR="00A50464">
        <w:rPr>
          <w:rFonts w:ascii="Times New Roman" w:eastAsia="Times New Roman" w:hAnsi="Times New Roman" w:cs="Times New Roman"/>
          <w:color w:val="000000"/>
          <w:spacing w:val="-1"/>
          <w:sz w:val="28"/>
          <w:szCs w:val="28"/>
        </w:rPr>
        <w:t xml:space="preserve"> </w:t>
      </w:r>
      <w:r w:rsidRPr="00C361BD">
        <w:rPr>
          <w:rFonts w:ascii="Times New Roman" w:eastAsia="Times New Roman" w:hAnsi="Times New Roman" w:cs="Times New Roman"/>
          <w:color w:val="000000"/>
          <w:spacing w:val="-1"/>
          <w:sz w:val="28"/>
          <w:szCs w:val="28"/>
        </w:rPr>
        <w:t>2012 г.; 91,3% - 2013 г., рост на 8</w:t>
      </w:r>
      <w:r w:rsidR="00A50464">
        <w:rPr>
          <w:rFonts w:ascii="Times New Roman" w:eastAsia="Times New Roman" w:hAnsi="Times New Roman" w:cs="Times New Roman"/>
          <w:color w:val="000000"/>
          <w:spacing w:val="-1"/>
          <w:sz w:val="28"/>
          <w:szCs w:val="28"/>
        </w:rPr>
        <w:t>,0</w:t>
      </w:r>
      <w:r w:rsidRPr="00C361BD">
        <w:rPr>
          <w:rFonts w:ascii="Times New Roman" w:eastAsia="Times New Roman" w:hAnsi="Times New Roman" w:cs="Times New Roman"/>
          <w:color w:val="000000"/>
          <w:spacing w:val="-1"/>
          <w:sz w:val="28"/>
          <w:szCs w:val="28"/>
        </w:rPr>
        <w:t xml:space="preserve"> %).</w:t>
      </w:r>
    </w:p>
    <w:p w:rsidR="00BC55C5" w:rsidRPr="00C361BD" w:rsidRDefault="00BC55C5" w:rsidP="00BC55C5">
      <w:pPr>
        <w:shd w:val="clear" w:color="auto" w:fill="FFFFFF"/>
        <w:spacing w:after="0" w:line="360" w:lineRule="auto"/>
        <w:ind w:firstLine="709"/>
        <w:jc w:val="both"/>
        <w:rPr>
          <w:rFonts w:ascii="Times New Roman" w:eastAsia="Times New Roman" w:hAnsi="Times New Roman" w:cs="Times New Roman"/>
          <w:color w:val="000000"/>
          <w:spacing w:val="-1"/>
          <w:sz w:val="28"/>
          <w:szCs w:val="28"/>
        </w:rPr>
      </w:pPr>
      <w:r w:rsidRPr="00C361BD">
        <w:rPr>
          <w:rFonts w:ascii="Times New Roman" w:eastAsia="Times New Roman" w:hAnsi="Times New Roman" w:cs="Times New Roman"/>
          <w:color w:val="000000"/>
          <w:spacing w:val="-1"/>
          <w:sz w:val="28"/>
          <w:szCs w:val="28"/>
        </w:rPr>
        <w:t xml:space="preserve">В целом по республике отмечается стабильность данного показателя.  </w:t>
      </w:r>
    </w:p>
    <w:p w:rsidR="007148F8" w:rsidRPr="00C361BD" w:rsidRDefault="00BC55C5" w:rsidP="00BC55C5">
      <w:pPr>
        <w:shd w:val="clear" w:color="auto" w:fill="FFFFFF"/>
        <w:spacing w:after="0" w:line="360" w:lineRule="auto"/>
        <w:ind w:firstLine="709"/>
        <w:jc w:val="both"/>
        <w:rPr>
          <w:rFonts w:ascii="Times New Roman" w:eastAsia="Times New Roman" w:hAnsi="Times New Roman" w:cs="Times New Roman"/>
          <w:color w:val="000000"/>
          <w:spacing w:val="-1"/>
          <w:sz w:val="28"/>
          <w:szCs w:val="28"/>
        </w:rPr>
      </w:pPr>
      <w:r w:rsidRPr="00C361BD">
        <w:rPr>
          <w:rFonts w:ascii="Times New Roman" w:eastAsia="Times New Roman" w:hAnsi="Times New Roman" w:cs="Times New Roman"/>
          <w:color w:val="000000"/>
          <w:spacing w:val="-1"/>
          <w:sz w:val="28"/>
          <w:szCs w:val="28"/>
        </w:rPr>
        <w:t xml:space="preserve">С целью улучшения организации медицинского обслуживания в общеобразовательных организациях продолжена работа в рамках проекта «Раннее выявление отклонений в состоянии здоровья  школьников». </w:t>
      </w:r>
      <w:r w:rsidR="00015AC9">
        <w:rPr>
          <w:rFonts w:ascii="Times New Roman" w:eastAsia="Times New Roman" w:hAnsi="Times New Roman" w:cs="Times New Roman"/>
          <w:color w:val="000000"/>
          <w:spacing w:val="-1"/>
          <w:sz w:val="28"/>
          <w:szCs w:val="28"/>
        </w:rPr>
        <w:t>З</w:t>
      </w:r>
      <w:r w:rsidRPr="00C361BD">
        <w:rPr>
          <w:rFonts w:ascii="Times New Roman" w:eastAsia="Times New Roman" w:hAnsi="Times New Roman" w:cs="Times New Roman"/>
          <w:color w:val="000000"/>
          <w:spacing w:val="-1"/>
          <w:sz w:val="28"/>
          <w:szCs w:val="28"/>
        </w:rPr>
        <w:t>акуплены аппаратно-программные комплексы для реализации проекта. Данные комплексы поставлены в 61 общеобразовательную организацию Республики Татарстан</w:t>
      </w:r>
      <w:r w:rsidR="00713211" w:rsidRPr="00C361BD">
        <w:rPr>
          <w:rFonts w:ascii="Times New Roman" w:eastAsia="Times New Roman" w:hAnsi="Times New Roman" w:cs="Times New Roman"/>
          <w:color w:val="000000"/>
          <w:spacing w:val="-1"/>
          <w:sz w:val="28"/>
          <w:szCs w:val="28"/>
        </w:rPr>
        <w:t>.</w:t>
      </w:r>
    </w:p>
    <w:p w:rsidR="006578B4" w:rsidRDefault="006578B4" w:rsidP="006578B4">
      <w:pPr>
        <w:shd w:val="clear" w:color="auto" w:fill="FFFFFF"/>
        <w:spacing w:after="0" w:line="360" w:lineRule="auto"/>
        <w:ind w:firstLine="709"/>
        <w:jc w:val="both"/>
        <w:rPr>
          <w:rFonts w:ascii="Times New Roman" w:eastAsia="Times New Roman" w:hAnsi="Times New Roman" w:cs="Times New Roman"/>
          <w:color w:val="000000"/>
          <w:spacing w:val="-1"/>
          <w:sz w:val="28"/>
          <w:szCs w:val="28"/>
        </w:rPr>
      </w:pPr>
      <w:r w:rsidRPr="00C361BD">
        <w:rPr>
          <w:rFonts w:ascii="Times New Roman" w:hAnsi="Times New Roman" w:cs="Times New Roman"/>
          <w:b/>
          <w:color w:val="000099"/>
          <w:sz w:val="28"/>
          <w:szCs w:val="28"/>
        </w:rPr>
        <w:t xml:space="preserve">Доля обучающихся в муниципальных общеобразовательных учреждениях, занимающихся во вторую (третью) смену, в общей численности обучающихся в муниципальных общеобразовательных учреждениях, </w:t>
      </w:r>
      <w:r w:rsidR="00E75853" w:rsidRPr="00FC12B1">
        <w:rPr>
          <w:rFonts w:ascii="Times New Roman" w:hAnsi="Times New Roman" w:cs="Times New Roman"/>
          <w:sz w:val="28"/>
          <w:szCs w:val="28"/>
        </w:rPr>
        <w:t>в</w:t>
      </w:r>
      <w:r w:rsidRPr="00C361BD">
        <w:rPr>
          <w:rFonts w:ascii="Times New Roman" w:eastAsia="Times New Roman" w:hAnsi="Times New Roman" w:cs="Times New Roman"/>
          <w:color w:val="000000"/>
          <w:spacing w:val="-1"/>
          <w:sz w:val="28"/>
          <w:szCs w:val="28"/>
        </w:rPr>
        <w:t xml:space="preserve"> 2013 в республике </w:t>
      </w:r>
      <w:r w:rsidR="00DE27D6" w:rsidRPr="00C361BD">
        <w:rPr>
          <w:rFonts w:ascii="Times New Roman" w:eastAsia="Times New Roman" w:hAnsi="Times New Roman" w:cs="Times New Roman"/>
          <w:color w:val="000000"/>
          <w:spacing w:val="-1"/>
          <w:sz w:val="28"/>
          <w:szCs w:val="28"/>
        </w:rPr>
        <w:t xml:space="preserve">составила </w:t>
      </w:r>
      <w:r w:rsidRPr="00C361BD">
        <w:rPr>
          <w:rFonts w:ascii="Times New Roman" w:eastAsia="Times New Roman" w:hAnsi="Times New Roman" w:cs="Times New Roman"/>
          <w:color w:val="000000"/>
          <w:spacing w:val="-1"/>
          <w:sz w:val="28"/>
          <w:szCs w:val="28"/>
        </w:rPr>
        <w:t>8,5%. По сравнению с прошлым годом этот показатель снизился на 0,4%. В 21-м муниципальном районе все дети в школах занимаются только в первую смену. Наибольшая доля учащихся во вторую смену наблюдается в Чистопольском районе (29,4%), Арском районе (18,2%), г. Казани (14,10%), Менделеевском (13,46 %)</w:t>
      </w:r>
      <w:r w:rsidR="00FC12B1">
        <w:rPr>
          <w:rFonts w:ascii="Times New Roman" w:eastAsia="Times New Roman" w:hAnsi="Times New Roman" w:cs="Times New Roman"/>
          <w:color w:val="000000"/>
          <w:spacing w:val="-1"/>
          <w:sz w:val="28"/>
          <w:szCs w:val="28"/>
        </w:rPr>
        <w:t xml:space="preserve"> и</w:t>
      </w:r>
      <w:r w:rsidRPr="00C361BD">
        <w:rPr>
          <w:rFonts w:ascii="Times New Roman" w:eastAsia="Times New Roman" w:hAnsi="Times New Roman" w:cs="Times New Roman"/>
          <w:color w:val="000000"/>
          <w:spacing w:val="-1"/>
          <w:sz w:val="28"/>
          <w:szCs w:val="28"/>
        </w:rPr>
        <w:t xml:space="preserve"> Нурлатском районе (13,5%).</w:t>
      </w:r>
    </w:p>
    <w:p w:rsidR="00015AC9" w:rsidRPr="00C361BD" w:rsidRDefault="00015AC9" w:rsidP="00015AC9">
      <w:pPr>
        <w:shd w:val="clear" w:color="auto" w:fill="FFFFFF"/>
        <w:spacing w:after="0" w:line="360" w:lineRule="auto"/>
        <w:ind w:firstLine="709"/>
        <w:jc w:val="both"/>
        <w:rPr>
          <w:rFonts w:ascii="Times New Roman" w:eastAsia="Times New Roman" w:hAnsi="Times New Roman" w:cs="Times New Roman"/>
          <w:color w:val="000000"/>
          <w:spacing w:val="-1"/>
          <w:sz w:val="28"/>
          <w:szCs w:val="28"/>
        </w:rPr>
      </w:pPr>
      <w:r w:rsidRPr="00C361BD">
        <w:rPr>
          <w:rFonts w:ascii="Times New Roman" w:eastAsia="Times New Roman" w:hAnsi="Times New Roman" w:cs="Times New Roman"/>
          <w:color w:val="000000"/>
          <w:spacing w:val="-1"/>
          <w:sz w:val="28"/>
          <w:szCs w:val="28"/>
        </w:rPr>
        <w:t xml:space="preserve">В 2013 году </w:t>
      </w:r>
      <w:r w:rsidRPr="00C361BD">
        <w:rPr>
          <w:rFonts w:ascii="Times New Roman" w:hAnsi="Times New Roman" w:cs="Times New Roman"/>
          <w:b/>
          <w:color w:val="000099"/>
          <w:sz w:val="28"/>
          <w:szCs w:val="28"/>
        </w:rPr>
        <w:t xml:space="preserve">расходы бюджета муниципального образования на общее образование в расчете на одного обучающегося в общеобразовательных организациях в </w:t>
      </w:r>
      <w:r w:rsidRPr="00C361BD">
        <w:rPr>
          <w:rFonts w:ascii="Times New Roman" w:eastAsia="Times New Roman" w:hAnsi="Times New Roman" w:cs="Times New Roman"/>
          <w:color w:val="000000"/>
          <w:spacing w:val="-1"/>
          <w:sz w:val="28"/>
          <w:szCs w:val="28"/>
        </w:rPr>
        <w:t>среднем по республике в 2013 году составили 63,6 тыс.рублей и увеличились по сравнению с прошлым годом на 30,9% (значительный рост уровня заработной платы работников сферы общего образования)</w:t>
      </w:r>
      <w:r w:rsidR="00DA4545">
        <w:rPr>
          <w:rFonts w:ascii="Times New Roman" w:eastAsia="Times New Roman" w:hAnsi="Times New Roman" w:cs="Times New Roman"/>
          <w:color w:val="000000"/>
          <w:spacing w:val="-1"/>
          <w:sz w:val="28"/>
          <w:szCs w:val="28"/>
        </w:rPr>
        <w:t xml:space="preserve"> (Таблица 3.1.)</w:t>
      </w:r>
      <w:r w:rsidRPr="00C361BD">
        <w:rPr>
          <w:rFonts w:ascii="Times New Roman" w:eastAsia="Times New Roman" w:hAnsi="Times New Roman" w:cs="Times New Roman"/>
          <w:color w:val="000000"/>
          <w:spacing w:val="-1"/>
          <w:sz w:val="28"/>
          <w:szCs w:val="28"/>
        </w:rPr>
        <w:t>.</w:t>
      </w:r>
    </w:p>
    <w:p w:rsidR="00015AC9" w:rsidRDefault="00015AC9" w:rsidP="00015AC9">
      <w:pPr>
        <w:shd w:val="clear" w:color="auto" w:fill="FFFFFF"/>
        <w:spacing w:after="0" w:line="360" w:lineRule="auto"/>
        <w:ind w:firstLine="709"/>
        <w:jc w:val="both"/>
        <w:rPr>
          <w:rFonts w:ascii="Times New Roman" w:eastAsia="Times New Roman" w:hAnsi="Times New Roman" w:cs="Times New Roman"/>
          <w:color w:val="000000"/>
          <w:spacing w:val="-1"/>
          <w:sz w:val="28"/>
          <w:szCs w:val="28"/>
        </w:rPr>
      </w:pPr>
      <w:r w:rsidRPr="00C361BD">
        <w:rPr>
          <w:rFonts w:ascii="Times New Roman" w:eastAsia="Times New Roman" w:hAnsi="Times New Roman" w:cs="Times New Roman"/>
          <w:color w:val="000000"/>
          <w:spacing w:val="-1"/>
          <w:sz w:val="28"/>
          <w:szCs w:val="28"/>
        </w:rPr>
        <w:t xml:space="preserve">Финансирование общеобразовательных учреждений осуществляется по нормативному принципу в расчете на одного учащегося. Фактические расходы на одного учащегося складываются в зависимости от наполняемости классов (нормативная наполняемость класса 25 человек в городе и 14 человек на селе). </w:t>
      </w:r>
    </w:p>
    <w:p w:rsidR="00DA4545" w:rsidRDefault="00DA4545" w:rsidP="00015AC9">
      <w:pPr>
        <w:shd w:val="clear" w:color="auto" w:fill="FFFFFF"/>
        <w:spacing w:after="0" w:line="360" w:lineRule="auto"/>
        <w:ind w:firstLine="709"/>
        <w:jc w:val="both"/>
        <w:rPr>
          <w:rFonts w:ascii="Times New Roman" w:eastAsia="Times New Roman" w:hAnsi="Times New Roman" w:cs="Times New Roman"/>
          <w:color w:val="000000"/>
          <w:spacing w:val="-1"/>
          <w:sz w:val="28"/>
          <w:szCs w:val="28"/>
        </w:rPr>
      </w:pPr>
    </w:p>
    <w:p w:rsidR="00DA4545" w:rsidRDefault="00DA4545" w:rsidP="00015AC9">
      <w:pPr>
        <w:shd w:val="clear" w:color="auto" w:fill="FFFFFF"/>
        <w:spacing w:after="0" w:line="360" w:lineRule="auto"/>
        <w:ind w:firstLine="709"/>
        <w:jc w:val="both"/>
        <w:rPr>
          <w:rFonts w:ascii="Times New Roman" w:eastAsia="Times New Roman" w:hAnsi="Times New Roman" w:cs="Times New Roman"/>
          <w:color w:val="000000"/>
          <w:spacing w:val="-1"/>
          <w:sz w:val="28"/>
          <w:szCs w:val="28"/>
        </w:rPr>
      </w:pPr>
    </w:p>
    <w:p w:rsidR="00DA4545" w:rsidRDefault="00DA4545" w:rsidP="00015AC9">
      <w:pPr>
        <w:shd w:val="clear" w:color="auto" w:fill="FFFFFF"/>
        <w:spacing w:after="0" w:line="360" w:lineRule="auto"/>
        <w:ind w:firstLine="709"/>
        <w:jc w:val="both"/>
        <w:rPr>
          <w:rFonts w:ascii="Times New Roman" w:eastAsia="Times New Roman" w:hAnsi="Times New Roman" w:cs="Times New Roman"/>
          <w:color w:val="000000"/>
          <w:spacing w:val="-1"/>
          <w:sz w:val="28"/>
          <w:szCs w:val="28"/>
        </w:rPr>
      </w:pPr>
    </w:p>
    <w:p w:rsidR="00DA4545" w:rsidRDefault="00DA4545" w:rsidP="00DA4545">
      <w:pPr>
        <w:shd w:val="clear" w:color="auto" w:fill="FFFFFF"/>
        <w:spacing w:after="0" w:line="240" w:lineRule="auto"/>
        <w:ind w:firstLine="709"/>
        <w:jc w:val="center"/>
        <w:rPr>
          <w:rFonts w:ascii="Times New Roman" w:eastAsia="Times New Roman" w:hAnsi="Times New Roman" w:cs="Times New Roman"/>
          <w:b/>
          <w:color w:val="000000"/>
          <w:spacing w:val="-1"/>
          <w:sz w:val="28"/>
          <w:szCs w:val="28"/>
        </w:rPr>
      </w:pPr>
      <w:r>
        <w:rPr>
          <w:rFonts w:ascii="Times New Roman" w:eastAsia="Times New Roman" w:hAnsi="Times New Roman" w:cs="Times New Roman"/>
          <w:b/>
          <w:color w:val="000000"/>
          <w:spacing w:val="-1"/>
          <w:sz w:val="28"/>
          <w:szCs w:val="28"/>
        </w:rPr>
        <w:t>Таблица 3.1. Р</w:t>
      </w:r>
      <w:r w:rsidRPr="00DA4545">
        <w:rPr>
          <w:rFonts w:ascii="Times New Roman" w:eastAsia="Times New Roman" w:hAnsi="Times New Roman" w:cs="Times New Roman"/>
          <w:b/>
          <w:color w:val="000000"/>
          <w:spacing w:val="-1"/>
          <w:sz w:val="28"/>
          <w:szCs w:val="28"/>
        </w:rPr>
        <w:t>асходы бюджета муниципального образования на общее образование в расчете на одного обучающегося в общеобразовательных организациях</w:t>
      </w:r>
    </w:p>
    <w:p w:rsidR="00DA4545" w:rsidRPr="00DA4545" w:rsidRDefault="00DA4545" w:rsidP="00DA4545">
      <w:pPr>
        <w:shd w:val="clear" w:color="auto" w:fill="FFFFFF"/>
        <w:spacing w:after="0" w:line="240" w:lineRule="auto"/>
        <w:ind w:firstLine="709"/>
        <w:jc w:val="center"/>
        <w:rPr>
          <w:rFonts w:ascii="Times New Roman" w:eastAsia="Times New Roman" w:hAnsi="Times New Roman" w:cs="Times New Roman"/>
          <w:b/>
          <w:color w:val="000000"/>
          <w:spacing w:val="-1"/>
          <w:sz w:val="28"/>
          <w:szCs w:val="28"/>
        </w:rPr>
      </w:pPr>
    </w:p>
    <w:tbl>
      <w:tblPr>
        <w:tblStyle w:val="af"/>
        <w:tblW w:w="0" w:type="auto"/>
        <w:tblLook w:val="04A0" w:firstRow="1" w:lastRow="0" w:firstColumn="1" w:lastColumn="0" w:noHBand="0" w:noVBand="1"/>
      </w:tblPr>
      <w:tblGrid>
        <w:gridCol w:w="3696"/>
        <w:gridCol w:w="3696"/>
        <w:gridCol w:w="3697"/>
        <w:gridCol w:w="3697"/>
      </w:tblGrid>
      <w:tr w:rsidR="00015AC9" w:rsidRPr="00C361BD" w:rsidTr="00405E74">
        <w:trPr>
          <w:trHeight w:val="537"/>
        </w:trPr>
        <w:tc>
          <w:tcPr>
            <w:tcW w:w="7392" w:type="dxa"/>
            <w:gridSpan w:val="2"/>
            <w:shd w:val="clear" w:color="auto" w:fill="C2D69B" w:themeFill="accent3" w:themeFillTint="99"/>
            <w:vAlign w:val="center"/>
          </w:tcPr>
          <w:p w:rsidR="00015AC9" w:rsidRPr="00294247" w:rsidRDefault="00294247" w:rsidP="00405E74">
            <w:pPr>
              <w:jc w:val="center"/>
              <w:rPr>
                <w:rFonts w:ascii="Times New Roman" w:eastAsia="Times New Roman" w:hAnsi="Times New Roman" w:cs="Times New Roman"/>
                <w:b/>
                <w:color w:val="000000"/>
                <w:spacing w:val="-1"/>
                <w:sz w:val="28"/>
                <w:szCs w:val="28"/>
              </w:rPr>
            </w:pPr>
            <w:r>
              <w:rPr>
                <w:rFonts w:ascii="Times New Roman" w:eastAsia="Times New Roman" w:hAnsi="Times New Roman" w:cs="Times New Roman"/>
                <w:b/>
                <w:color w:val="000000"/>
                <w:spacing w:val="-1"/>
                <w:sz w:val="28"/>
                <w:szCs w:val="28"/>
              </w:rPr>
              <w:t xml:space="preserve">Наибольшее значение </w:t>
            </w:r>
          </w:p>
        </w:tc>
        <w:tc>
          <w:tcPr>
            <w:tcW w:w="7394" w:type="dxa"/>
            <w:gridSpan w:val="2"/>
            <w:shd w:val="clear" w:color="auto" w:fill="D99594" w:themeFill="accent2" w:themeFillTint="99"/>
            <w:vAlign w:val="center"/>
          </w:tcPr>
          <w:p w:rsidR="00015AC9" w:rsidRPr="00294247" w:rsidRDefault="00294247" w:rsidP="00405E74">
            <w:pPr>
              <w:jc w:val="center"/>
              <w:rPr>
                <w:rFonts w:ascii="Times New Roman" w:eastAsia="Times New Roman" w:hAnsi="Times New Roman" w:cs="Times New Roman"/>
                <w:b/>
                <w:color w:val="000000"/>
                <w:spacing w:val="-1"/>
                <w:sz w:val="28"/>
                <w:szCs w:val="28"/>
              </w:rPr>
            </w:pPr>
            <w:r>
              <w:rPr>
                <w:rFonts w:ascii="Times New Roman" w:eastAsia="Times New Roman" w:hAnsi="Times New Roman" w:cs="Times New Roman"/>
                <w:b/>
                <w:color w:val="000000"/>
                <w:spacing w:val="-1"/>
                <w:sz w:val="28"/>
                <w:szCs w:val="28"/>
              </w:rPr>
              <w:t>Наименьшее значение</w:t>
            </w:r>
          </w:p>
        </w:tc>
      </w:tr>
      <w:tr w:rsidR="00015AC9" w:rsidRPr="00C361BD" w:rsidTr="00405E74">
        <w:trPr>
          <w:trHeight w:val="403"/>
        </w:trPr>
        <w:tc>
          <w:tcPr>
            <w:tcW w:w="3696" w:type="dxa"/>
            <w:vAlign w:val="center"/>
          </w:tcPr>
          <w:p w:rsidR="00015AC9" w:rsidRPr="00405E74" w:rsidRDefault="00015AC9" w:rsidP="00405E74">
            <w:pPr>
              <w:jc w:val="center"/>
              <w:rPr>
                <w:rFonts w:ascii="Times New Roman" w:eastAsia="Times New Roman" w:hAnsi="Times New Roman" w:cs="Times New Roman"/>
                <w:b/>
                <w:color w:val="000000"/>
                <w:spacing w:val="-1"/>
                <w:sz w:val="28"/>
                <w:szCs w:val="28"/>
              </w:rPr>
            </w:pPr>
            <w:r w:rsidRPr="00405E74">
              <w:rPr>
                <w:rFonts w:ascii="Times New Roman" w:eastAsia="Times New Roman" w:hAnsi="Times New Roman" w:cs="Times New Roman"/>
                <w:b/>
                <w:color w:val="000000"/>
                <w:spacing w:val="-1"/>
                <w:sz w:val="28"/>
                <w:szCs w:val="28"/>
              </w:rPr>
              <w:t>МО РТ</w:t>
            </w:r>
          </w:p>
        </w:tc>
        <w:tc>
          <w:tcPr>
            <w:tcW w:w="3696" w:type="dxa"/>
            <w:vAlign w:val="center"/>
          </w:tcPr>
          <w:p w:rsidR="00015AC9" w:rsidRPr="00405E74" w:rsidRDefault="00015AC9" w:rsidP="00405E74">
            <w:pPr>
              <w:jc w:val="center"/>
              <w:rPr>
                <w:rFonts w:ascii="Times New Roman" w:eastAsia="Times New Roman" w:hAnsi="Times New Roman" w:cs="Times New Roman"/>
                <w:b/>
                <w:color w:val="000000"/>
                <w:spacing w:val="-1"/>
                <w:sz w:val="28"/>
                <w:szCs w:val="28"/>
              </w:rPr>
            </w:pPr>
            <w:r w:rsidRPr="00405E74">
              <w:rPr>
                <w:rFonts w:ascii="Times New Roman" w:eastAsia="Times New Roman" w:hAnsi="Times New Roman" w:cs="Times New Roman"/>
                <w:b/>
                <w:color w:val="000000"/>
                <w:spacing w:val="-1"/>
                <w:sz w:val="28"/>
                <w:szCs w:val="28"/>
              </w:rPr>
              <w:t>Сумма, тыс. рублей</w:t>
            </w:r>
          </w:p>
        </w:tc>
        <w:tc>
          <w:tcPr>
            <w:tcW w:w="3697" w:type="dxa"/>
            <w:vAlign w:val="center"/>
          </w:tcPr>
          <w:p w:rsidR="00015AC9" w:rsidRPr="00405E74" w:rsidRDefault="00015AC9" w:rsidP="00405E74">
            <w:pPr>
              <w:jc w:val="center"/>
              <w:rPr>
                <w:rFonts w:ascii="Times New Roman" w:eastAsia="Times New Roman" w:hAnsi="Times New Roman" w:cs="Times New Roman"/>
                <w:b/>
                <w:color w:val="000000"/>
                <w:spacing w:val="-1"/>
                <w:sz w:val="28"/>
                <w:szCs w:val="28"/>
              </w:rPr>
            </w:pPr>
            <w:r w:rsidRPr="00405E74">
              <w:rPr>
                <w:rFonts w:ascii="Times New Roman" w:eastAsia="Times New Roman" w:hAnsi="Times New Roman" w:cs="Times New Roman"/>
                <w:b/>
                <w:color w:val="000000"/>
                <w:spacing w:val="-1"/>
                <w:sz w:val="28"/>
                <w:szCs w:val="28"/>
              </w:rPr>
              <w:t>МО РТ</w:t>
            </w:r>
          </w:p>
        </w:tc>
        <w:tc>
          <w:tcPr>
            <w:tcW w:w="3697" w:type="dxa"/>
            <w:vAlign w:val="center"/>
          </w:tcPr>
          <w:p w:rsidR="00015AC9" w:rsidRPr="00405E74" w:rsidRDefault="00015AC9" w:rsidP="00405E74">
            <w:pPr>
              <w:jc w:val="center"/>
              <w:rPr>
                <w:rFonts w:ascii="Times New Roman" w:eastAsia="Times New Roman" w:hAnsi="Times New Roman" w:cs="Times New Roman"/>
                <w:b/>
                <w:color w:val="000000"/>
                <w:spacing w:val="-1"/>
                <w:sz w:val="28"/>
                <w:szCs w:val="28"/>
              </w:rPr>
            </w:pPr>
            <w:r w:rsidRPr="00405E74">
              <w:rPr>
                <w:rFonts w:ascii="Times New Roman" w:eastAsia="Times New Roman" w:hAnsi="Times New Roman" w:cs="Times New Roman"/>
                <w:b/>
                <w:color w:val="000000"/>
                <w:spacing w:val="-1"/>
                <w:sz w:val="28"/>
                <w:szCs w:val="28"/>
              </w:rPr>
              <w:t>Сумма, тыс. рублей</w:t>
            </w:r>
          </w:p>
        </w:tc>
      </w:tr>
      <w:tr w:rsidR="00015AC9" w:rsidRPr="00C361BD" w:rsidTr="00405E74">
        <w:trPr>
          <w:trHeight w:val="422"/>
        </w:trPr>
        <w:tc>
          <w:tcPr>
            <w:tcW w:w="3696" w:type="dxa"/>
            <w:vAlign w:val="center"/>
          </w:tcPr>
          <w:p w:rsidR="00015AC9" w:rsidRPr="00C361BD" w:rsidRDefault="00015AC9" w:rsidP="00294247">
            <w:pPr>
              <w:rPr>
                <w:rFonts w:ascii="Times New Roman" w:eastAsia="Times New Roman" w:hAnsi="Times New Roman" w:cs="Times New Roman"/>
                <w:color w:val="000000"/>
                <w:spacing w:val="-1"/>
                <w:sz w:val="28"/>
                <w:szCs w:val="28"/>
              </w:rPr>
            </w:pPr>
            <w:r w:rsidRPr="00C361BD">
              <w:rPr>
                <w:rFonts w:ascii="Times New Roman" w:eastAsia="Times New Roman" w:hAnsi="Times New Roman" w:cs="Times New Roman"/>
                <w:color w:val="000000"/>
                <w:spacing w:val="-1"/>
                <w:sz w:val="28"/>
                <w:szCs w:val="28"/>
              </w:rPr>
              <w:t>Верхнеуслонский р</w:t>
            </w:r>
            <w:r w:rsidR="00294247">
              <w:rPr>
                <w:rFonts w:ascii="Times New Roman" w:eastAsia="Times New Roman" w:hAnsi="Times New Roman" w:cs="Times New Roman"/>
                <w:color w:val="000000"/>
                <w:spacing w:val="-1"/>
                <w:sz w:val="28"/>
                <w:szCs w:val="28"/>
              </w:rPr>
              <w:t>айо</w:t>
            </w:r>
            <w:r w:rsidRPr="00C361BD">
              <w:rPr>
                <w:rFonts w:ascii="Times New Roman" w:eastAsia="Times New Roman" w:hAnsi="Times New Roman" w:cs="Times New Roman"/>
                <w:color w:val="000000"/>
                <w:spacing w:val="-1"/>
                <w:sz w:val="28"/>
                <w:szCs w:val="28"/>
              </w:rPr>
              <w:t>н</w:t>
            </w:r>
          </w:p>
        </w:tc>
        <w:tc>
          <w:tcPr>
            <w:tcW w:w="3696" w:type="dxa"/>
            <w:vAlign w:val="center"/>
          </w:tcPr>
          <w:p w:rsidR="00015AC9" w:rsidRPr="00C361BD" w:rsidRDefault="00015AC9" w:rsidP="00294247">
            <w:pPr>
              <w:jc w:val="right"/>
              <w:rPr>
                <w:rFonts w:ascii="Times New Roman" w:eastAsia="Times New Roman" w:hAnsi="Times New Roman" w:cs="Times New Roman"/>
                <w:color w:val="000000"/>
                <w:spacing w:val="-1"/>
                <w:sz w:val="28"/>
                <w:szCs w:val="28"/>
              </w:rPr>
            </w:pPr>
            <w:r w:rsidRPr="00C361BD">
              <w:rPr>
                <w:rFonts w:ascii="Times New Roman" w:eastAsia="Times New Roman" w:hAnsi="Times New Roman" w:cs="Times New Roman"/>
                <w:color w:val="000000"/>
                <w:spacing w:val="-1"/>
                <w:sz w:val="28"/>
                <w:szCs w:val="28"/>
              </w:rPr>
              <w:t>122,7</w:t>
            </w:r>
          </w:p>
        </w:tc>
        <w:tc>
          <w:tcPr>
            <w:tcW w:w="3697" w:type="dxa"/>
            <w:vAlign w:val="center"/>
          </w:tcPr>
          <w:p w:rsidR="00015AC9" w:rsidRPr="00C361BD" w:rsidRDefault="00015AC9" w:rsidP="00405E74">
            <w:pPr>
              <w:rPr>
                <w:rFonts w:ascii="Times New Roman" w:eastAsia="Times New Roman" w:hAnsi="Times New Roman" w:cs="Times New Roman"/>
                <w:color w:val="000000"/>
                <w:spacing w:val="-1"/>
                <w:sz w:val="28"/>
                <w:szCs w:val="28"/>
              </w:rPr>
            </w:pPr>
            <w:r w:rsidRPr="00C361BD">
              <w:rPr>
                <w:rFonts w:ascii="Times New Roman" w:eastAsia="Times New Roman" w:hAnsi="Times New Roman" w:cs="Times New Roman"/>
                <w:color w:val="000000"/>
                <w:spacing w:val="-1"/>
                <w:sz w:val="28"/>
                <w:szCs w:val="28"/>
              </w:rPr>
              <w:t>г.Набережные Челны</w:t>
            </w:r>
          </w:p>
        </w:tc>
        <w:tc>
          <w:tcPr>
            <w:tcW w:w="3697" w:type="dxa"/>
            <w:vAlign w:val="center"/>
          </w:tcPr>
          <w:p w:rsidR="00015AC9" w:rsidRPr="00C361BD" w:rsidRDefault="00015AC9" w:rsidP="00294247">
            <w:pPr>
              <w:jc w:val="right"/>
              <w:rPr>
                <w:rFonts w:ascii="Times New Roman" w:eastAsia="Times New Roman" w:hAnsi="Times New Roman" w:cs="Times New Roman"/>
                <w:color w:val="000000"/>
                <w:spacing w:val="-1"/>
                <w:sz w:val="28"/>
                <w:szCs w:val="28"/>
              </w:rPr>
            </w:pPr>
            <w:r w:rsidRPr="00C361BD">
              <w:rPr>
                <w:rFonts w:ascii="Times New Roman" w:eastAsia="Times New Roman" w:hAnsi="Times New Roman" w:cs="Times New Roman"/>
                <w:color w:val="000000"/>
                <w:spacing w:val="-1"/>
                <w:sz w:val="28"/>
                <w:szCs w:val="28"/>
              </w:rPr>
              <w:t>46,4</w:t>
            </w:r>
          </w:p>
        </w:tc>
      </w:tr>
      <w:tr w:rsidR="00015AC9" w:rsidRPr="00C361BD" w:rsidTr="00405E74">
        <w:trPr>
          <w:trHeight w:val="415"/>
        </w:trPr>
        <w:tc>
          <w:tcPr>
            <w:tcW w:w="3696" w:type="dxa"/>
            <w:vAlign w:val="center"/>
          </w:tcPr>
          <w:p w:rsidR="00015AC9" w:rsidRPr="00C361BD" w:rsidRDefault="00015AC9" w:rsidP="00294247">
            <w:pPr>
              <w:rPr>
                <w:rFonts w:ascii="Times New Roman" w:eastAsia="Times New Roman" w:hAnsi="Times New Roman" w:cs="Times New Roman"/>
                <w:color w:val="000000"/>
                <w:spacing w:val="-1"/>
                <w:sz w:val="28"/>
                <w:szCs w:val="28"/>
              </w:rPr>
            </w:pPr>
            <w:r w:rsidRPr="00C361BD">
              <w:rPr>
                <w:rFonts w:ascii="Times New Roman" w:eastAsia="Times New Roman" w:hAnsi="Times New Roman" w:cs="Times New Roman"/>
                <w:color w:val="000000"/>
                <w:spacing w:val="-1"/>
                <w:sz w:val="28"/>
                <w:szCs w:val="28"/>
              </w:rPr>
              <w:t>Алькеевский р</w:t>
            </w:r>
            <w:r w:rsidR="00294247">
              <w:rPr>
                <w:rFonts w:ascii="Times New Roman" w:eastAsia="Times New Roman" w:hAnsi="Times New Roman" w:cs="Times New Roman"/>
                <w:color w:val="000000"/>
                <w:spacing w:val="-1"/>
                <w:sz w:val="28"/>
                <w:szCs w:val="28"/>
              </w:rPr>
              <w:t>айо</w:t>
            </w:r>
            <w:r w:rsidRPr="00C361BD">
              <w:rPr>
                <w:rFonts w:ascii="Times New Roman" w:eastAsia="Times New Roman" w:hAnsi="Times New Roman" w:cs="Times New Roman"/>
                <w:color w:val="000000"/>
                <w:spacing w:val="-1"/>
                <w:sz w:val="28"/>
                <w:szCs w:val="28"/>
              </w:rPr>
              <w:t>н</w:t>
            </w:r>
          </w:p>
        </w:tc>
        <w:tc>
          <w:tcPr>
            <w:tcW w:w="3696" w:type="dxa"/>
            <w:vAlign w:val="center"/>
          </w:tcPr>
          <w:p w:rsidR="00015AC9" w:rsidRPr="00C361BD" w:rsidRDefault="00015AC9" w:rsidP="00294247">
            <w:pPr>
              <w:jc w:val="right"/>
              <w:rPr>
                <w:rFonts w:ascii="Times New Roman" w:eastAsia="Times New Roman" w:hAnsi="Times New Roman" w:cs="Times New Roman"/>
                <w:color w:val="000000"/>
                <w:spacing w:val="-1"/>
                <w:sz w:val="28"/>
                <w:szCs w:val="28"/>
              </w:rPr>
            </w:pPr>
            <w:r w:rsidRPr="00C361BD">
              <w:rPr>
                <w:rFonts w:ascii="Times New Roman" w:eastAsia="Times New Roman" w:hAnsi="Times New Roman" w:cs="Times New Roman"/>
                <w:color w:val="000000"/>
                <w:spacing w:val="-1"/>
                <w:sz w:val="28"/>
                <w:szCs w:val="28"/>
              </w:rPr>
              <w:t>112,6</w:t>
            </w:r>
          </w:p>
        </w:tc>
        <w:tc>
          <w:tcPr>
            <w:tcW w:w="3697" w:type="dxa"/>
            <w:vAlign w:val="center"/>
          </w:tcPr>
          <w:p w:rsidR="00015AC9" w:rsidRPr="00C361BD" w:rsidRDefault="00015AC9" w:rsidP="00405E74">
            <w:pPr>
              <w:rPr>
                <w:rFonts w:ascii="Times New Roman" w:eastAsia="Times New Roman" w:hAnsi="Times New Roman" w:cs="Times New Roman"/>
                <w:color w:val="000000"/>
                <w:spacing w:val="-1"/>
                <w:sz w:val="28"/>
                <w:szCs w:val="28"/>
              </w:rPr>
            </w:pPr>
            <w:r w:rsidRPr="00C361BD">
              <w:rPr>
                <w:rFonts w:ascii="Times New Roman" w:eastAsia="Times New Roman" w:hAnsi="Times New Roman" w:cs="Times New Roman"/>
                <w:color w:val="000000"/>
                <w:spacing w:val="-1"/>
                <w:sz w:val="28"/>
                <w:szCs w:val="28"/>
              </w:rPr>
              <w:t xml:space="preserve">г.Казань </w:t>
            </w:r>
          </w:p>
        </w:tc>
        <w:tc>
          <w:tcPr>
            <w:tcW w:w="3697" w:type="dxa"/>
            <w:vAlign w:val="center"/>
          </w:tcPr>
          <w:p w:rsidR="00015AC9" w:rsidRPr="00C361BD" w:rsidRDefault="00015AC9" w:rsidP="00294247">
            <w:pPr>
              <w:jc w:val="right"/>
              <w:rPr>
                <w:rFonts w:ascii="Times New Roman" w:eastAsia="Times New Roman" w:hAnsi="Times New Roman" w:cs="Times New Roman"/>
                <w:color w:val="000000"/>
                <w:spacing w:val="-1"/>
                <w:sz w:val="28"/>
                <w:szCs w:val="28"/>
              </w:rPr>
            </w:pPr>
            <w:r w:rsidRPr="00C361BD">
              <w:rPr>
                <w:rFonts w:ascii="Times New Roman" w:eastAsia="Times New Roman" w:hAnsi="Times New Roman" w:cs="Times New Roman"/>
                <w:color w:val="000000"/>
                <w:spacing w:val="-1"/>
                <w:sz w:val="28"/>
                <w:szCs w:val="28"/>
              </w:rPr>
              <w:t>50,5</w:t>
            </w:r>
          </w:p>
        </w:tc>
      </w:tr>
      <w:tr w:rsidR="00015AC9" w:rsidRPr="00C361BD" w:rsidTr="00405E74">
        <w:trPr>
          <w:trHeight w:val="421"/>
        </w:trPr>
        <w:tc>
          <w:tcPr>
            <w:tcW w:w="3696" w:type="dxa"/>
            <w:vAlign w:val="center"/>
          </w:tcPr>
          <w:p w:rsidR="00015AC9" w:rsidRPr="00C361BD" w:rsidRDefault="00015AC9" w:rsidP="00294247">
            <w:pPr>
              <w:rPr>
                <w:rFonts w:ascii="Times New Roman" w:eastAsia="Times New Roman" w:hAnsi="Times New Roman" w:cs="Times New Roman"/>
                <w:color w:val="000000"/>
                <w:spacing w:val="-1"/>
                <w:sz w:val="28"/>
                <w:szCs w:val="28"/>
              </w:rPr>
            </w:pPr>
            <w:r w:rsidRPr="00C361BD">
              <w:rPr>
                <w:rFonts w:ascii="Times New Roman" w:eastAsia="Times New Roman" w:hAnsi="Times New Roman" w:cs="Times New Roman"/>
                <w:color w:val="000000"/>
                <w:spacing w:val="-1"/>
                <w:sz w:val="28"/>
                <w:szCs w:val="28"/>
              </w:rPr>
              <w:t>Тюлячинский р</w:t>
            </w:r>
            <w:r w:rsidR="00294247">
              <w:rPr>
                <w:rFonts w:ascii="Times New Roman" w:eastAsia="Times New Roman" w:hAnsi="Times New Roman" w:cs="Times New Roman"/>
                <w:color w:val="000000"/>
                <w:spacing w:val="-1"/>
                <w:sz w:val="28"/>
                <w:szCs w:val="28"/>
              </w:rPr>
              <w:t>айо</w:t>
            </w:r>
            <w:r w:rsidRPr="00C361BD">
              <w:rPr>
                <w:rFonts w:ascii="Times New Roman" w:eastAsia="Times New Roman" w:hAnsi="Times New Roman" w:cs="Times New Roman"/>
                <w:color w:val="000000"/>
                <w:spacing w:val="-1"/>
                <w:sz w:val="28"/>
                <w:szCs w:val="28"/>
              </w:rPr>
              <w:t>н</w:t>
            </w:r>
          </w:p>
        </w:tc>
        <w:tc>
          <w:tcPr>
            <w:tcW w:w="3696" w:type="dxa"/>
            <w:vAlign w:val="center"/>
          </w:tcPr>
          <w:p w:rsidR="00015AC9" w:rsidRPr="00C361BD" w:rsidRDefault="00015AC9" w:rsidP="00294247">
            <w:pPr>
              <w:jc w:val="right"/>
              <w:rPr>
                <w:rFonts w:ascii="Times New Roman" w:eastAsia="Times New Roman" w:hAnsi="Times New Roman" w:cs="Times New Roman"/>
                <w:color w:val="000000"/>
                <w:spacing w:val="-1"/>
                <w:sz w:val="28"/>
                <w:szCs w:val="28"/>
              </w:rPr>
            </w:pPr>
            <w:r w:rsidRPr="00C361BD">
              <w:rPr>
                <w:rFonts w:ascii="Times New Roman" w:eastAsia="Times New Roman" w:hAnsi="Times New Roman" w:cs="Times New Roman"/>
                <w:color w:val="000000"/>
                <w:spacing w:val="-1"/>
                <w:sz w:val="28"/>
                <w:szCs w:val="28"/>
              </w:rPr>
              <w:t>110,2</w:t>
            </w:r>
          </w:p>
        </w:tc>
        <w:tc>
          <w:tcPr>
            <w:tcW w:w="3697" w:type="dxa"/>
            <w:vAlign w:val="center"/>
          </w:tcPr>
          <w:p w:rsidR="00015AC9" w:rsidRPr="00C361BD" w:rsidRDefault="00015AC9" w:rsidP="00294247">
            <w:pPr>
              <w:rPr>
                <w:rFonts w:ascii="Times New Roman" w:eastAsia="Times New Roman" w:hAnsi="Times New Roman" w:cs="Times New Roman"/>
                <w:color w:val="000000"/>
                <w:spacing w:val="-1"/>
                <w:sz w:val="28"/>
                <w:szCs w:val="28"/>
              </w:rPr>
            </w:pPr>
            <w:r w:rsidRPr="00C361BD">
              <w:rPr>
                <w:rFonts w:ascii="Times New Roman" w:eastAsia="Times New Roman" w:hAnsi="Times New Roman" w:cs="Times New Roman"/>
                <w:color w:val="000000"/>
                <w:spacing w:val="-1"/>
                <w:sz w:val="28"/>
                <w:szCs w:val="28"/>
              </w:rPr>
              <w:t>Альметьевский р</w:t>
            </w:r>
            <w:r w:rsidR="00294247">
              <w:rPr>
                <w:rFonts w:ascii="Times New Roman" w:eastAsia="Times New Roman" w:hAnsi="Times New Roman" w:cs="Times New Roman"/>
                <w:color w:val="000000"/>
                <w:spacing w:val="-1"/>
                <w:sz w:val="28"/>
                <w:szCs w:val="28"/>
              </w:rPr>
              <w:t>айо</w:t>
            </w:r>
            <w:r w:rsidRPr="00C361BD">
              <w:rPr>
                <w:rFonts w:ascii="Times New Roman" w:eastAsia="Times New Roman" w:hAnsi="Times New Roman" w:cs="Times New Roman"/>
                <w:color w:val="000000"/>
                <w:spacing w:val="-1"/>
                <w:sz w:val="28"/>
                <w:szCs w:val="28"/>
              </w:rPr>
              <w:t>н</w:t>
            </w:r>
          </w:p>
        </w:tc>
        <w:tc>
          <w:tcPr>
            <w:tcW w:w="3697" w:type="dxa"/>
            <w:vAlign w:val="center"/>
          </w:tcPr>
          <w:p w:rsidR="00015AC9" w:rsidRPr="00C361BD" w:rsidRDefault="00015AC9" w:rsidP="00294247">
            <w:pPr>
              <w:jc w:val="right"/>
              <w:rPr>
                <w:rFonts w:ascii="Times New Roman" w:eastAsia="Times New Roman" w:hAnsi="Times New Roman" w:cs="Times New Roman"/>
                <w:color w:val="000000"/>
                <w:spacing w:val="-1"/>
                <w:sz w:val="28"/>
                <w:szCs w:val="28"/>
              </w:rPr>
            </w:pPr>
            <w:r w:rsidRPr="00C361BD">
              <w:rPr>
                <w:rFonts w:ascii="Times New Roman" w:eastAsia="Times New Roman" w:hAnsi="Times New Roman" w:cs="Times New Roman"/>
                <w:color w:val="000000"/>
                <w:spacing w:val="-1"/>
                <w:sz w:val="28"/>
                <w:szCs w:val="28"/>
              </w:rPr>
              <w:t>55,6</w:t>
            </w:r>
          </w:p>
        </w:tc>
      </w:tr>
      <w:tr w:rsidR="00015AC9" w:rsidRPr="00C361BD" w:rsidTr="00405E74">
        <w:trPr>
          <w:trHeight w:val="413"/>
        </w:trPr>
        <w:tc>
          <w:tcPr>
            <w:tcW w:w="3696" w:type="dxa"/>
            <w:vAlign w:val="center"/>
          </w:tcPr>
          <w:p w:rsidR="00015AC9" w:rsidRPr="00C361BD" w:rsidRDefault="00015AC9" w:rsidP="00294247">
            <w:pPr>
              <w:rPr>
                <w:rFonts w:ascii="Times New Roman" w:eastAsia="Times New Roman" w:hAnsi="Times New Roman" w:cs="Times New Roman"/>
                <w:color w:val="000000"/>
                <w:spacing w:val="-1"/>
                <w:sz w:val="28"/>
                <w:szCs w:val="28"/>
              </w:rPr>
            </w:pPr>
            <w:r w:rsidRPr="00C361BD">
              <w:rPr>
                <w:rFonts w:ascii="Times New Roman" w:eastAsia="Times New Roman" w:hAnsi="Times New Roman" w:cs="Times New Roman"/>
                <w:color w:val="000000"/>
                <w:spacing w:val="-1"/>
                <w:sz w:val="28"/>
                <w:szCs w:val="28"/>
              </w:rPr>
              <w:t>Сабинский р</w:t>
            </w:r>
            <w:r w:rsidR="00294247">
              <w:rPr>
                <w:rFonts w:ascii="Times New Roman" w:eastAsia="Times New Roman" w:hAnsi="Times New Roman" w:cs="Times New Roman"/>
                <w:color w:val="000000"/>
                <w:spacing w:val="-1"/>
                <w:sz w:val="28"/>
                <w:szCs w:val="28"/>
              </w:rPr>
              <w:t>айо</w:t>
            </w:r>
            <w:r w:rsidRPr="00C361BD">
              <w:rPr>
                <w:rFonts w:ascii="Times New Roman" w:eastAsia="Times New Roman" w:hAnsi="Times New Roman" w:cs="Times New Roman"/>
                <w:color w:val="000000"/>
                <w:spacing w:val="-1"/>
                <w:sz w:val="28"/>
                <w:szCs w:val="28"/>
              </w:rPr>
              <w:t>н</w:t>
            </w:r>
          </w:p>
        </w:tc>
        <w:tc>
          <w:tcPr>
            <w:tcW w:w="3696" w:type="dxa"/>
            <w:vAlign w:val="center"/>
          </w:tcPr>
          <w:p w:rsidR="00015AC9" w:rsidRPr="00C361BD" w:rsidRDefault="00015AC9" w:rsidP="00294247">
            <w:pPr>
              <w:jc w:val="right"/>
              <w:rPr>
                <w:rFonts w:ascii="Times New Roman" w:eastAsia="Times New Roman" w:hAnsi="Times New Roman" w:cs="Times New Roman"/>
                <w:color w:val="000000"/>
                <w:spacing w:val="-1"/>
                <w:sz w:val="28"/>
                <w:szCs w:val="28"/>
              </w:rPr>
            </w:pPr>
            <w:r w:rsidRPr="00C361BD">
              <w:rPr>
                <w:rFonts w:ascii="Times New Roman" w:eastAsia="Times New Roman" w:hAnsi="Times New Roman" w:cs="Times New Roman"/>
                <w:color w:val="000000"/>
                <w:spacing w:val="-1"/>
                <w:sz w:val="28"/>
                <w:szCs w:val="28"/>
              </w:rPr>
              <w:t>109,3</w:t>
            </w:r>
          </w:p>
        </w:tc>
        <w:tc>
          <w:tcPr>
            <w:tcW w:w="3697" w:type="dxa"/>
            <w:vAlign w:val="center"/>
          </w:tcPr>
          <w:p w:rsidR="00015AC9" w:rsidRPr="00C361BD" w:rsidRDefault="00015AC9" w:rsidP="00294247">
            <w:pPr>
              <w:rPr>
                <w:rFonts w:ascii="Times New Roman" w:eastAsia="Times New Roman" w:hAnsi="Times New Roman" w:cs="Times New Roman"/>
                <w:color w:val="000000"/>
                <w:spacing w:val="-1"/>
                <w:sz w:val="28"/>
                <w:szCs w:val="28"/>
              </w:rPr>
            </w:pPr>
            <w:r w:rsidRPr="00C361BD">
              <w:rPr>
                <w:rFonts w:ascii="Times New Roman" w:eastAsia="Times New Roman" w:hAnsi="Times New Roman" w:cs="Times New Roman"/>
                <w:color w:val="000000"/>
                <w:spacing w:val="-1"/>
                <w:sz w:val="28"/>
                <w:szCs w:val="28"/>
              </w:rPr>
              <w:t>Елабужский р</w:t>
            </w:r>
            <w:r w:rsidR="00294247">
              <w:rPr>
                <w:rFonts w:ascii="Times New Roman" w:eastAsia="Times New Roman" w:hAnsi="Times New Roman" w:cs="Times New Roman"/>
                <w:color w:val="000000"/>
                <w:spacing w:val="-1"/>
                <w:sz w:val="28"/>
                <w:szCs w:val="28"/>
              </w:rPr>
              <w:t>айо</w:t>
            </w:r>
            <w:r w:rsidRPr="00C361BD">
              <w:rPr>
                <w:rFonts w:ascii="Times New Roman" w:eastAsia="Times New Roman" w:hAnsi="Times New Roman" w:cs="Times New Roman"/>
                <w:color w:val="000000"/>
                <w:spacing w:val="-1"/>
                <w:sz w:val="28"/>
                <w:szCs w:val="28"/>
              </w:rPr>
              <w:t>н</w:t>
            </w:r>
          </w:p>
        </w:tc>
        <w:tc>
          <w:tcPr>
            <w:tcW w:w="3697" w:type="dxa"/>
            <w:vAlign w:val="center"/>
          </w:tcPr>
          <w:p w:rsidR="00015AC9" w:rsidRPr="00C361BD" w:rsidRDefault="00015AC9" w:rsidP="00294247">
            <w:pPr>
              <w:jc w:val="right"/>
              <w:rPr>
                <w:rFonts w:ascii="Times New Roman" w:eastAsia="Times New Roman" w:hAnsi="Times New Roman" w:cs="Times New Roman"/>
                <w:color w:val="000000"/>
                <w:spacing w:val="-1"/>
                <w:sz w:val="28"/>
                <w:szCs w:val="28"/>
              </w:rPr>
            </w:pPr>
            <w:r w:rsidRPr="00C361BD">
              <w:rPr>
                <w:rFonts w:ascii="Times New Roman" w:eastAsia="Times New Roman" w:hAnsi="Times New Roman" w:cs="Times New Roman"/>
                <w:color w:val="000000"/>
                <w:spacing w:val="-1"/>
                <w:sz w:val="28"/>
                <w:szCs w:val="28"/>
              </w:rPr>
              <w:t>56,3</w:t>
            </w:r>
          </w:p>
        </w:tc>
      </w:tr>
      <w:tr w:rsidR="00015AC9" w:rsidRPr="00C361BD" w:rsidTr="00405E74">
        <w:trPr>
          <w:trHeight w:val="419"/>
        </w:trPr>
        <w:tc>
          <w:tcPr>
            <w:tcW w:w="3696" w:type="dxa"/>
            <w:vAlign w:val="center"/>
          </w:tcPr>
          <w:p w:rsidR="00015AC9" w:rsidRPr="00C361BD" w:rsidRDefault="00015AC9" w:rsidP="00294247">
            <w:pPr>
              <w:rPr>
                <w:rFonts w:ascii="Times New Roman" w:eastAsia="Times New Roman" w:hAnsi="Times New Roman" w:cs="Times New Roman"/>
                <w:color w:val="000000"/>
                <w:spacing w:val="-1"/>
                <w:sz w:val="28"/>
                <w:szCs w:val="28"/>
              </w:rPr>
            </w:pPr>
            <w:r w:rsidRPr="00C361BD">
              <w:rPr>
                <w:rFonts w:ascii="Times New Roman" w:eastAsia="Times New Roman" w:hAnsi="Times New Roman" w:cs="Times New Roman"/>
                <w:color w:val="000000"/>
                <w:spacing w:val="-1"/>
                <w:sz w:val="28"/>
                <w:szCs w:val="28"/>
              </w:rPr>
              <w:t>Спасский р</w:t>
            </w:r>
            <w:r w:rsidR="00294247">
              <w:rPr>
                <w:rFonts w:ascii="Times New Roman" w:eastAsia="Times New Roman" w:hAnsi="Times New Roman" w:cs="Times New Roman"/>
                <w:color w:val="000000"/>
                <w:spacing w:val="-1"/>
                <w:sz w:val="28"/>
                <w:szCs w:val="28"/>
              </w:rPr>
              <w:t>айо</w:t>
            </w:r>
            <w:r w:rsidRPr="00C361BD">
              <w:rPr>
                <w:rFonts w:ascii="Times New Roman" w:eastAsia="Times New Roman" w:hAnsi="Times New Roman" w:cs="Times New Roman"/>
                <w:color w:val="000000"/>
                <w:spacing w:val="-1"/>
                <w:sz w:val="28"/>
                <w:szCs w:val="28"/>
              </w:rPr>
              <w:t>н</w:t>
            </w:r>
          </w:p>
        </w:tc>
        <w:tc>
          <w:tcPr>
            <w:tcW w:w="3696" w:type="dxa"/>
            <w:vAlign w:val="center"/>
          </w:tcPr>
          <w:p w:rsidR="00015AC9" w:rsidRPr="00C361BD" w:rsidRDefault="00015AC9" w:rsidP="00294247">
            <w:pPr>
              <w:jc w:val="right"/>
              <w:rPr>
                <w:rFonts w:ascii="Times New Roman" w:eastAsia="Times New Roman" w:hAnsi="Times New Roman" w:cs="Times New Roman"/>
                <w:color w:val="000000"/>
                <w:spacing w:val="-1"/>
                <w:sz w:val="28"/>
                <w:szCs w:val="28"/>
              </w:rPr>
            </w:pPr>
            <w:r w:rsidRPr="00C361BD">
              <w:rPr>
                <w:rFonts w:ascii="Times New Roman" w:eastAsia="Times New Roman" w:hAnsi="Times New Roman" w:cs="Times New Roman"/>
                <w:color w:val="000000"/>
                <w:spacing w:val="-1"/>
                <w:sz w:val="28"/>
                <w:szCs w:val="28"/>
              </w:rPr>
              <w:t>108,0</w:t>
            </w:r>
          </w:p>
        </w:tc>
        <w:tc>
          <w:tcPr>
            <w:tcW w:w="3697" w:type="dxa"/>
            <w:vAlign w:val="center"/>
          </w:tcPr>
          <w:p w:rsidR="00015AC9" w:rsidRPr="00C361BD" w:rsidRDefault="00015AC9" w:rsidP="00294247">
            <w:pPr>
              <w:rPr>
                <w:rFonts w:ascii="Times New Roman" w:eastAsia="Times New Roman" w:hAnsi="Times New Roman" w:cs="Times New Roman"/>
                <w:color w:val="000000"/>
                <w:spacing w:val="-1"/>
                <w:sz w:val="28"/>
                <w:szCs w:val="28"/>
              </w:rPr>
            </w:pPr>
            <w:r w:rsidRPr="00C361BD">
              <w:rPr>
                <w:rFonts w:ascii="Times New Roman" w:eastAsia="Times New Roman" w:hAnsi="Times New Roman" w:cs="Times New Roman"/>
                <w:color w:val="000000"/>
                <w:spacing w:val="-1"/>
                <w:sz w:val="28"/>
                <w:szCs w:val="28"/>
              </w:rPr>
              <w:t>Зеленодольский р</w:t>
            </w:r>
            <w:r w:rsidR="00294247">
              <w:rPr>
                <w:rFonts w:ascii="Times New Roman" w:eastAsia="Times New Roman" w:hAnsi="Times New Roman" w:cs="Times New Roman"/>
                <w:color w:val="000000"/>
                <w:spacing w:val="-1"/>
                <w:sz w:val="28"/>
                <w:szCs w:val="28"/>
              </w:rPr>
              <w:t>айо</w:t>
            </w:r>
            <w:r w:rsidRPr="00C361BD">
              <w:rPr>
                <w:rFonts w:ascii="Times New Roman" w:eastAsia="Times New Roman" w:hAnsi="Times New Roman" w:cs="Times New Roman"/>
                <w:color w:val="000000"/>
                <w:spacing w:val="-1"/>
                <w:sz w:val="28"/>
                <w:szCs w:val="28"/>
              </w:rPr>
              <w:t>н</w:t>
            </w:r>
          </w:p>
        </w:tc>
        <w:tc>
          <w:tcPr>
            <w:tcW w:w="3697" w:type="dxa"/>
            <w:vAlign w:val="center"/>
          </w:tcPr>
          <w:p w:rsidR="00015AC9" w:rsidRPr="00C361BD" w:rsidRDefault="00015AC9" w:rsidP="00294247">
            <w:pPr>
              <w:jc w:val="right"/>
              <w:rPr>
                <w:rFonts w:ascii="Times New Roman" w:eastAsia="Times New Roman" w:hAnsi="Times New Roman" w:cs="Times New Roman"/>
                <w:color w:val="000000"/>
                <w:spacing w:val="-1"/>
                <w:sz w:val="28"/>
                <w:szCs w:val="28"/>
              </w:rPr>
            </w:pPr>
            <w:r w:rsidRPr="00C361BD">
              <w:rPr>
                <w:rFonts w:ascii="Times New Roman" w:eastAsia="Times New Roman" w:hAnsi="Times New Roman" w:cs="Times New Roman"/>
                <w:color w:val="000000"/>
                <w:spacing w:val="-1"/>
                <w:sz w:val="28"/>
                <w:szCs w:val="28"/>
              </w:rPr>
              <w:t>56,9</w:t>
            </w:r>
          </w:p>
        </w:tc>
      </w:tr>
    </w:tbl>
    <w:p w:rsidR="00015AC9" w:rsidRPr="00C361BD" w:rsidRDefault="00015AC9" w:rsidP="006578B4">
      <w:pPr>
        <w:shd w:val="clear" w:color="auto" w:fill="FFFFFF"/>
        <w:spacing w:after="0" w:line="360" w:lineRule="auto"/>
        <w:ind w:firstLine="709"/>
        <w:jc w:val="both"/>
        <w:rPr>
          <w:rFonts w:ascii="Times New Roman" w:eastAsia="Times New Roman" w:hAnsi="Times New Roman" w:cs="Times New Roman"/>
          <w:color w:val="000000"/>
          <w:spacing w:val="-1"/>
          <w:sz w:val="28"/>
          <w:szCs w:val="28"/>
        </w:rPr>
      </w:pPr>
    </w:p>
    <w:p w:rsidR="00817314" w:rsidRPr="00C361BD" w:rsidRDefault="00817314" w:rsidP="00817314">
      <w:pPr>
        <w:shd w:val="clear" w:color="auto" w:fill="FFFFFF"/>
        <w:spacing w:after="0" w:line="360" w:lineRule="auto"/>
        <w:ind w:firstLine="709"/>
        <w:jc w:val="both"/>
        <w:rPr>
          <w:rFonts w:ascii="Times New Roman" w:eastAsia="Times New Roman" w:hAnsi="Times New Roman" w:cs="Times New Roman"/>
          <w:color w:val="000000"/>
          <w:spacing w:val="-1"/>
          <w:sz w:val="28"/>
          <w:szCs w:val="28"/>
        </w:rPr>
      </w:pPr>
      <w:r w:rsidRPr="00C361BD">
        <w:rPr>
          <w:rFonts w:ascii="Times New Roman" w:hAnsi="Times New Roman" w:cs="Times New Roman"/>
          <w:b/>
          <w:color w:val="000099"/>
          <w:sz w:val="28"/>
          <w:szCs w:val="28"/>
        </w:rPr>
        <w:t xml:space="preserve">Доля детей в возрасте от 5 до 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данной возрастной группы, </w:t>
      </w:r>
      <w:r w:rsidRPr="00C361BD">
        <w:rPr>
          <w:rFonts w:ascii="Times New Roman" w:eastAsia="Times New Roman" w:hAnsi="Times New Roman" w:cs="Times New Roman"/>
          <w:color w:val="000000"/>
          <w:spacing w:val="-1"/>
          <w:sz w:val="28"/>
          <w:szCs w:val="28"/>
        </w:rPr>
        <w:t>в 2013  году состав</w:t>
      </w:r>
      <w:r w:rsidR="004A20AF">
        <w:rPr>
          <w:rFonts w:ascii="Times New Roman" w:eastAsia="Times New Roman" w:hAnsi="Times New Roman" w:cs="Times New Roman"/>
          <w:color w:val="000000"/>
          <w:spacing w:val="-1"/>
          <w:sz w:val="28"/>
          <w:szCs w:val="28"/>
        </w:rPr>
        <w:t>ила</w:t>
      </w:r>
      <w:r w:rsidRPr="00C361BD">
        <w:rPr>
          <w:rFonts w:ascii="Times New Roman" w:eastAsia="Times New Roman" w:hAnsi="Times New Roman" w:cs="Times New Roman"/>
          <w:color w:val="000000"/>
          <w:spacing w:val="-1"/>
          <w:sz w:val="28"/>
          <w:szCs w:val="28"/>
        </w:rPr>
        <w:t xml:space="preserve"> </w:t>
      </w:r>
      <w:r w:rsidR="004A20AF">
        <w:rPr>
          <w:rFonts w:ascii="Times New Roman" w:eastAsia="Times New Roman" w:hAnsi="Times New Roman" w:cs="Times New Roman"/>
          <w:color w:val="000000"/>
          <w:spacing w:val="-1"/>
          <w:sz w:val="28"/>
          <w:szCs w:val="28"/>
        </w:rPr>
        <w:t>106,8</w:t>
      </w:r>
      <w:r w:rsidRPr="00C361BD">
        <w:rPr>
          <w:rFonts w:ascii="Times New Roman" w:eastAsia="Times New Roman" w:hAnsi="Times New Roman" w:cs="Times New Roman"/>
          <w:color w:val="000000"/>
          <w:spacing w:val="-1"/>
          <w:sz w:val="28"/>
          <w:szCs w:val="28"/>
        </w:rPr>
        <w:t xml:space="preserve">% от общего количества детей данного возраста. </w:t>
      </w:r>
    </w:p>
    <w:p w:rsidR="00817314" w:rsidRPr="00C361BD" w:rsidRDefault="00817314" w:rsidP="00817314">
      <w:pPr>
        <w:shd w:val="clear" w:color="auto" w:fill="FFFFFF"/>
        <w:spacing w:after="0" w:line="360" w:lineRule="auto"/>
        <w:ind w:firstLine="709"/>
        <w:jc w:val="both"/>
        <w:rPr>
          <w:rFonts w:ascii="Times New Roman" w:eastAsia="Times New Roman" w:hAnsi="Times New Roman" w:cs="Times New Roman"/>
          <w:color w:val="000000"/>
          <w:spacing w:val="-1"/>
          <w:sz w:val="28"/>
          <w:szCs w:val="28"/>
        </w:rPr>
      </w:pPr>
      <w:r w:rsidRPr="00C361BD">
        <w:rPr>
          <w:rFonts w:ascii="Times New Roman" w:eastAsia="Times New Roman" w:hAnsi="Times New Roman" w:cs="Times New Roman"/>
          <w:color w:val="000000"/>
          <w:spacing w:val="-1"/>
          <w:sz w:val="28"/>
          <w:szCs w:val="28"/>
        </w:rPr>
        <w:t xml:space="preserve">С целью повышения эффективности деятельности системы дополнительного образования детей в </w:t>
      </w:r>
      <w:r w:rsidR="00CC6701">
        <w:rPr>
          <w:rFonts w:ascii="Times New Roman" w:eastAsia="Times New Roman" w:hAnsi="Times New Roman" w:cs="Times New Roman"/>
          <w:color w:val="000000"/>
          <w:spacing w:val="-1"/>
          <w:sz w:val="28"/>
          <w:szCs w:val="28"/>
        </w:rPr>
        <w:t>6-и</w:t>
      </w:r>
      <w:r w:rsidRPr="00C361BD">
        <w:rPr>
          <w:rFonts w:ascii="Times New Roman" w:eastAsia="Times New Roman" w:hAnsi="Times New Roman" w:cs="Times New Roman"/>
          <w:color w:val="000000"/>
          <w:spacing w:val="-1"/>
          <w:sz w:val="28"/>
          <w:szCs w:val="28"/>
        </w:rPr>
        <w:t xml:space="preserve"> районах Республики Татарстан внедряется электронная система учета посещаемости образовательных организаций дополнительного образования детей.</w:t>
      </w:r>
    </w:p>
    <w:p w:rsidR="00015AC9" w:rsidRDefault="00015AC9" w:rsidP="00817314">
      <w:pPr>
        <w:shd w:val="clear" w:color="auto" w:fill="FFFFFF"/>
        <w:spacing w:after="0" w:line="360" w:lineRule="auto"/>
        <w:ind w:firstLine="709"/>
        <w:jc w:val="both"/>
        <w:rPr>
          <w:rFonts w:ascii="Times New Roman" w:eastAsia="Times New Roman" w:hAnsi="Times New Roman" w:cs="Times New Roman"/>
          <w:color w:val="000000"/>
          <w:spacing w:val="-1"/>
          <w:sz w:val="28"/>
          <w:szCs w:val="28"/>
        </w:rPr>
      </w:pPr>
    </w:p>
    <w:p w:rsidR="00CC6701" w:rsidRDefault="00CC6701" w:rsidP="00817314">
      <w:pPr>
        <w:shd w:val="clear" w:color="auto" w:fill="FFFFFF"/>
        <w:spacing w:after="0" w:line="360" w:lineRule="auto"/>
        <w:ind w:firstLine="709"/>
        <w:jc w:val="both"/>
        <w:rPr>
          <w:rFonts w:ascii="Times New Roman" w:eastAsia="Times New Roman" w:hAnsi="Times New Roman" w:cs="Times New Roman"/>
          <w:color w:val="000000"/>
          <w:spacing w:val="-1"/>
          <w:sz w:val="28"/>
          <w:szCs w:val="28"/>
        </w:rPr>
      </w:pPr>
    </w:p>
    <w:p w:rsidR="00CC6701" w:rsidRDefault="00CC6701" w:rsidP="00817314">
      <w:pPr>
        <w:shd w:val="clear" w:color="auto" w:fill="FFFFFF"/>
        <w:spacing w:after="0" w:line="360" w:lineRule="auto"/>
        <w:ind w:firstLine="709"/>
        <w:jc w:val="both"/>
        <w:rPr>
          <w:rFonts w:ascii="Times New Roman" w:eastAsia="Times New Roman" w:hAnsi="Times New Roman" w:cs="Times New Roman"/>
          <w:color w:val="000000"/>
          <w:spacing w:val="-1"/>
          <w:sz w:val="28"/>
          <w:szCs w:val="28"/>
        </w:rPr>
      </w:pPr>
    </w:p>
    <w:p w:rsidR="00CC6701" w:rsidRDefault="00CC6701" w:rsidP="00817314">
      <w:pPr>
        <w:shd w:val="clear" w:color="auto" w:fill="FFFFFF"/>
        <w:spacing w:after="0" w:line="360" w:lineRule="auto"/>
        <w:ind w:firstLine="709"/>
        <w:jc w:val="both"/>
        <w:rPr>
          <w:rFonts w:ascii="Times New Roman" w:eastAsia="Times New Roman" w:hAnsi="Times New Roman" w:cs="Times New Roman"/>
          <w:color w:val="000000"/>
          <w:spacing w:val="-1"/>
          <w:sz w:val="28"/>
          <w:szCs w:val="28"/>
        </w:rPr>
      </w:pPr>
    </w:p>
    <w:p w:rsidR="008E7CFB" w:rsidRDefault="008E7CFB" w:rsidP="00817314">
      <w:pPr>
        <w:shd w:val="clear" w:color="auto" w:fill="FFFFFF"/>
        <w:spacing w:after="0" w:line="360" w:lineRule="auto"/>
        <w:ind w:firstLine="709"/>
        <w:jc w:val="both"/>
        <w:rPr>
          <w:rFonts w:ascii="Times New Roman" w:eastAsia="Times New Roman" w:hAnsi="Times New Roman" w:cs="Times New Roman"/>
          <w:color w:val="000000"/>
          <w:spacing w:val="-1"/>
          <w:sz w:val="28"/>
          <w:szCs w:val="28"/>
        </w:rPr>
      </w:pPr>
    </w:p>
    <w:p w:rsidR="007333EF" w:rsidRPr="00C361BD" w:rsidRDefault="007333EF" w:rsidP="00E04462">
      <w:pPr>
        <w:pStyle w:val="Default"/>
        <w:numPr>
          <w:ilvl w:val="0"/>
          <w:numId w:val="13"/>
        </w:numPr>
        <w:ind w:hanging="1080"/>
        <w:jc w:val="both"/>
        <w:outlineLvl w:val="0"/>
        <w:rPr>
          <w:b/>
          <w:bCs/>
          <w:color w:val="000099"/>
          <w:sz w:val="28"/>
          <w:szCs w:val="28"/>
        </w:rPr>
      </w:pPr>
      <w:bookmarkStart w:id="6" w:name="_Toc364344229"/>
      <w:r w:rsidRPr="00C361BD">
        <w:rPr>
          <w:b/>
          <w:bCs/>
          <w:color w:val="000099"/>
          <w:sz w:val="28"/>
          <w:szCs w:val="28"/>
        </w:rPr>
        <w:t>Культура</w:t>
      </w:r>
      <w:bookmarkEnd w:id="6"/>
      <w:r w:rsidRPr="00C361BD">
        <w:rPr>
          <w:b/>
          <w:bCs/>
          <w:color w:val="000099"/>
          <w:sz w:val="28"/>
          <w:szCs w:val="28"/>
        </w:rPr>
        <w:t xml:space="preserve"> </w:t>
      </w:r>
    </w:p>
    <w:p w:rsidR="007333EF" w:rsidRPr="00C361BD" w:rsidRDefault="007333EF" w:rsidP="007333EF">
      <w:pPr>
        <w:pStyle w:val="ad"/>
        <w:spacing w:after="0" w:line="360" w:lineRule="auto"/>
        <w:jc w:val="both"/>
        <w:outlineLvl w:val="1"/>
        <w:rPr>
          <w:rFonts w:ascii="Times New Roman" w:hAnsi="Times New Roman" w:cs="Times New Roman"/>
          <w:b/>
          <w:color w:val="000099"/>
          <w:sz w:val="28"/>
          <w:szCs w:val="28"/>
          <w:u w:val="single"/>
        </w:rPr>
      </w:pPr>
    </w:p>
    <w:p w:rsidR="00934E7A" w:rsidRPr="00C361BD" w:rsidRDefault="00934E7A" w:rsidP="00934E7A">
      <w:pPr>
        <w:tabs>
          <w:tab w:val="left" w:pos="709"/>
        </w:tabs>
        <w:spacing w:after="0" w:line="360" w:lineRule="auto"/>
        <w:ind w:firstLine="709"/>
        <w:jc w:val="both"/>
        <w:rPr>
          <w:rFonts w:ascii="Times New Roman" w:hAnsi="Times New Roman" w:cs="Times New Roman"/>
          <w:sz w:val="28"/>
        </w:rPr>
      </w:pPr>
      <w:r w:rsidRPr="00C361BD">
        <w:rPr>
          <w:rFonts w:ascii="Times New Roman" w:hAnsi="Times New Roman" w:cs="Times New Roman"/>
          <w:b/>
          <w:color w:val="000099"/>
          <w:sz w:val="28"/>
          <w:szCs w:val="28"/>
        </w:rPr>
        <w:t>Уровень фактической обеспеченности клубами и учреждениями клубного типа</w:t>
      </w:r>
      <w:r w:rsidRPr="00C361BD">
        <w:rPr>
          <w:rFonts w:ascii="Times New Roman" w:hAnsi="Times New Roman" w:cs="Times New Roman"/>
          <w:sz w:val="28"/>
          <w:szCs w:val="28"/>
        </w:rPr>
        <w:t xml:space="preserve"> </w:t>
      </w:r>
      <w:r w:rsidR="00774F52" w:rsidRPr="00C361BD">
        <w:rPr>
          <w:rFonts w:ascii="Times New Roman" w:hAnsi="Times New Roman" w:cs="Times New Roman"/>
          <w:sz w:val="28"/>
          <w:szCs w:val="28"/>
        </w:rPr>
        <w:t>за 201</w:t>
      </w:r>
      <w:r w:rsidR="00312B40" w:rsidRPr="00C361BD">
        <w:rPr>
          <w:rFonts w:ascii="Times New Roman" w:hAnsi="Times New Roman" w:cs="Times New Roman"/>
          <w:sz w:val="28"/>
          <w:szCs w:val="28"/>
        </w:rPr>
        <w:t>3</w:t>
      </w:r>
      <w:r w:rsidR="00774F52" w:rsidRPr="00C361BD">
        <w:rPr>
          <w:rFonts w:ascii="Times New Roman" w:hAnsi="Times New Roman" w:cs="Times New Roman"/>
          <w:sz w:val="28"/>
          <w:szCs w:val="28"/>
        </w:rPr>
        <w:t xml:space="preserve"> год не изменился и </w:t>
      </w:r>
      <w:r w:rsidRPr="00C361BD">
        <w:rPr>
          <w:rFonts w:ascii="Times New Roman" w:hAnsi="Times New Roman" w:cs="Times New Roman"/>
          <w:sz w:val="28"/>
          <w:szCs w:val="28"/>
        </w:rPr>
        <w:t xml:space="preserve">в среднем </w:t>
      </w:r>
      <w:r w:rsidR="00774F52" w:rsidRPr="00C361BD">
        <w:rPr>
          <w:rFonts w:ascii="Times New Roman" w:hAnsi="Times New Roman" w:cs="Times New Roman"/>
          <w:sz w:val="28"/>
          <w:szCs w:val="28"/>
        </w:rPr>
        <w:t xml:space="preserve">по Республике Татарстан </w:t>
      </w:r>
      <w:r w:rsidRPr="00C361BD">
        <w:rPr>
          <w:rFonts w:ascii="Times New Roman" w:hAnsi="Times New Roman" w:cs="Times New Roman"/>
          <w:sz w:val="28"/>
          <w:szCs w:val="28"/>
        </w:rPr>
        <w:t>составляет 1</w:t>
      </w:r>
      <w:r w:rsidR="0005112F" w:rsidRPr="00C361BD">
        <w:rPr>
          <w:rFonts w:ascii="Times New Roman" w:hAnsi="Times New Roman" w:cs="Times New Roman"/>
          <w:sz w:val="28"/>
          <w:szCs w:val="28"/>
        </w:rPr>
        <w:t>4</w:t>
      </w:r>
      <w:r w:rsidR="006967D4" w:rsidRPr="00C361BD">
        <w:rPr>
          <w:rFonts w:ascii="Times New Roman" w:hAnsi="Times New Roman" w:cs="Times New Roman"/>
          <w:sz w:val="28"/>
          <w:szCs w:val="28"/>
        </w:rPr>
        <w:t>9</w:t>
      </w:r>
      <w:r w:rsidRPr="00C361BD">
        <w:rPr>
          <w:rFonts w:ascii="Times New Roman" w:hAnsi="Times New Roman" w:cs="Times New Roman"/>
          <w:sz w:val="28"/>
          <w:szCs w:val="28"/>
        </w:rPr>
        <w:t>%.</w:t>
      </w:r>
      <w:r w:rsidRPr="00C361BD">
        <w:rPr>
          <w:rFonts w:ascii="Times New Roman" w:hAnsi="Times New Roman" w:cs="Times New Roman"/>
          <w:sz w:val="28"/>
        </w:rPr>
        <w:t xml:space="preserve"> </w:t>
      </w:r>
      <w:r w:rsidR="00001DD3" w:rsidRPr="00C361BD">
        <w:rPr>
          <w:rFonts w:ascii="Times New Roman" w:hAnsi="Times New Roman" w:cs="Times New Roman"/>
          <w:sz w:val="28"/>
        </w:rPr>
        <w:t>Сверхнормативное количество посадочных мест преимущественно в сельских муниципальных районах Республики Татарстан (96,1% учреждений культурно-досугового типа размещены в сельской местности) обусловлено тем, что более 50% зданий клубных учреждений построены более 30 лет назад, когда численность жителей на селе была значительно выше.</w:t>
      </w:r>
    </w:p>
    <w:p w:rsidR="001902F1" w:rsidRPr="00C361BD" w:rsidRDefault="001902F1" w:rsidP="00934E7A">
      <w:pPr>
        <w:tabs>
          <w:tab w:val="left" w:pos="709"/>
        </w:tabs>
        <w:spacing w:after="0" w:line="360" w:lineRule="auto"/>
        <w:ind w:firstLine="709"/>
        <w:jc w:val="both"/>
        <w:rPr>
          <w:rFonts w:ascii="Times New Roman" w:eastAsia="Times New Roman" w:hAnsi="Times New Roman" w:cs="Times New Roman"/>
          <w:noProof/>
          <w:color w:val="000000"/>
          <w:spacing w:val="-1"/>
          <w:sz w:val="28"/>
          <w:szCs w:val="28"/>
          <w:lang w:eastAsia="ru-RU"/>
        </w:rPr>
      </w:pPr>
      <w:r w:rsidRPr="00C361BD">
        <w:rPr>
          <w:rFonts w:ascii="Times New Roman" w:eastAsia="Times New Roman" w:hAnsi="Times New Roman" w:cs="Times New Roman"/>
          <w:noProof/>
          <w:color w:val="000000"/>
          <w:spacing w:val="-1"/>
          <w:sz w:val="28"/>
          <w:szCs w:val="28"/>
          <w:lang w:eastAsia="ru-RU"/>
        </w:rPr>
        <w:t>Обеспеченность учреждениями культурно-досугового типа ниже среднереспубликанского показателя в крупных городов республики: 30,7% в г.Казани и 55,2% в г.Набережные Челны.</w:t>
      </w:r>
    </w:p>
    <w:p w:rsidR="00934E7A" w:rsidRPr="00C361BD" w:rsidRDefault="000B3610" w:rsidP="00934E7A">
      <w:pPr>
        <w:tabs>
          <w:tab w:val="left" w:pos="709"/>
        </w:tabs>
        <w:spacing w:after="0" w:line="360" w:lineRule="auto"/>
        <w:ind w:firstLine="709"/>
        <w:jc w:val="both"/>
        <w:rPr>
          <w:rFonts w:ascii="Times New Roman" w:hAnsi="Times New Roman" w:cs="Times New Roman"/>
          <w:color w:val="FF0000"/>
          <w:sz w:val="28"/>
          <w:szCs w:val="28"/>
        </w:rPr>
      </w:pPr>
      <w:r w:rsidRPr="00C361BD">
        <w:rPr>
          <w:rFonts w:ascii="Times New Roman" w:hAnsi="Times New Roman" w:cs="Times New Roman"/>
          <w:b/>
          <w:color w:val="000099"/>
          <w:sz w:val="28"/>
          <w:szCs w:val="28"/>
        </w:rPr>
        <w:t>Уровень фактической обеспеченности библиотеками</w:t>
      </w:r>
      <w:r w:rsidRPr="00C361BD">
        <w:rPr>
          <w:rFonts w:ascii="Times New Roman" w:hAnsi="Times New Roman" w:cs="Times New Roman"/>
          <w:sz w:val="28"/>
          <w:szCs w:val="28"/>
        </w:rPr>
        <w:t xml:space="preserve"> в муниципальных образованиях республики </w:t>
      </w:r>
      <w:r w:rsidR="00670709" w:rsidRPr="00C361BD">
        <w:rPr>
          <w:rFonts w:ascii="Times New Roman" w:hAnsi="Times New Roman" w:cs="Times New Roman"/>
          <w:sz w:val="28"/>
          <w:szCs w:val="28"/>
        </w:rPr>
        <w:t>сохранился на уровне 201</w:t>
      </w:r>
      <w:r w:rsidR="009A1733">
        <w:rPr>
          <w:rFonts w:ascii="Times New Roman" w:hAnsi="Times New Roman" w:cs="Times New Roman"/>
          <w:sz w:val="28"/>
          <w:szCs w:val="28"/>
        </w:rPr>
        <w:t>2</w:t>
      </w:r>
      <w:r w:rsidR="00670709" w:rsidRPr="00C361BD">
        <w:rPr>
          <w:rFonts w:ascii="Times New Roman" w:hAnsi="Times New Roman" w:cs="Times New Roman"/>
          <w:sz w:val="28"/>
          <w:szCs w:val="28"/>
        </w:rPr>
        <w:t xml:space="preserve"> года и в среднем составил 91% </w:t>
      </w:r>
      <w:r w:rsidRPr="00C361BD">
        <w:rPr>
          <w:rFonts w:ascii="Times New Roman" w:hAnsi="Times New Roman" w:cs="Times New Roman"/>
          <w:sz w:val="28"/>
          <w:szCs w:val="28"/>
        </w:rPr>
        <w:t>от нормативной потребности</w:t>
      </w:r>
      <w:r w:rsidR="00670709" w:rsidRPr="00C361BD">
        <w:rPr>
          <w:rFonts w:ascii="Times New Roman" w:hAnsi="Times New Roman" w:cs="Times New Roman"/>
          <w:sz w:val="28"/>
          <w:szCs w:val="28"/>
        </w:rPr>
        <w:t>.</w:t>
      </w:r>
      <w:r w:rsidRPr="00C361BD">
        <w:rPr>
          <w:rFonts w:ascii="Times New Roman" w:hAnsi="Times New Roman" w:cs="Times New Roman"/>
          <w:sz w:val="28"/>
          <w:szCs w:val="28"/>
        </w:rPr>
        <w:t xml:space="preserve"> </w:t>
      </w:r>
    </w:p>
    <w:p w:rsidR="00934E7A" w:rsidRPr="00C361BD" w:rsidRDefault="00934E7A" w:rsidP="00934E7A">
      <w:pPr>
        <w:pStyle w:val="af0"/>
        <w:spacing w:before="0" w:beforeAutospacing="0" w:after="0" w:afterAutospacing="0" w:line="360" w:lineRule="auto"/>
        <w:ind w:firstLine="709"/>
        <w:rPr>
          <w:sz w:val="28"/>
          <w:szCs w:val="28"/>
        </w:rPr>
      </w:pPr>
      <w:r w:rsidRPr="00C361BD">
        <w:rPr>
          <w:b/>
          <w:color w:val="000099"/>
          <w:sz w:val="28"/>
          <w:szCs w:val="28"/>
        </w:rPr>
        <w:t>Уровень фактической обеспеченности парками культуры и отдыха</w:t>
      </w:r>
      <w:r w:rsidRPr="00C361BD">
        <w:rPr>
          <w:sz w:val="28"/>
          <w:szCs w:val="28"/>
        </w:rPr>
        <w:t xml:space="preserve"> за 201</w:t>
      </w:r>
      <w:r w:rsidR="00001DD3" w:rsidRPr="00C361BD">
        <w:rPr>
          <w:sz w:val="28"/>
          <w:szCs w:val="28"/>
        </w:rPr>
        <w:t>3</w:t>
      </w:r>
      <w:r w:rsidRPr="00C361BD">
        <w:rPr>
          <w:sz w:val="28"/>
          <w:szCs w:val="28"/>
        </w:rPr>
        <w:t xml:space="preserve"> год </w:t>
      </w:r>
      <w:r w:rsidR="00252A70" w:rsidRPr="00C361BD">
        <w:rPr>
          <w:sz w:val="28"/>
          <w:szCs w:val="28"/>
        </w:rPr>
        <w:t xml:space="preserve">по муниципальным образованиям </w:t>
      </w:r>
      <w:r w:rsidRPr="00C361BD">
        <w:rPr>
          <w:sz w:val="28"/>
          <w:szCs w:val="28"/>
        </w:rPr>
        <w:t>не изменилс</w:t>
      </w:r>
      <w:r w:rsidR="00252A70" w:rsidRPr="00C361BD">
        <w:rPr>
          <w:sz w:val="28"/>
          <w:szCs w:val="28"/>
        </w:rPr>
        <w:t>я.</w:t>
      </w:r>
      <w:r w:rsidR="00574B8F" w:rsidRPr="00C361BD">
        <w:rPr>
          <w:sz w:val="28"/>
          <w:szCs w:val="28"/>
        </w:rPr>
        <w:t xml:space="preserve"> </w:t>
      </w:r>
      <w:r w:rsidR="0064384B" w:rsidRPr="00C361BD">
        <w:rPr>
          <w:sz w:val="28"/>
          <w:szCs w:val="28"/>
        </w:rPr>
        <w:t>В</w:t>
      </w:r>
      <w:r w:rsidRPr="00C361BD">
        <w:rPr>
          <w:sz w:val="28"/>
          <w:szCs w:val="28"/>
        </w:rPr>
        <w:t xml:space="preserve"> Азнакаевском </w:t>
      </w:r>
      <w:r w:rsidR="00670709" w:rsidRPr="00C361BD">
        <w:rPr>
          <w:sz w:val="28"/>
          <w:szCs w:val="28"/>
        </w:rPr>
        <w:t xml:space="preserve">и Буинском </w:t>
      </w:r>
      <w:r w:rsidRPr="00C361BD">
        <w:rPr>
          <w:sz w:val="28"/>
          <w:szCs w:val="28"/>
        </w:rPr>
        <w:t>муниципальн</w:t>
      </w:r>
      <w:r w:rsidR="00670709" w:rsidRPr="00C361BD">
        <w:rPr>
          <w:sz w:val="28"/>
          <w:szCs w:val="28"/>
        </w:rPr>
        <w:t>ых</w:t>
      </w:r>
      <w:r w:rsidRPr="00C361BD">
        <w:rPr>
          <w:sz w:val="28"/>
          <w:szCs w:val="28"/>
        </w:rPr>
        <w:t xml:space="preserve"> район</w:t>
      </w:r>
      <w:r w:rsidR="00670709" w:rsidRPr="00C361BD">
        <w:rPr>
          <w:sz w:val="28"/>
          <w:szCs w:val="28"/>
        </w:rPr>
        <w:t>ах</w:t>
      </w:r>
      <w:r w:rsidRPr="00C361BD">
        <w:rPr>
          <w:sz w:val="28"/>
          <w:szCs w:val="28"/>
        </w:rPr>
        <w:t xml:space="preserve"> обеспеченность парками культуры и отдыха составила 300%, в городском о</w:t>
      </w:r>
      <w:r w:rsidR="00AE0211" w:rsidRPr="00C361BD">
        <w:rPr>
          <w:sz w:val="28"/>
          <w:szCs w:val="28"/>
        </w:rPr>
        <w:t xml:space="preserve">круге Набережные Челны 80%. </w:t>
      </w:r>
    </w:p>
    <w:p w:rsidR="009723AB" w:rsidRPr="00C361BD" w:rsidRDefault="00911E16" w:rsidP="009723AB">
      <w:pPr>
        <w:tabs>
          <w:tab w:val="left" w:pos="284"/>
        </w:tabs>
        <w:spacing w:after="0" w:line="360" w:lineRule="auto"/>
        <w:ind w:firstLine="709"/>
        <w:jc w:val="both"/>
        <w:rPr>
          <w:rFonts w:ascii="Times New Roman" w:eastAsia="Times New Roman" w:hAnsi="Times New Roman" w:cs="Times New Roman"/>
          <w:sz w:val="28"/>
          <w:szCs w:val="28"/>
          <w:lang w:eastAsia="ru-RU"/>
        </w:rPr>
      </w:pPr>
      <w:r w:rsidRPr="00C361BD">
        <w:rPr>
          <w:rFonts w:ascii="Times New Roman" w:eastAsia="Times New Roman" w:hAnsi="Times New Roman" w:cs="Times New Roman"/>
          <w:b/>
          <w:color w:val="000099"/>
          <w:sz w:val="28"/>
          <w:szCs w:val="28"/>
          <w:lang w:eastAsia="ru-RU"/>
        </w:rPr>
        <w:t>Доля муниципальных учреждений культуры, здания которых находятся в аварийном состоянии или требуют капитального ремонта,</w:t>
      </w:r>
      <w:r w:rsidR="009723AB" w:rsidRPr="00C361BD">
        <w:rPr>
          <w:rFonts w:ascii="Times New Roman" w:eastAsia="Times New Roman" w:hAnsi="Times New Roman" w:cs="Times New Roman"/>
          <w:sz w:val="28"/>
          <w:szCs w:val="28"/>
          <w:lang w:eastAsia="ru-RU"/>
        </w:rPr>
        <w:t xml:space="preserve"> в 2013 году по сравнению с предшествующим годом выросла в 14 муниципальных образованиях Республики Татарстан (для сравнения: в 2012 году по сравнению с 2011 годом выросла в 23 муниципальных образованиях). </w:t>
      </w:r>
    </w:p>
    <w:p w:rsidR="009723AB" w:rsidRPr="00C361BD" w:rsidRDefault="009723AB" w:rsidP="009723AB">
      <w:pPr>
        <w:tabs>
          <w:tab w:val="left" w:pos="284"/>
        </w:tabs>
        <w:spacing w:after="0" w:line="360" w:lineRule="auto"/>
        <w:ind w:firstLine="709"/>
        <w:jc w:val="both"/>
        <w:rPr>
          <w:rFonts w:ascii="Times New Roman" w:eastAsia="Times New Roman" w:hAnsi="Times New Roman" w:cs="Times New Roman"/>
          <w:sz w:val="28"/>
          <w:szCs w:val="28"/>
          <w:lang w:eastAsia="ru-RU"/>
        </w:rPr>
      </w:pPr>
      <w:r w:rsidRPr="00C361BD">
        <w:rPr>
          <w:rFonts w:ascii="Times New Roman" w:eastAsia="Times New Roman" w:hAnsi="Times New Roman" w:cs="Times New Roman"/>
          <w:sz w:val="28"/>
          <w:szCs w:val="28"/>
          <w:lang w:eastAsia="ru-RU"/>
        </w:rPr>
        <w:t>Недостаточные объемы бюджетного финансирования на протяжении ряда лет привели к максимальному износу основных фондов инфраструктуры отрасли культуры. Кроме того, здания, построенные более 50 лет назад, недостаточно оснащены техническими средствами по противопожарной безопасности и системами видеонаблюдения, не соответствуют требованиям доступности маломобильных групп людей, более 50 % учреждений культурно-досугового типа размещены в неприспособленных зданиях и помещениях.</w:t>
      </w:r>
    </w:p>
    <w:p w:rsidR="004A2B81" w:rsidRPr="00C361BD" w:rsidRDefault="009723AB" w:rsidP="009723AB">
      <w:pPr>
        <w:tabs>
          <w:tab w:val="left" w:pos="284"/>
        </w:tabs>
        <w:spacing w:after="0" w:line="360" w:lineRule="auto"/>
        <w:ind w:firstLine="709"/>
        <w:jc w:val="both"/>
        <w:rPr>
          <w:rFonts w:ascii="Times New Roman" w:eastAsia="Times New Roman" w:hAnsi="Times New Roman" w:cs="Times New Roman"/>
          <w:sz w:val="28"/>
          <w:szCs w:val="28"/>
          <w:lang w:eastAsia="ru-RU"/>
        </w:rPr>
      </w:pPr>
      <w:r w:rsidRPr="00C361BD">
        <w:rPr>
          <w:rFonts w:ascii="Times New Roman" w:eastAsia="Times New Roman" w:hAnsi="Times New Roman" w:cs="Times New Roman"/>
          <w:sz w:val="28"/>
          <w:szCs w:val="28"/>
          <w:lang w:eastAsia="ru-RU"/>
        </w:rPr>
        <w:t>По итогам 2013 года по республике 31,6% (в 2012 году – 34%) зданий учреждений культурно-досугового типа требуют капитального ремонта и/или аварийные. В то же время, одной из предпосылок сокращения показателя в ряде муниципальных районов республики стало строительство и ввод в эксплуатацию в 2012-2013 годах новых объектов культурного назначения, построенных в рамках программы «Сельские клубы» (92 объекта культурного назначения за 2 года).</w:t>
      </w:r>
    </w:p>
    <w:p w:rsidR="007A1517" w:rsidRDefault="007E3411" w:rsidP="00934E7A">
      <w:pPr>
        <w:tabs>
          <w:tab w:val="left" w:pos="284"/>
        </w:tabs>
        <w:spacing w:after="0" w:line="360" w:lineRule="auto"/>
        <w:ind w:firstLine="709"/>
        <w:jc w:val="both"/>
        <w:rPr>
          <w:rFonts w:ascii="Times New Roman" w:eastAsia="Times New Roman" w:hAnsi="Times New Roman" w:cs="Times New Roman"/>
          <w:sz w:val="28"/>
          <w:szCs w:val="28"/>
          <w:lang w:eastAsia="ru-RU"/>
        </w:rPr>
      </w:pPr>
      <w:r w:rsidRPr="00C361BD">
        <w:rPr>
          <w:rFonts w:ascii="Times New Roman" w:eastAsia="Times New Roman" w:hAnsi="Times New Roman" w:cs="Times New Roman"/>
          <w:sz w:val="28"/>
          <w:szCs w:val="28"/>
          <w:lang w:eastAsia="ru-RU"/>
        </w:rPr>
        <w:t>В 15 муниципальных образованиях республики ситуация улучшилась  за счет строительства</w:t>
      </w:r>
      <w:r w:rsidR="004A2B81" w:rsidRPr="00C361BD">
        <w:rPr>
          <w:rFonts w:ascii="Times New Roman" w:eastAsia="Times New Roman" w:hAnsi="Times New Roman" w:cs="Times New Roman"/>
          <w:sz w:val="28"/>
          <w:szCs w:val="28"/>
          <w:lang w:eastAsia="ru-RU"/>
        </w:rPr>
        <w:t xml:space="preserve"> и ввод</w:t>
      </w:r>
      <w:r w:rsidRPr="00C361BD">
        <w:rPr>
          <w:rFonts w:ascii="Times New Roman" w:eastAsia="Times New Roman" w:hAnsi="Times New Roman" w:cs="Times New Roman"/>
          <w:sz w:val="28"/>
          <w:szCs w:val="28"/>
          <w:lang w:eastAsia="ru-RU"/>
        </w:rPr>
        <w:t>а</w:t>
      </w:r>
      <w:r w:rsidR="004A2B81" w:rsidRPr="00C361BD">
        <w:rPr>
          <w:rFonts w:ascii="Times New Roman" w:eastAsia="Times New Roman" w:hAnsi="Times New Roman" w:cs="Times New Roman"/>
          <w:sz w:val="28"/>
          <w:szCs w:val="28"/>
          <w:lang w:eastAsia="ru-RU"/>
        </w:rPr>
        <w:t xml:space="preserve"> в эксплуатацию </w:t>
      </w:r>
      <w:r w:rsidRPr="00C361BD">
        <w:rPr>
          <w:rFonts w:ascii="Times New Roman" w:eastAsia="Times New Roman" w:hAnsi="Times New Roman" w:cs="Times New Roman"/>
          <w:sz w:val="28"/>
          <w:szCs w:val="28"/>
          <w:lang w:eastAsia="ru-RU"/>
        </w:rPr>
        <w:t xml:space="preserve">46 объектов культурного назначения </w:t>
      </w:r>
      <w:r w:rsidR="004A2B81" w:rsidRPr="00C361BD">
        <w:rPr>
          <w:rFonts w:ascii="Times New Roman" w:eastAsia="Times New Roman" w:hAnsi="Times New Roman" w:cs="Times New Roman"/>
          <w:sz w:val="28"/>
          <w:szCs w:val="28"/>
          <w:lang w:eastAsia="ru-RU"/>
        </w:rPr>
        <w:t>в рамках программы «Сельские клубы»</w:t>
      </w:r>
      <w:r w:rsidRPr="00C361BD">
        <w:rPr>
          <w:rFonts w:ascii="Times New Roman" w:eastAsia="Times New Roman" w:hAnsi="Times New Roman" w:cs="Times New Roman"/>
          <w:sz w:val="28"/>
          <w:szCs w:val="28"/>
          <w:lang w:eastAsia="ru-RU"/>
        </w:rPr>
        <w:t xml:space="preserve">. </w:t>
      </w:r>
    </w:p>
    <w:p w:rsidR="00AE0211" w:rsidRPr="00C361BD" w:rsidRDefault="009B347B" w:rsidP="00934E7A">
      <w:pPr>
        <w:tabs>
          <w:tab w:val="left" w:pos="284"/>
        </w:tabs>
        <w:spacing w:after="0" w:line="360" w:lineRule="auto"/>
        <w:ind w:firstLine="709"/>
        <w:jc w:val="both"/>
        <w:rPr>
          <w:rFonts w:ascii="Times New Roman" w:hAnsi="Times New Roman" w:cs="Times New Roman"/>
          <w:sz w:val="28"/>
          <w:szCs w:val="28"/>
        </w:rPr>
      </w:pPr>
      <w:r w:rsidRPr="00C361BD">
        <w:rPr>
          <w:rFonts w:ascii="Times New Roman" w:hAnsi="Times New Roman" w:cs="Times New Roman"/>
          <w:sz w:val="28"/>
          <w:szCs w:val="28"/>
        </w:rPr>
        <w:t>По итогам 201</w:t>
      </w:r>
      <w:r w:rsidR="00082235" w:rsidRPr="00C361BD">
        <w:rPr>
          <w:rFonts w:ascii="Times New Roman" w:hAnsi="Times New Roman" w:cs="Times New Roman"/>
          <w:sz w:val="28"/>
          <w:szCs w:val="28"/>
        </w:rPr>
        <w:t>3</w:t>
      </w:r>
      <w:r w:rsidRPr="00C361BD">
        <w:rPr>
          <w:rFonts w:ascii="Times New Roman" w:hAnsi="Times New Roman" w:cs="Times New Roman"/>
          <w:sz w:val="28"/>
          <w:szCs w:val="28"/>
        </w:rPr>
        <w:t xml:space="preserve"> года </w:t>
      </w:r>
      <w:r w:rsidR="00082235" w:rsidRPr="00C361BD">
        <w:rPr>
          <w:rFonts w:ascii="Times New Roman" w:hAnsi="Times New Roman" w:cs="Times New Roman"/>
          <w:sz w:val="28"/>
          <w:szCs w:val="28"/>
        </w:rPr>
        <w:t xml:space="preserve">по показателю </w:t>
      </w:r>
      <w:r w:rsidR="00082235" w:rsidRPr="00C361BD">
        <w:rPr>
          <w:rFonts w:ascii="Times New Roman" w:eastAsia="Times New Roman" w:hAnsi="Times New Roman" w:cs="Times New Roman"/>
          <w:b/>
          <w:color w:val="000099"/>
          <w:sz w:val="28"/>
          <w:szCs w:val="28"/>
          <w:lang w:eastAsia="ru-RU"/>
        </w:rPr>
        <w:t>«Д</w:t>
      </w:r>
      <w:r w:rsidRPr="00C361BD">
        <w:rPr>
          <w:rFonts w:ascii="Times New Roman" w:eastAsia="Times New Roman" w:hAnsi="Times New Roman" w:cs="Times New Roman"/>
          <w:b/>
          <w:color w:val="000099"/>
          <w:sz w:val="28"/>
          <w:szCs w:val="28"/>
          <w:lang w:eastAsia="ru-RU"/>
        </w:rPr>
        <w:t>оля объектов культурного наследия, находящихся в муниципальной собственности и требующих консервации или реставрации, в общем количестве объектов культурного наследия</w:t>
      </w:r>
      <w:r w:rsidRPr="00C361BD">
        <w:rPr>
          <w:rFonts w:ascii="Times New Roman" w:hAnsi="Times New Roman" w:cs="Times New Roman"/>
          <w:sz w:val="28"/>
          <w:szCs w:val="28"/>
        </w:rPr>
        <w:t xml:space="preserve"> </w:t>
      </w:r>
      <w:r w:rsidR="00082235" w:rsidRPr="00C361BD">
        <w:rPr>
          <w:rFonts w:ascii="Times New Roman" w:hAnsi="Times New Roman" w:cs="Times New Roman"/>
          <w:sz w:val="28"/>
          <w:szCs w:val="28"/>
        </w:rPr>
        <w:t xml:space="preserve"> наблюдается динамика в 7-ми муниципальных районах</w:t>
      </w:r>
      <w:r w:rsidR="002F0624">
        <w:rPr>
          <w:rFonts w:ascii="Times New Roman" w:hAnsi="Times New Roman" w:cs="Times New Roman"/>
          <w:sz w:val="28"/>
          <w:szCs w:val="28"/>
        </w:rPr>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93"/>
        <w:gridCol w:w="7393"/>
      </w:tblGrid>
      <w:tr w:rsidR="00262618" w:rsidRPr="00C361BD" w:rsidTr="001977FA">
        <w:tc>
          <w:tcPr>
            <w:tcW w:w="7393" w:type="dxa"/>
          </w:tcPr>
          <w:p w:rsidR="00262618" w:rsidRPr="00C361BD" w:rsidRDefault="00262618" w:rsidP="00934E7A">
            <w:pPr>
              <w:tabs>
                <w:tab w:val="left" w:pos="284"/>
              </w:tabs>
              <w:spacing w:line="360" w:lineRule="auto"/>
              <w:jc w:val="both"/>
              <w:rPr>
                <w:rFonts w:ascii="Times New Roman" w:hAnsi="Times New Roman" w:cs="Times New Roman"/>
                <w:sz w:val="28"/>
                <w:szCs w:val="28"/>
              </w:rPr>
            </w:pPr>
            <w:r w:rsidRPr="00C361BD">
              <w:rPr>
                <w:rFonts w:ascii="Times New Roman" w:eastAsia="Times New Roman" w:hAnsi="Times New Roman" w:cs="Times New Roman"/>
                <w:noProof/>
                <w:color w:val="000000"/>
                <w:spacing w:val="-1"/>
                <w:sz w:val="28"/>
                <w:szCs w:val="28"/>
                <w:lang w:eastAsia="ru-RU"/>
              </w:rPr>
              <w:drawing>
                <wp:inline distT="0" distB="0" distL="0" distR="0" wp14:anchorId="39DCBF54" wp14:editId="64A4D035">
                  <wp:extent cx="4457700" cy="3009900"/>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c>
          <w:tcPr>
            <w:tcW w:w="7393" w:type="dxa"/>
          </w:tcPr>
          <w:p w:rsidR="009A1733" w:rsidRDefault="009A1733" w:rsidP="00934E7A">
            <w:pPr>
              <w:tabs>
                <w:tab w:val="left" w:pos="284"/>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91680" w:rsidRPr="00C361BD">
              <w:rPr>
                <w:rFonts w:ascii="Times New Roman" w:hAnsi="Times New Roman" w:cs="Times New Roman"/>
                <w:sz w:val="28"/>
                <w:szCs w:val="28"/>
              </w:rPr>
              <w:t>Требуют проведения реставрации или консервации</w:t>
            </w:r>
            <w:r>
              <w:rPr>
                <w:rFonts w:ascii="Times New Roman" w:hAnsi="Times New Roman" w:cs="Times New Roman"/>
                <w:sz w:val="28"/>
                <w:szCs w:val="28"/>
              </w:rPr>
              <w:t xml:space="preserve">        </w:t>
            </w:r>
          </w:p>
          <w:p w:rsidR="00A91680" w:rsidRPr="00C361BD" w:rsidRDefault="009A1733" w:rsidP="00934E7A">
            <w:pPr>
              <w:tabs>
                <w:tab w:val="left" w:pos="284"/>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(Рис.4.1.)</w:t>
            </w:r>
            <w:r w:rsidR="00A91680" w:rsidRPr="00C361BD">
              <w:rPr>
                <w:rFonts w:ascii="Times New Roman" w:hAnsi="Times New Roman" w:cs="Times New Roman"/>
                <w:sz w:val="28"/>
                <w:szCs w:val="28"/>
              </w:rPr>
              <w:t>:</w:t>
            </w:r>
          </w:p>
          <w:p w:rsidR="00A91680" w:rsidRPr="009A1733" w:rsidRDefault="00A91680" w:rsidP="009A1733">
            <w:pPr>
              <w:pStyle w:val="ad"/>
              <w:numPr>
                <w:ilvl w:val="0"/>
                <w:numId w:val="15"/>
              </w:numPr>
              <w:tabs>
                <w:tab w:val="left" w:pos="284"/>
              </w:tabs>
              <w:spacing w:line="360" w:lineRule="auto"/>
              <w:jc w:val="both"/>
              <w:rPr>
                <w:rFonts w:ascii="Times New Roman" w:hAnsi="Times New Roman" w:cs="Times New Roman"/>
                <w:sz w:val="28"/>
                <w:szCs w:val="28"/>
              </w:rPr>
            </w:pPr>
            <w:r w:rsidRPr="009A1733">
              <w:rPr>
                <w:rFonts w:ascii="Times New Roman" w:hAnsi="Times New Roman" w:cs="Times New Roman"/>
                <w:sz w:val="28"/>
                <w:szCs w:val="28"/>
              </w:rPr>
              <w:t>на всех объектах культурного наследия (100%) в 1</w:t>
            </w:r>
            <w:r w:rsidR="00907782" w:rsidRPr="009A1733">
              <w:rPr>
                <w:rFonts w:ascii="Times New Roman" w:hAnsi="Times New Roman" w:cs="Times New Roman"/>
                <w:sz w:val="28"/>
                <w:szCs w:val="28"/>
              </w:rPr>
              <w:t>1</w:t>
            </w:r>
            <w:r w:rsidRPr="009A1733">
              <w:rPr>
                <w:rFonts w:ascii="Times New Roman" w:hAnsi="Times New Roman" w:cs="Times New Roman"/>
                <w:sz w:val="28"/>
                <w:szCs w:val="28"/>
              </w:rPr>
              <w:t xml:space="preserve"> муниципальных районах;</w:t>
            </w:r>
          </w:p>
          <w:p w:rsidR="00262618" w:rsidRPr="00C361BD" w:rsidRDefault="00A91680" w:rsidP="00E04462">
            <w:pPr>
              <w:pStyle w:val="ad"/>
              <w:numPr>
                <w:ilvl w:val="0"/>
                <w:numId w:val="12"/>
              </w:numPr>
              <w:tabs>
                <w:tab w:val="left" w:pos="284"/>
              </w:tabs>
              <w:spacing w:line="360" w:lineRule="auto"/>
              <w:jc w:val="both"/>
              <w:rPr>
                <w:rFonts w:ascii="Times New Roman" w:hAnsi="Times New Roman" w:cs="Times New Roman"/>
                <w:sz w:val="28"/>
                <w:szCs w:val="28"/>
              </w:rPr>
            </w:pPr>
            <w:r w:rsidRPr="00C361BD">
              <w:rPr>
                <w:rFonts w:ascii="Times New Roman" w:hAnsi="Times New Roman" w:cs="Times New Roman"/>
                <w:sz w:val="28"/>
                <w:szCs w:val="28"/>
              </w:rPr>
              <w:t>от 70 до 100% - в 10 муниципальных районах;</w:t>
            </w:r>
          </w:p>
          <w:p w:rsidR="00A91680" w:rsidRPr="00C361BD" w:rsidRDefault="00A91680" w:rsidP="00E04462">
            <w:pPr>
              <w:pStyle w:val="ad"/>
              <w:numPr>
                <w:ilvl w:val="0"/>
                <w:numId w:val="12"/>
              </w:numPr>
              <w:tabs>
                <w:tab w:val="left" w:pos="284"/>
              </w:tabs>
              <w:spacing w:line="360" w:lineRule="auto"/>
              <w:jc w:val="both"/>
              <w:rPr>
                <w:rFonts w:ascii="Times New Roman" w:hAnsi="Times New Roman" w:cs="Times New Roman"/>
                <w:sz w:val="28"/>
                <w:szCs w:val="28"/>
              </w:rPr>
            </w:pPr>
            <w:r w:rsidRPr="00C361BD">
              <w:rPr>
                <w:rFonts w:ascii="Times New Roman" w:hAnsi="Times New Roman" w:cs="Times New Roman"/>
                <w:sz w:val="28"/>
                <w:szCs w:val="28"/>
              </w:rPr>
              <w:t xml:space="preserve">от 50 до 70% </w:t>
            </w:r>
            <w:r w:rsidR="00405E74">
              <w:rPr>
                <w:rFonts w:ascii="Times New Roman" w:hAnsi="Times New Roman" w:cs="Times New Roman"/>
                <w:sz w:val="28"/>
                <w:szCs w:val="28"/>
              </w:rPr>
              <w:t xml:space="preserve">  </w:t>
            </w:r>
            <w:r w:rsidRPr="00C361BD">
              <w:rPr>
                <w:rFonts w:ascii="Times New Roman" w:hAnsi="Times New Roman" w:cs="Times New Roman"/>
                <w:sz w:val="28"/>
                <w:szCs w:val="28"/>
              </w:rPr>
              <w:t>- в 8 муниципальных районах;</w:t>
            </w:r>
          </w:p>
          <w:p w:rsidR="00A91680" w:rsidRPr="00C361BD" w:rsidRDefault="00A91680" w:rsidP="00E04462">
            <w:pPr>
              <w:pStyle w:val="ad"/>
              <w:numPr>
                <w:ilvl w:val="0"/>
                <w:numId w:val="12"/>
              </w:numPr>
              <w:tabs>
                <w:tab w:val="left" w:pos="284"/>
              </w:tabs>
              <w:spacing w:line="360" w:lineRule="auto"/>
              <w:jc w:val="both"/>
              <w:rPr>
                <w:rFonts w:ascii="Times New Roman" w:hAnsi="Times New Roman" w:cs="Times New Roman"/>
                <w:sz w:val="28"/>
                <w:szCs w:val="28"/>
              </w:rPr>
            </w:pPr>
            <w:r w:rsidRPr="00C361BD">
              <w:rPr>
                <w:rFonts w:ascii="Times New Roman" w:hAnsi="Times New Roman" w:cs="Times New Roman"/>
                <w:sz w:val="28"/>
                <w:szCs w:val="28"/>
              </w:rPr>
              <w:t>от 5 до 50% - в 1</w:t>
            </w:r>
            <w:r w:rsidR="00B922DB" w:rsidRPr="00C361BD">
              <w:rPr>
                <w:rFonts w:ascii="Times New Roman" w:hAnsi="Times New Roman" w:cs="Times New Roman"/>
                <w:sz w:val="28"/>
                <w:szCs w:val="28"/>
              </w:rPr>
              <w:t>3</w:t>
            </w:r>
            <w:r w:rsidRPr="00C361BD">
              <w:rPr>
                <w:rFonts w:ascii="Times New Roman" w:hAnsi="Times New Roman" w:cs="Times New Roman"/>
                <w:sz w:val="28"/>
                <w:szCs w:val="28"/>
              </w:rPr>
              <w:t xml:space="preserve"> муниципальных районах и </w:t>
            </w:r>
            <w:r w:rsidR="00B922DB" w:rsidRPr="00C361BD">
              <w:rPr>
                <w:rFonts w:ascii="Times New Roman" w:hAnsi="Times New Roman" w:cs="Times New Roman"/>
                <w:sz w:val="28"/>
                <w:szCs w:val="28"/>
              </w:rPr>
              <w:t>г.Казани;</w:t>
            </w:r>
          </w:p>
          <w:p w:rsidR="00A91680" w:rsidRPr="00C361BD" w:rsidRDefault="00A91680" w:rsidP="00E04462">
            <w:pPr>
              <w:pStyle w:val="ad"/>
              <w:numPr>
                <w:ilvl w:val="0"/>
                <w:numId w:val="12"/>
              </w:numPr>
              <w:tabs>
                <w:tab w:val="left" w:pos="284"/>
              </w:tabs>
              <w:spacing w:line="360" w:lineRule="auto"/>
              <w:jc w:val="both"/>
              <w:rPr>
                <w:rFonts w:ascii="Times New Roman" w:hAnsi="Times New Roman" w:cs="Times New Roman"/>
                <w:sz w:val="28"/>
                <w:szCs w:val="28"/>
              </w:rPr>
            </w:pPr>
            <w:r w:rsidRPr="00C361BD">
              <w:rPr>
                <w:rFonts w:ascii="Times New Roman" w:hAnsi="Times New Roman" w:cs="Times New Roman"/>
                <w:sz w:val="28"/>
                <w:szCs w:val="28"/>
              </w:rPr>
              <w:t>не требуют реставрации – в А</w:t>
            </w:r>
            <w:r w:rsidR="00B922DB" w:rsidRPr="00C361BD">
              <w:rPr>
                <w:rFonts w:ascii="Times New Roman" w:hAnsi="Times New Roman" w:cs="Times New Roman"/>
                <w:sz w:val="28"/>
                <w:szCs w:val="28"/>
              </w:rPr>
              <w:t>пастов</w:t>
            </w:r>
            <w:r w:rsidRPr="00C361BD">
              <w:rPr>
                <w:rFonts w:ascii="Times New Roman" w:hAnsi="Times New Roman" w:cs="Times New Roman"/>
                <w:sz w:val="28"/>
                <w:szCs w:val="28"/>
              </w:rPr>
              <w:t>ском районе</w:t>
            </w:r>
            <w:r w:rsidR="00B922DB" w:rsidRPr="00C361BD">
              <w:rPr>
                <w:rFonts w:ascii="Times New Roman" w:hAnsi="Times New Roman" w:cs="Times New Roman"/>
                <w:sz w:val="28"/>
                <w:szCs w:val="28"/>
              </w:rPr>
              <w:t xml:space="preserve"> и г.Набережные Челны</w:t>
            </w:r>
            <w:r w:rsidRPr="00C361BD">
              <w:rPr>
                <w:rFonts w:ascii="Times New Roman" w:hAnsi="Times New Roman" w:cs="Times New Roman"/>
                <w:sz w:val="28"/>
                <w:szCs w:val="28"/>
              </w:rPr>
              <w:t>.</w:t>
            </w:r>
          </w:p>
        </w:tc>
      </w:tr>
      <w:tr w:rsidR="009A1733" w:rsidRPr="00C361BD" w:rsidTr="001977FA">
        <w:tc>
          <w:tcPr>
            <w:tcW w:w="7393" w:type="dxa"/>
          </w:tcPr>
          <w:p w:rsidR="009A1733" w:rsidRPr="00C361BD" w:rsidRDefault="009A1733" w:rsidP="00934E7A">
            <w:pPr>
              <w:tabs>
                <w:tab w:val="left" w:pos="284"/>
              </w:tabs>
              <w:spacing w:line="360" w:lineRule="auto"/>
              <w:jc w:val="both"/>
              <w:rPr>
                <w:rFonts w:ascii="Times New Roman" w:eastAsia="Times New Roman" w:hAnsi="Times New Roman" w:cs="Times New Roman"/>
                <w:noProof/>
                <w:color w:val="000000"/>
                <w:sz w:val="28"/>
                <w:szCs w:val="28"/>
                <w:lang w:eastAsia="ru-RU"/>
              </w:rPr>
            </w:pPr>
          </w:p>
        </w:tc>
        <w:tc>
          <w:tcPr>
            <w:tcW w:w="7393" w:type="dxa"/>
          </w:tcPr>
          <w:p w:rsidR="009A1733" w:rsidRPr="00C361BD" w:rsidRDefault="009A1733" w:rsidP="00934E7A">
            <w:pPr>
              <w:tabs>
                <w:tab w:val="left" w:pos="284"/>
              </w:tabs>
              <w:spacing w:line="360" w:lineRule="auto"/>
              <w:jc w:val="both"/>
              <w:rPr>
                <w:rFonts w:ascii="Times New Roman" w:hAnsi="Times New Roman" w:cs="Times New Roman"/>
                <w:sz w:val="28"/>
                <w:szCs w:val="28"/>
              </w:rPr>
            </w:pPr>
          </w:p>
        </w:tc>
      </w:tr>
    </w:tbl>
    <w:p w:rsidR="009A1733" w:rsidRDefault="009A1733" w:rsidP="009A1733">
      <w:pPr>
        <w:tabs>
          <w:tab w:val="left" w:pos="284"/>
        </w:tabs>
        <w:spacing w:after="0" w:line="240" w:lineRule="auto"/>
        <w:ind w:firstLine="709"/>
        <w:rPr>
          <w:rFonts w:ascii="Times New Roman" w:hAnsi="Times New Roman" w:cs="Times New Roman"/>
          <w:b/>
          <w:sz w:val="28"/>
          <w:szCs w:val="28"/>
        </w:rPr>
      </w:pPr>
      <w:r>
        <w:rPr>
          <w:rFonts w:ascii="Times New Roman" w:hAnsi="Times New Roman" w:cs="Times New Roman"/>
          <w:b/>
          <w:sz w:val="28"/>
          <w:szCs w:val="28"/>
        </w:rPr>
        <w:t>Рис.4.1. Группирование МО по д</w:t>
      </w:r>
      <w:r w:rsidRPr="009A1733">
        <w:rPr>
          <w:rFonts w:ascii="Times New Roman" w:hAnsi="Times New Roman" w:cs="Times New Roman"/>
          <w:b/>
          <w:sz w:val="28"/>
          <w:szCs w:val="28"/>
        </w:rPr>
        <w:t>ол</w:t>
      </w:r>
      <w:r>
        <w:rPr>
          <w:rFonts w:ascii="Times New Roman" w:hAnsi="Times New Roman" w:cs="Times New Roman"/>
          <w:b/>
          <w:sz w:val="28"/>
          <w:szCs w:val="28"/>
        </w:rPr>
        <w:t>е</w:t>
      </w:r>
      <w:r w:rsidRPr="009A1733">
        <w:rPr>
          <w:rFonts w:ascii="Times New Roman" w:hAnsi="Times New Roman" w:cs="Times New Roman"/>
          <w:b/>
          <w:sz w:val="28"/>
          <w:szCs w:val="28"/>
        </w:rPr>
        <w:t xml:space="preserve"> объектов</w:t>
      </w:r>
    </w:p>
    <w:p w:rsidR="009A1733" w:rsidRDefault="009A1733" w:rsidP="009A1733">
      <w:pPr>
        <w:tabs>
          <w:tab w:val="left" w:pos="284"/>
        </w:tabs>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Pr="009A1733">
        <w:rPr>
          <w:rFonts w:ascii="Times New Roman" w:hAnsi="Times New Roman" w:cs="Times New Roman"/>
          <w:b/>
          <w:sz w:val="28"/>
          <w:szCs w:val="28"/>
        </w:rPr>
        <w:t xml:space="preserve"> культурного наследия, находящихся в муниципальной</w:t>
      </w:r>
    </w:p>
    <w:p w:rsidR="000203C9" w:rsidRPr="009A1733" w:rsidRDefault="009A1733" w:rsidP="009A1733">
      <w:pPr>
        <w:tabs>
          <w:tab w:val="left" w:pos="284"/>
        </w:tabs>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Pr="009A1733">
        <w:rPr>
          <w:rFonts w:ascii="Times New Roman" w:hAnsi="Times New Roman" w:cs="Times New Roman"/>
          <w:b/>
          <w:sz w:val="28"/>
          <w:szCs w:val="28"/>
        </w:rPr>
        <w:t xml:space="preserve"> собственности и требующих консервации или реставрации</w:t>
      </w:r>
    </w:p>
    <w:p w:rsidR="009A1733" w:rsidRDefault="009A1733" w:rsidP="00934E7A">
      <w:pPr>
        <w:tabs>
          <w:tab w:val="left" w:pos="284"/>
        </w:tabs>
        <w:spacing w:after="0" w:line="360" w:lineRule="auto"/>
        <w:ind w:firstLine="709"/>
        <w:jc w:val="both"/>
        <w:rPr>
          <w:rFonts w:ascii="Times New Roman" w:hAnsi="Times New Roman" w:cs="Times New Roman"/>
          <w:sz w:val="28"/>
          <w:szCs w:val="28"/>
        </w:rPr>
      </w:pPr>
    </w:p>
    <w:p w:rsidR="009A1733" w:rsidRDefault="009A1733" w:rsidP="00934E7A">
      <w:pPr>
        <w:tabs>
          <w:tab w:val="left" w:pos="284"/>
        </w:tabs>
        <w:spacing w:after="0" w:line="360" w:lineRule="auto"/>
        <w:ind w:firstLine="709"/>
        <w:jc w:val="both"/>
        <w:rPr>
          <w:rFonts w:ascii="Times New Roman" w:hAnsi="Times New Roman" w:cs="Times New Roman"/>
          <w:sz w:val="28"/>
          <w:szCs w:val="28"/>
        </w:rPr>
      </w:pPr>
    </w:p>
    <w:p w:rsidR="009A1733" w:rsidRDefault="009A1733" w:rsidP="00934E7A">
      <w:pPr>
        <w:tabs>
          <w:tab w:val="left" w:pos="284"/>
        </w:tabs>
        <w:spacing w:after="0" w:line="360" w:lineRule="auto"/>
        <w:ind w:firstLine="709"/>
        <w:jc w:val="both"/>
        <w:rPr>
          <w:rFonts w:ascii="Times New Roman" w:hAnsi="Times New Roman" w:cs="Times New Roman"/>
          <w:sz w:val="28"/>
          <w:szCs w:val="28"/>
        </w:rPr>
      </w:pPr>
    </w:p>
    <w:p w:rsidR="009A1733" w:rsidRDefault="009A1733" w:rsidP="00934E7A">
      <w:pPr>
        <w:tabs>
          <w:tab w:val="left" w:pos="284"/>
        </w:tabs>
        <w:spacing w:after="0" w:line="360" w:lineRule="auto"/>
        <w:ind w:firstLine="709"/>
        <w:jc w:val="both"/>
        <w:rPr>
          <w:rFonts w:ascii="Times New Roman" w:hAnsi="Times New Roman" w:cs="Times New Roman"/>
          <w:sz w:val="28"/>
          <w:szCs w:val="28"/>
        </w:rPr>
      </w:pPr>
    </w:p>
    <w:p w:rsidR="009A1733" w:rsidRDefault="009A1733" w:rsidP="00934E7A">
      <w:pPr>
        <w:tabs>
          <w:tab w:val="left" w:pos="284"/>
        </w:tabs>
        <w:spacing w:after="0" w:line="360" w:lineRule="auto"/>
        <w:ind w:firstLine="709"/>
        <w:jc w:val="both"/>
        <w:rPr>
          <w:rFonts w:ascii="Times New Roman" w:hAnsi="Times New Roman" w:cs="Times New Roman"/>
          <w:sz w:val="28"/>
          <w:szCs w:val="28"/>
        </w:rPr>
      </w:pPr>
    </w:p>
    <w:p w:rsidR="009A1733" w:rsidRDefault="009A1733" w:rsidP="00934E7A">
      <w:pPr>
        <w:tabs>
          <w:tab w:val="left" w:pos="284"/>
        </w:tabs>
        <w:spacing w:after="0" w:line="360" w:lineRule="auto"/>
        <w:ind w:firstLine="709"/>
        <w:jc w:val="both"/>
        <w:rPr>
          <w:rFonts w:ascii="Times New Roman" w:hAnsi="Times New Roman" w:cs="Times New Roman"/>
          <w:sz w:val="28"/>
          <w:szCs w:val="28"/>
        </w:rPr>
      </w:pPr>
    </w:p>
    <w:p w:rsidR="009A1733" w:rsidRDefault="009A1733" w:rsidP="00934E7A">
      <w:pPr>
        <w:tabs>
          <w:tab w:val="left" w:pos="284"/>
        </w:tabs>
        <w:spacing w:after="0" w:line="360" w:lineRule="auto"/>
        <w:ind w:firstLine="709"/>
        <w:jc w:val="both"/>
        <w:rPr>
          <w:rFonts w:ascii="Times New Roman" w:hAnsi="Times New Roman" w:cs="Times New Roman"/>
          <w:sz w:val="28"/>
          <w:szCs w:val="28"/>
        </w:rPr>
      </w:pPr>
    </w:p>
    <w:p w:rsidR="009A1733" w:rsidRDefault="009A1733" w:rsidP="00934E7A">
      <w:pPr>
        <w:tabs>
          <w:tab w:val="left" w:pos="284"/>
        </w:tabs>
        <w:spacing w:after="0" w:line="360" w:lineRule="auto"/>
        <w:ind w:firstLine="709"/>
        <w:jc w:val="both"/>
        <w:rPr>
          <w:rFonts w:ascii="Times New Roman" w:hAnsi="Times New Roman" w:cs="Times New Roman"/>
          <w:sz w:val="28"/>
          <w:szCs w:val="28"/>
        </w:rPr>
      </w:pPr>
    </w:p>
    <w:p w:rsidR="009A1733" w:rsidRDefault="009A1733" w:rsidP="00934E7A">
      <w:pPr>
        <w:tabs>
          <w:tab w:val="left" w:pos="284"/>
        </w:tabs>
        <w:spacing w:after="0" w:line="360" w:lineRule="auto"/>
        <w:ind w:firstLine="709"/>
        <w:jc w:val="both"/>
        <w:rPr>
          <w:rFonts w:ascii="Times New Roman" w:hAnsi="Times New Roman" w:cs="Times New Roman"/>
          <w:sz w:val="28"/>
          <w:szCs w:val="28"/>
        </w:rPr>
      </w:pPr>
    </w:p>
    <w:p w:rsidR="009A1733" w:rsidRDefault="009A1733" w:rsidP="00934E7A">
      <w:pPr>
        <w:tabs>
          <w:tab w:val="left" w:pos="284"/>
        </w:tabs>
        <w:spacing w:after="0" w:line="360" w:lineRule="auto"/>
        <w:ind w:firstLine="709"/>
        <w:jc w:val="both"/>
        <w:rPr>
          <w:rFonts w:ascii="Times New Roman" w:hAnsi="Times New Roman" w:cs="Times New Roman"/>
          <w:sz w:val="28"/>
          <w:szCs w:val="28"/>
        </w:rPr>
      </w:pPr>
      <w:r w:rsidRPr="00C361BD">
        <w:rPr>
          <w:rFonts w:ascii="Times New Roman" w:eastAsia="Times New Roman" w:hAnsi="Times New Roman" w:cs="Times New Roman"/>
          <w:noProof/>
          <w:color w:val="000000"/>
          <w:sz w:val="28"/>
          <w:szCs w:val="28"/>
          <w:lang w:eastAsia="ru-RU"/>
        </w:rPr>
        <mc:AlternateContent>
          <mc:Choice Requires="wps">
            <w:drawing>
              <wp:anchor distT="0" distB="0" distL="114300" distR="457200" simplePos="0" relativeHeight="251832320" behindDoc="0" locked="0" layoutInCell="0" allowOverlap="1" wp14:anchorId="7E4ACB54" wp14:editId="16675652">
                <wp:simplePos x="0" y="0"/>
                <wp:positionH relativeFrom="margin">
                  <wp:posOffset>3485515</wp:posOffset>
                </wp:positionH>
                <wp:positionV relativeFrom="margin">
                  <wp:posOffset>-2943860</wp:posOffset>
                </wp:positionV>
                <wp:extent cx="2390775" cy="9222740"/>
                <wp:effectExtent l="0" t="82232" r="98742" b="22543"/>
                <wp:wrapSquare wrapText="bothSides"/>
                <wp:docPr id="243" name="Автофигура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390775" cy="9222740"/>
                        </a:xfrm>
                        <a:prstGeom prst="bracketPair">
                          <a:avLst>
                            <a:gd name="adj" fmla="val 10861"/>
                          </a:avLst>
                        </a:prstGeom>
                        <a:solidFill>
                          <a:srgbClr val="D4FCB6"/>
                        </a:solidFill>
                        <a:ln w="15875">
                          <a:solidFill>
                            <a:srgbClr val="33CC33"/>
                          </a:solidFill>
                          <a:round/>
                          <a:headEnd/>
                          <a:tailEnd/>
                        </a:ln>
                        <a:effectLst>
                          <a:prstShdw prst="shdw13" dist="53882" dir="18900000">
                            <a:srgbClr val="808080">
                              <a:alpha val="50000"/>
                            </a:srgbClr>
                          </a:prstShdw>
                        </a:effectLst>
                        <a:extLst/>
                      </wps:spPr>
                      <wps:txbx>
                        <w:txbxContent>
                          <w:p w:rsidR="00266F7F" w:rsidRPr="004E675A" w:rsidRDefault="00266F7F" w:rsidP="009A1733">
                            <w:pPr>
                              <w:spacing w:after="0" w:line="360" w:lineRule="auto"/>
                              <w:ind w:firstLine="600"/>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О</w:t>
                            </w:r>
                            <w:r w:rsidRPr="003C794E">
                              <w:rPr>
                                <w:rFonts w:ascii="Times New Roman" w:eastAsia="Times New Roman" w:hAnsi="Times New Roman" w:cs="Times New Roman"/>
                                <w:b/>
                                <w:i/>
                                <w:sz w:val="28"/>
                                <w:szCs w:val="28"/>
                              </w:rPr>
                              <w:t>рганам местного самоуправления рекомендуется</w:t>
                            </w:r>
                            <w:r w:rsidRPr="004E675A">
                              <w:rPr>
                                <w:rFonts w:ascii="Times New Roman" w:eastAsia="Times New Roman" w:hAnsi="Times New Roman" w:cs="Times New Roman"/>
                                <w:sz w:val="28"/>
                                <w:szCs w:val="28"/>
                              </w:rPr>
                              <w:t>:</w:t>
                            </w:r>
                          </w:p>
                          <w:p w:rsidR="00266F7F" w:rsidRDefault="00266F7F" w:rsidP="009A1733">
                            <w:pPr>
                              <w:pStyle w:val="ad"/>
                              <w:numPr>
                                <w:ilvl w:val="0"/>
                                <w:numId w:val="7"/>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принять активное участие в реализации программы «Сельские клубы»;</w:t>
                            </w:r>
                          </w:p>
                          <w:p w:rsidR="00266F7F" w:rsidRDefault="00266F7F" w:rsidP="009A1733">
                            <w:pPr>
                              <w:pStyle w:val="ad"/>
                              <w:numPr>
                                <w:ilvl w:val="0"/>
                                <w:numId w:val="7"/>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держать на контроле вопрос материально-технического оснащения клубов и библиотек, прежде всего, в сельской местности</w:t>
                            </w:r>
                            <w:r w:rsidRPr="00901006">
                              <w:rPr>
                                <w:rFonts w:ascii="Times New Roman" w:eastAsia="Times New Roman" w:hAnsi="Times New Roman" w:cs="Times New Roman"/>
                                <w:sz w:val="28"/>
                                <w:szCs w:val="28"/>
                              </w:rPr>
                              <w:t>;</w:t>
                            </w:r>
                          </w:p>
                          <w:p w:rsidR="00266F7F" w:rsidRDefault="00266F7F" w:rsidP="009A1733">
                            <w:pPr>
                              <w:pStyle w:val="ad"/>
                              <w:numPr>
                                <w:ilvl w:val="0"/>
                                <w:numId w:val="7"/>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создавать парки и зоны отдыха, в том числе с участием местного населения;</w:t>
                            </w:r>
                          </w:p>
                          <w:p w:rsidR="00266F7F" w:rsidRPr="00901006" w:rsidRDefault="00266F7F" w:rsidP="009A1733">
                            <w:pPr>
                              <w:pStyle w:val="ad"/>
                              <w:numPr>
                                <w:ilvl w:val="0"/>
                                <w:numId w:val="7"/>
                              </w:numPr>
                              <w:spacing w:after="0" w:line="360" w:lineRule="auto"/>
                              <w:jc w:val="both"/>
                              <w:rPr>
                                <w:rFonts w:ascii="Times New Roman" w:eastAsia="Times New Roman" w:hAnsi="Times New Roman" w:cs="Times New Roman"/>
                                <w:sz w:val="28"/>
                                <w:szCs w:val="28"/>
                              </w:rPr>
                            </w:pPr>
                            <w:r w:rsidRPr="00132F8F">
                              <w:rPr>
                                <w:rFonts w:ascii="Times New Roman" w:eastAsia="Times New Roman" w:hAnsi="Times New Roman" w:cs="Times New Roman"/>
                                <w:sz w:val="28"/>
                                <w:szCs w:val="28"/>
                              </w:rPr>
                              <w:t>привлекать инвесторов, меценатов к реставрации объектов культурного наследия.</w:t>
                            </w: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 id="_x0000_s1034" type="#_x0000_t185" style="position:absolute;left:0;text-align:left;margin-left:274.45pt;margin-top:-231.8pt;width:188.25pt;height:726.2pt;rotation:90;z-index:251832320;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" o:allowincell="f" adj="2346" filled="t" fillcolor="#d4fcb6" strokecolor="#3c3" strokeweight="1.25pt">
                <v:shadow on="t" type="double" opacity=".5" color2="shadow add(102)" offset="3pt,-3pt" offset2="6pt,-6pt"/>
                <v:textbox inset="18pt,18pt,,18pt">
                  <w:txbxContent>
                    <w:p w:rsidR="00266F7F" w:rsidRPr="004E675A" w:rsidRDefault="00266F7F" w:rsidP="009A1733">
                      <w:pPr>
                        <w:spacing w:after="0" w:line="360" w:lineRule="auto"/>
                        <w:ind w:firstLine="600"/>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О</w:t>
                      </w:r>
                      <w:r w:rsidRPr="003C794E">
                        <w:rPr>
                          <w:rFonts w:ascii="Times New Roman" w:eastAsia="Times New Roman" w:hAnsi="Times New Roman" w:cs="Times New Roman"/>
                          <w:b/>
                          <w:i/>
                          <w:sz w:val="28"/>
                          <w:szCs w:val="28"/>
                        </w:rPr>
                        <w:t>рганам местного самоуправления рекомендуется</w:t>
                      </w:r>
                      <w:r w:rsidRPr="004E675A">
                        <w:rPr>
                          <w:rFonts w:ascii="Times New Roman" w:eastAsia="Times New Roman" w:hAnsi="Times New Roman" w:cs="Times New Roman"/>
                          <w:sz w:val="28"/>
                          <w:szCs w:val="28"/>
                        </w:rPr>
                        <w:t>:</w:t>
                      </w:r>
                    </w:p>
                    <w:p w:rsidR="00266F7F" w:rsidRDefault="00266F7F" w:rsidP="009A1733">
                      <w:pPr>
                        <w:pStyle w:val="ad"/>
                        <w:numPr>
                          <w:ilvl w:val="0"/>
                          <w:numId w:val="7"/>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принять активное участие в реализации программы «Сельские клубы»;</w:t>
                      </w:r>
                    </w:p>
                    <w:p w:rsidR="00266F7F" w:rsidRDefault="00266F7F" w:rsidP="009A1733">
                      <w:pPr>
                        <w:pStyle w:val="ad"/>
                        <w:numPr>
                          <w:ilvl w:val="0"/>
                          <w:numId w:val="7"/>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держать на контроле вопрос материально-технического оснащения клубов и библиотек, прежде всего, в сельской местности</w:t>
                      </w:r>
                      <w:r w:rsidRPr="00901006">
                        <w:rPr>
                          <w:rFonts w:ascii="Times New Roman" w:eastAsia="Times New Roman" w:hAnsi="Times New Roman" w:cs="Times New Roman"/>
                          <w:sz w:val="28"/>
                          <w:szCs w:val="28"/>
                        </w:rPr>
                        <w:t>;</w:t>
                      </w:r>
                    </w:p>
                    <w:p w:rsidR="00266F7F" w:rsidRDefault="00266F7F" w:rsidP="009A1733">
                      <w:pPr>
                        <w:pStyle w:val="ad"/>
                        <w:numPr>
                          <w:ilvl w:val="0"/>
                          <w:numId w:val="7"/>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создавать парки и зоны отдыха, в том числе с участием местного населения;</w:t>
                      </w:r>
                    </w:p>
                    <w:p w:rsidR="00266F7F" w:rsidRPr="00901006" w:rsidRDefault="00266F7F" w:rsidP="009A1733">
                      <w:pPr>
                        <w:pStyle w:val="ad"/>
                        <w:numPr>
                          <w:ilvl w:val="0"/>
                          <w:numId w:val="7"/>
                        </w:numPr>
                        <w:spacing w:after="0" w:line="360" w:lineRule="auto"/>
                        <w:jc w:val="both"/>
                        <w:rPr>
                          <w:rFonts w:ascii="Times New Roman" w:eastAsia="Times New Roman" w:hAnsi="Times New Roman" w:cs="Times New Roman"/>
                          <w:sz w:val="28"/>
                          <w:szCs w:val="28"/>
                        </w:rPr>
                      </w:pPr>
                      <w:r w:rsidRPr="00132F8F">
                        <w:rPr>
                          <w:rFonts w:ascii="Times New Roman" w:eastAsia="Times New Roman" w:hAnsi="Times New Roman" w:cs="Times New Roman"/>
                          <w:sz w:val="28"/>
                          <w:szCs w:val="28"/>
                        </w:rPr>
                        <w:t>привлекать инвесторов, меценатов к реставрации объектов культурного наследия.</w:t>
                      </w:r>
                    </w:p>
                  </w:txbxContent>
                </v:textbox>
                <w10:wrap type="square" anchorx="margin" anchory="margin"/>
              </v:shape>
            </w:pict>
          </mc:Fallback>
        </mc:AlternateContent>
      </w:r>
    </w:p>
    <w:p w:rsidR="009A1733" w:rsidRDefault="009A1733" w:rsidP="00934E7A">
      <w:pPr>
        <w:tabs>
          <w:tab w:val="left" w:pos="284"/>
        </w:tabs>
        <w:spacing w:after="0" w:line="360" w:lineRule="auto"/>
        <w:ind w:firstLine="709"/>
        <w:jc w:val="both"/>
        <w:rPr>
          <w:rFonts w:ascii="Times New Roman" w:hAnsi="Times New Roman" w:cs="Times New Roman"/>
          <w:sz w:val="28"/>
          <w:szCs w:val="28"/>
        </w:rPr>
      </w:pPr>
    </w:p>
    <w:p w:rsidR="009A1733" w:rsidRDefault="009A1733" w:rsidP="00934E7A">
      <w:pPr>
        <w:tabs>
          <w:tab w:val="left" w:pos="284"/>
        </w:tabs>
        <w:spacing w:after="0" w:line="360" w:lineRule="auto"/>
        <w:ind w:firstLine="709"/>
        <w:jc w:val="both"/>
        <w:rPr>
          <w:rFonts w:ascii="Times New Roman" w:hAnsi="Times New Roman" w:cs="Times New Roman"/>
          <w:sz w:val="28"/>
          <w:szCs w:val="28"/>
        </w:rPr>
      </w:pPr>
    </w:p>
    <w:p w:rsidR="009A1733" w:rsidRDefault="009A1733" w:rsidP="00934E7A">
      <w:pPr>
        <w:tabs>
          <w:tab w:val="left" w:pos="284"/>
        </w:tabs>
        <w:spacing w:after="0" w:line="360" w:lineRule="auto"/>
        <w:ind w:firstLine="709"/>
        <w:jc w:val="both"/>
        <w:rPr>
          <w:rFonts w:ascii="Times New Roman" w:hAnsi="Times New Roman" w:cs="Times New Roman"/>
          <w:sz w:val="28"/>
          <w:szCs w:val="28"/>
        </w:rPr>
      </w:pPr>
    </w:p>
    <w:p w:rsidR="009A1733" w:rsidRDefault="009A1733" w:rsidP="00934E7A">
      <w:pPr>
        <w:tabs>
          <w:tab w:val="left" w:pos="284"/>
        </w:tabs>
        <w:spacing w:after="0" w:line="360" w:lineRule="auto"/>
        <w:ind w:firstLine="709"/>
        <w:jc w:val="both"/>
        <w:rPr>
          <w:rFonts w:ascii="Times New Roman" w:hAnsi="Times New Roman" w:cs="Times New Roman"/>
          <w:sz w:val="28"/>
          <w:szCs w:val="28"/>
        </w:rPr>
      </w:pPr>
    </w:p>
    <w:p w:rsidR="009A1733" w:rsidRDefault="009A1733" w:rsidP="00934E7A">
      <w:pPr>
        <w:tabs>
          <w:tab w:val="left" w:pos="284"/>
        </w:tabs>
        <w:spacing w:after="0" w:line="360" w:lineRule="auto"/>
        <w:ind w:firstLine="709"/>
        <w:jc w:val="both"/>
        <w:rPr>
          <w:rFonts w:ascii="Times New Roman" w:hAnsi="Times New Roman" w:cs="Times New Roman"/>
          <w:sz w:val="28"/>
          <w:szCs w:val="28"/>
        </w:rPr>
      </w:pPr>
    </w:p>
    <w:p w:rsidR="009A1733" w:rsidRDefault="009A1733" w:rsidP="00934E7A">
      <w:pPr>
        <w:tabs>
          <w:tab w:val="left" w:pos="284"/>
        </w:tabs>
        <w:spacing w:after="0" w:line="360" w:lineRule="auto"/>
        <w:ind w:firstLine="709"/>
        <w:jc w:val="both"/>
        <w:rPr>
          <w:rFonts w:ascii="Times New Roman" w:hAnsi="Times New Roman" w:cs="Times New Roman"/>
          <w:sz w:val="28"/>
          <w:szCs w:val="28"/>
        </w:rPr>
      </w:pPr>
    </w:p>
    <w:p w:rsidR="009A1733" w:rsidRDefault="009A1733" w:rsidP="00934E7A">
      <w:pPr>
        <w:tabs>
          <w:tab w:val="left" w:pos="284"/>
        </w:tabs>
        <w:spacing w:after="0" w:line="360" w:lineRule="auto"/>
        <w:ind w:firstLine="709"/>
        <w:jc w:val="both"/>
        <w:rPr>
          <w:rFonts w:ascii="Times New Roman" w:hAnsi="Times New Roman" w:cs="Times New Roman"/>
          <w:sz w:val="28"/>
          <w:szCs w:val="28"/>
        </w:rPr>
      </w:pPr>
    </w:p>
    <w:p w:rsidR="009A1733" w:rsidRDefault="009A1733" w:rsidP="00934E7A">
      <w:pPr>
        <w:tabs>
          <w:tab w:val="left" w:pos="284"/>
        </w:tabs>
        <w:spacing w:after="0" w:line="360" w:lineRule="auto"/>
        <w:ind w:firstLine="709"/>
        <w:jc w:val="both"/>
        <w:rPr>
          <w:rFonts w:ascii="Times New Roman" w:hAnsi="Times New Roman" w:cs="Times New Roman"/>
          <w:sz w:val="28"/>
          <w:szCs w:val="28"/>
        </w:rPr>
      </w:pPr>
    </w:p>
    <w:p w:rsidR="009A1733" w:rsidRDefault="009A1733" w:rsidP="00934E7A">
      <w:pPr>
        <w:tabs>
          <w:tab w:val="left" w:pos="284"/>
        </w:tabs>
        <w:spacing w:after="0" w:line="360" w:lineRule="auto"/>
        <w:ind w:firstLine="709"/>
        <w:jc w:val="both"/>
        <w:rPr>
          <w:rFonts w:ascii="Times New Roman" w:hAnsi="Times New Roman" w:cs="Times New Roman"/>
          <w:sz w:val="28"/>
          <w:szCs w:val="28"/>
        </w:rPr>
      </w:pPr>
    </w:p>
    <w:p w:rsidR="009A1733" w:rsidRDefault="009A1733" w:rsidP="00934E7A">
      <w:pPr>
        <w:tabs>
          <w:tab w:val="left" w:pos="284"/>
        </w:tabs>
        <w:spacing w:after="0" w:line="360" w:lineRule="auto"/>
        <w:ind w:firstLine="709"/>
        <w:jc w:val="both"/>
        <w:rPr>
          <w:rFonts w:ascii="Times New Roman" w:hAnsi="Times New Roman" w:cs="Times New Roman"/>
          <w:sz w:val="28"/>
          <w:szCs w:val="28"/>
        </w:rPr>
      </w:pPr>
    </w:p>
    <w:p w:rsidR="007333EF" w:rsidRPr="00C361BD" w:rsidRDefault="007333EF" w:rsidP="00E04462">
      <w:pPr>
        <w:pStyle w:val="Default"/>
        <w:numPr>
          <w:ilvl w:val="0"/>
          <w:numId w:val="13"/>
        </w:numPr>
        <w:ind w:hanging="1080"/>
        <w:jc w:val="both"/>
        <w:outlineLvl w:val="0"/>
        <w:rPr>
          <w:b/>
          <w:bCs/>
          <w:color w:val="000099"/>
          <w:sz w:val="28"/>
          <w:szCs w:val="28"/>
        </w:rPr>
      </w:pPr>
      <w:bookmarkStart w:id="7" w:name="_Toc364344230"/>
      <w:r w:rsidRPr="00C361BD">
        <w:rPr>
          <w:b/>
          <w:bCs/>
          <w:color w:val="000099"/>
          <w:sz w:val="28"/>
          <w:szCs w:val="28"/>
        </w:rPr>
        <w:t>Физическая культура и спорт</w:t>
      </w:r>
      <w:bookmarkEnd w:id="7"/>
      <w:r w:rsidRPr="00C361BD">
        <w:rPr>
          <w:b/>
          <w:bCs/>
          <w:color w:val="000099"/>
          <w:sz w:val="28"/>
          <w:szCs w:val="28"/>
        </w:rPr>
        <w:t xml:space="preserve"> </w:t>
      </w:r>
    </w:p>
    <w:p w:rsidR="007333EF" w:rsidRPr="00C361BD" w:rsidRDefault="007333EF" w:rsidP="007E3411">
      <w:pPr>
        <w:pStyle w:val="ad"/>
        <w:spacing w:after="0" w:line="240" w:lineRule="auto"/>
        <w:jc w:val="both"/>
        <w:outlineLvl w:val="1"/>
        <w:rPr>
          <w:rFonts w:ascii="Times New Roman" w:hAnsi="Times New Roman" w:cs="Times New Roman"/>
          <w:b/>
          <w:color w:val="000099"/>
          <w:sz w:val="28"/>
          <w:szCs w:val="28"/>
          <w:u w:val="single"/>
        </w:rPr>
      </w:pPr>
    </w:p>
    <w:p w:rsidR="00D435B0" w:rsidRPr="00D435B0" w:rsidRDefault="00D435B0" w:rsidP="00D435B0">
      <w:pPr>
        <w:pStyle w:val="Default"/>
        <w:spacing w:line="360" w:lineRule="auto"/>
        <w:ind w:firstLine="1418"/>
        <w:jc w:val="both"/>
        <w:rPr>
          <w:sz w:val="28"/>
          <w:szCs w:val="28"/>
        </w:rPr>
      </w:pPr>
      <w:r w:rsidRPr="00D435B0">
        <w:rPr>
          <w:sz w:val="28"/>
          <w:szCs w:val="28"/>
        </w:rPr>
        <w:t>За 2013 год в Республике Татарстан сдано в эксплуатацию 67 спортивных сооружений</w:t>
      </w:r>
      <w:r w:rsidR="009B5062">
        <w:rPr>
          <w:sz w:val="28"/>
          <w:szCs w:val="28"/>
        </w:rPr>
        <w:t>,</w:t>
      </w:r>
      <w:r w:rsidRPr="00D435B0">
        <w:rPr>
          <w:sz w:val="28"/>
          <w:szCs w:val="28"/>
        </w:rPr>
        <w:t xml:space="preserve"> в том числе:</w:t>
      </w:r>
    </w:p>
    <w:p w:rsidR="00D435B0" w:rsidRPr="00D435B0" w:rsidRDefault="00D435B0" w:rsidP="00D435B0">
      <w:pPr>
        <w:pStyle w:val="Default"/>
        <w:spacing w:line="360" w:lineRule="auto"/>
        <w:ind w:firstLine="1418"/>
        <w:jc w:val="both"/>
        <w:rPr>
          <w:sz w:val="28"/>
          <w:szCs w:val="28"/>
        </w:rPr>
      </w:pPr>
      <w:r w:rsidRPr="00D435B0">
        <w:rPr>
          <w:sz w:val="28"/>
          <w:szCs w:val="28"/>
        </w:rPr>
        <w:t>·7 спортивных залов общей площадью 5009 кв.м</w:t>
      </w:r>
      <w:r w:rsidR="009B5062">
        <w:rPr>
          <w:sz w:val="28"/>
          <w:szCs w:val="28"/>
        </w:rPr>
        <w:t>етров</w:t>
      </w:r>
      <w:r w:rsidRPr="00D435B0">
        <w:rPr>
          <w:sz w:val="28"/>
          <w:szCs w:val="28"/>
        </w:rPr>
        <w:t>, в т.ч. 2 многофукциональных зала (Актанышский, Тюлячинский районы);</w:t>
      </w:r>
    </w:p>
    <w:p w:rsidR="00D435B0" w:rsidRPr="00D435B0" w:rsidRDefault="00D435B0" w:rsidP="00D435B0">
      <w:pPr>
        <w:pStyle w:val="Default"/>
        <w:spacing w:line="360" w:lineRule="auto"/>
        <w:ind w:firstLine="1418"/>
        <w:jc w:val="both"/>
        <w:rPr>
          <w:sz w:val="28"/>
          <w:szCs w:val="28"/>
        </w:rPr>
      </w:pPr>
      <w:r w:rsidRPr="00D435B0">
        <w:rPr>
          <w:sz w:val="28"/>
          <w:szCs w:val="28"/>
        </w:rPr>
        <w:t>·21 встроенно - приспособленн</w:t>
      </w:r>
      <w:r w:rsidR="007D311B">
        <w:rPr>
          <w:sz w:val="28"/>
          <w:szCs w:val="28"/>
        </w:rPr>
        <w:t>ое</w:t>
      </w:r>
      <w:r w:rsidRPr="00D435B0">
        <w:rPr>
          <w:sz w:val="28"/>
          <w:szCs w:val="28"/>
        </w:rPr>
        <w:t xml:space="preserve"> помещени</w:t>
      </w:r>
      <w:r w:rsidR="007D311B">
        <w:rPr>
          <w:sz w:val="28"/>
          <w:szCs w:val="28"/>
        </w:rPr>
        <w:t>е</w:t>
      </w:r>
      <w:r w:rsidRPr="00D435B0">
        <w:rPr>
          <w:sz w:val="28"/>
          <w:szCs w:val="28"/>
        </w:rPr>
        <w:t xml:space="preserve"> для занятий физической культурой и спортом общей площадью 2470 кв.м</w:t>
      </w:r>
      <w:r w:rsidR="009B5062">
        <w:rPr>
          <w:sz w:val="28"/>
          <w:szCs w:val="28"/>
        </w:rPr>
        <w:t>етров</w:t>
      </w:r>
      <w:r w:rsidRPr="00D435B0">
        <w:rPr>
          <w:sz w:val="28"/>
          <w:szCs w:val="28"/>
        </w:rPr>
        <w:t xml:space="preserve"> (г.Казань, Апастовский, Актанышский, Высокогорский, Лаишевский, Нижнекамский, Тюлячинский, Черемшанский районы);</w:t>
      </w:r>
    </w:p>
    <w:p w:rsidR="00D435B0" w:rsidRPr="00D435B0" w:rsidRDefault="00D435B0" w:rsidP="00D435B0">
      <w:pPr>
        <w:pStyle w:val="Default"/>
        <w:spacing w:line="360" w:lineRule="auto"/>
        <w:ind w:firstLine="1418"/>
        <w:jc w:val="both"/>
        <w:rPr>
          <w:sz w:val="28"/>
          <w:szCs w:val="28"/>
        </w:rPr>
      </w:pPr>
      <w:r w:rsidRPr="00D435B0">
        <w:rPr>
          <w:sz w:val="28"/>
          <w:szCs w:val="28"/>
        </w:rPr>
        <w:t>·8 плавательных бассейнов общей площадью 4235 кв.м</w:t>
      </w:r>
      <w:r w:rsidR="009B5062">
        <w:rPr>
          <w:sz w:val="28"/>
          <w:szCs w:val="28"/>
        </w:rPr>
        <w:t>етров</w:t>
      </w:r>
      <w:r w:rsidRPr="00D435B0">
        <w:rPr>
          <w:sz w:val="28"/>
          <w:szCs w:val="28"/>
        </w:rPr>
        <w:t>, в т.ч. 2 крытых плавательных бассейна размером 50*25, (г.Казань Альметьевский, Бавлинский районы);</w:t>
      </w:r>
    </w:p>
    <w:p w:rsidR="00D435B0" w:rsidRPr="00D435B0" w:rsidRDefault="007D311B" w:rsidP="00D435B0">
      <w:pPr>
        <w:pStyle w:val="Default"/>
        <w:spacing w:line="360" w:lineRule="auto"/>
        <w:ind w:firstLine="1418"/>
        <w:jc w:val="both"/>
        <w:rPr>
          <w:sz w:val="28"/>
          <w:szCs w:val="28"/>
        </w:rPr>
      </w:pPr>
      <w:r>
        <w:rPr>
          <w:sz w:val="28"/>
          <w:szCs w:val="28"/>
        </w:rPr>
        <w:t xml:space="preserve"> </w:t>
      </w:r>
      <w:r w:rsidR="00D435B0" w:rsidRPr="00D435B0">
        <w:rPr>
          <w:sz w:val="28"/>
          <w:szCs w:val="28"/>
        </w:rPr>
        <w:t>·1 крытый ледовый каток с искусственным льдом (Высокогорский район);</w:t>
      </w:r>
    </w:p>
    <w:p w:rsidR="00D435B0" w:rsidRPr="00D435B0" w:rsidRDefault="007D311B" w:rsidP="00D435B0">
      <w:pPr>
        <w:pStyle w:val="Default"/>
        <w:spacing w:line="360" w:lineRule="auto"/>
        <w:ind w:firstLine="1418"/>
        <w:jc w:val="both"/>
        <w:rPr>
          <w:sz w:val="28"/>
          <w:szCs w:val="28"/>
        </w:rPr>
      </w:pPr>
      <w:r>
        <w:rPr>
          <w:sz w:val="28"/>
          <w:szCs w:val="28"/>
        </w:rPr>
        <w:t xml:space="preserve"> </w:t>
      </w:r>
      <w:r w:rsidR="00D435B0" w:rsidRPr="00D435B0">
        <w:rPr>
          <w:sz w:val="28"/>
          <w:szCs w:val="28"/>
        </w:rPr>
        <w:t>·3 хоккейных комплекса «Шатлык» (Альметьевский, Арский районы);</w:t>
      </w:r>
    </w:p>
    <w:p w:rsidR="00D435B0" w:rsidRPr="00D435B0" w:rsidRDefault="007D311B" w:rsidP="00D435B0">
      <w:pPr>
        <w:pStyle w:val="Default"/>
        <w:spacing w:line="360" w:lineRule="auto"/>
        <w:ind w:firstLine="1418"/>
        <w:jc w:val="both"/>
        <w:rPr>
          <w:sz w:val="28"/>
          <w:szCs w:val="28"/>
        </w:rPr>
      </w:pPr>
      <w:r>
        <w:rPr>
          <w:sz w:val="28"/>
          <w:szCs w:val="28"/>
        </w:rPr>
        <w:t xml:space="preserve"> </w:t>
      </w:r>
      <w:r w:rsidR="00D435B0" w:rsidRPr="00D435B0">
        <w:rPr>
          <w:sz w:val="28"/>
          <w:szCs w:val="28"/>
        </w:rPr>
        <w:t>·2 волейбольн</w:t>
      </w:r>
      <w:r>
        <w:rPr>
          <w:sz w:val="28"/>
          <w:szCs w:val="28"/>
        </w:rPr>
        <w:t>ые</w:t>
      </w:r>
      <w:r w:rsidR="00D435B0" w:rsidRPr="00D435B0">
        <w:rPr>
          <w:sz w:val="28"/>
          <w:szCs w:val="28"/>
        </w:rPr>
        <w:t xml:space="preserve"> площадк</w:t>
      </w:r>
      <w:r>
        <w:rPr>
          <w:sz w:val="28"/>
          <w:szCs w:val="28"/>
        </w:rPr>
        <w:t>и</w:t>
      </w:r>
      <w:r w:rsidR="00D435B0" w:rsidRPr="00D435B0">
        <w:rPr>
          <w:sz w:val="28"/>
          <w:szCs w:val="28"/>
        </w:rPr>
        <w:t xml:space="preserve"> (Альметьевский, Нижнекамский районы);</w:t>
      </w:r>
    </w:p>
    <w:p w:rsidR="00D435B0" w:rsidRPr="00D435B0" w:rsidRDefault="007D311B" w:rsidP="00D435B0">
      <w:pPr>
        <w:pStyle w:val="Default"/>
        <w:spacing w:line="360" w:lineRule="auto"/>
        <w:ind w:firstLine="1418"/>
        <w:jc w:val="both"/>
        <w:rPr>
          <w:sz w:val="28"/>
          <w:szCs w:val="28"/>
        </w:rPr>
      </w:pPr>
      <w:r>
        <w:rPr>
          <w:sz w:val="28"/>
          <w:szCs w:val="28"/>
        </w:rPr>
        <w:t xml:space="preserve"> </w:t>
      </w:r>
      <w:r w:rsidR="00D435B0" w:rsidRPr="00D435B0">
        <w:rPr>
          <w:sz w:val="28"/>
          <w:szCs w:val="28"/>
        </w:rPr>
        <w:t>·5 баскетбольных площадок (г.Казань, Альметьевский, район);</w:t>
      </w:r>
    </w:p>
    <w:p w:rsidR="00D435B0" w:rsidRPr="00D435B0" w:rsidRDefault="00D435B0" w:rsidP="00D435B0">
      <w:pPr>
        <w:pStyle w:val="Default"/>
        <w:spacing w:line="360" w:lineRule="auto"/>
        <w:ind w:firstLine="1418"/>
        <w:jc w:val="both"/>
        <w:rPr>
          <w:sz w:val="28"/>
          <w:szCs w:val="28"/>
        </w:rPr>
      </w:pPr>
      <w:r w:rsidRPr="00D435B0">
        <w:rPr>
          <w:sz w:val="28"/>
          <w:szCs w:val="28"/>
        </w:rPr>
        <w:t xml:space="preserve"> </w:t>
      </w:r>
      <w:r w:rsidR="007D311B" w:rsidRPr="00D435B0">
        <w:rPr>
          <w:sz w:val="28"/>
          <w:szCs w:val="28"/>
        </w:rPr>
        <w:t>·</w:t>
      </w:r>
      <w:r w:rsidRPr="00D435B0">
        <w:rPr>
          <w:sz w:val="28"/>
          <w:szCs w:val="28"/>
        </w:rPr>
        <w:t>10 игровых площадок (г.Казань, Альметьевский, Нижнекамский районы);</w:t>
      </w:r>
    </w:p>
    <w:p w:rsidR="00D435B0" w:rsidRPr="00D435B0" w:rsidRDefault="00D435B0" w:rsidP="00D435B0">
      <w:pPr>
        <w:pStyle w:val="Default"/>
        <w:spacing w:line="360" w:lineRule="auto"/>
        <w:ind w:firstLine="1418"/>
        <w:jc w:val="both"/>
        <w:rPr>
          <w:sz w:val="28"/>
          <w:szCs w:val="28"/>
        </w:rPr>
      </w:pPr>
      <w:r w:rsidRPr="00D435B0">
        <w:rPr>
          <w:sz w:val="28"/>
          <w:szCs w:val="28"/>
        </w:rPr>
        <w:t xml:space="preserve"> </w:t>
      </w:r>
      <w:r w:rsidR="007D311B" w:rsidRPr="00D435B0">
        <w:rPr>
          <w:sz w:val="28"/>
          <w:szCs w:val="28"/>
        </w:rPr>
        <w:t>·</w:t>
      </w:r>
      <w:r w:rsidRPr="00D435B0">
        <w:rPr>
          <w:sz w:val="28"/>
          <w:szCs w:val="28"/>
        </w:rPr>
        <w:t>8 мини-футбольных полей (г.Казань, Зеленодольский Нижнекамский районы);</w:t>
      </w:r>
    </w:p>
    <w:p w:rsidR="00D435B0" w:rsidRPr="00D435B0" w:rsidRDefault="007D311B" w:rsidP="00D435B0">
      <w:pPr>
        <w:pStyle w:val="Default"/>
        <w:spacing w:line="360" w:lineRule="auto"/>
        <w:ind w:firstLine="1418"/>
        <w:jc w:val="both"/>
        <w:rPr>
          <w:sz w:val="28"/>
          <w:szCs w:val="28"/>
        </w:rPr>
      </w:pPr>
      <w:r>
        <w:rPr>
          <w:sz w:val="28"/>
          <w:szCs w:val="28"/>
        </w:rPr>
        <w:t xml:space="preserve"> </w:t>
      </w:r>
      <w:r w:rsidR="00D435B0" w:rsidRPr="00D435B0">
        <w:rPr>
          <w:sz w:val="28"/>
          <w:szCs w:val="28"/>
        </w:rPr>
        <w:t>·1 стадион (г.Казань);</w:t>
      </w:r>
    </w:p>
    <w:p w:rsidR="00D435B0" w:rsidRPr="00D435B0" w:rsidRDefault="00D435B0" w:rsidP="00D435B0">
      <w:pPr>
        <w:pStyle w:val="Default"/>
        <w:spacing w:line="360" w:lineRule="auto"/>
        <w:ind w:firstLine="1418"/>
        <w:jc w:val="both"/>
        <w:rPr>
          <w:sz w:val="28"/>
          <w:szCs w:val="28"/>
        </w:rPr>
      </w:pPr>
      <w:r w:rsidRPr="00D435B0">
        <w:rPr>
          <w:sz w:val="28"/>
          <w:szCs w:val="28"/>
        </w:rPr>
        <w:t xml:space="preserve"> </w:t>
      </w:r>
      <w:r w:rsidR="007D311B" w:rsidRPr="00D435B0">
        <w:rPr>
          <w:sz w:val="28"/>
          <w:szCs w:val="28"/>
        </w:rPr>
        <w:t>·</w:t>
      </w:r>
      <w:r w:rsidRPr="00D435B0">
        <w:rPr>
          <w:sz w:val="28"/>
          <w:szCs w:val="28"/>
        </w:rPr>
        <w:t>1 лыжная база (Актанышский район).</w:t>
      </w:r>
    </w:p>
    <w:p w:rsidR="006A188F" w:rsidRPr="00C361BD" w:rsidRDefault="006A188F" w:rsidP="00EC3ADD">
      <w:pPr>
        <w:pStyle w:val="Default"/>
        <w:spacing w:line="360" w:lineRule="auto"/>
        <w:ind w:firstLine="1418"/>
        <w:jc w:val="both"/>
        <w:rPr>
          <w:sz w:val="28"/>
          <w:szCs w:val="28"/>
        </w:rPr>
      </w:pPr>
      <w:r w:rsidRPr="00C361BD">
        <w:rPr>
          <w:sz w:val="28"/>
          <w:szCs w:val="28"/>
        </w:rPr>
        <w:t>Основными задачами, решаемыми республикой в 201</w:t>
      </w:r>
      <w:r w:rsidR="00575F5E" w:rsidRPr="00C361BD">
        <w:rPr>
          <w:sz w:val="28"/>
          <w:szCs w:val="28"/>
        </w:rPr>
        <w:t>3</w:t>
      </w:r>
      <w:r w:rsidRPr="00C361BD">
        <w:rPr>
          <w:sz w:val="28"/>
          <w:szCs w:val="28"/>
        </w:rPr>
        <w:t xml:space="preserve"> году</w:t>
      </w:r>
      <w:r w:rsidR="0009244B" w:rsidRPr="00C361BD">
        <w:rPr>
          <w:sz w:val="28"/>
          <w:szCs w:val="28"/>
        </w:rPr>
        <w:t xml:space="preserve"> в сфере физкультуры и спорта</w:t>
      </w:r>
      <w:r w:rsidRPr="00C361BD">
        <w:rPr>
          <w:sz w:val="28"/>
          <w:szCs w:val="28"/>
        </w:rPr>
        <w:t>, являлись:</w:t>
      </w:r>
    </w:p>
    <w:p w:rsidR="006A188F" w:rsidRPr="00C361BD" w:rsidRDefault="006A188F" w:rsidP="00E04462">
      <w:pPr>
        <w:pStyle w:val="Default"/>
        <w:numPr>
          <w:ilvl w:val="0"/>
          <w:numId w:val="8"/>
        </w:numPr>
        <w:spacing w:line="360" w:lineRule="auto"/>
        <w:jc w:val="both"/>
        <w:rPr>
          <w:sz w:val="28"/>
          <w:szCs w:val="28"/>
        </w:rPr>
      </w:pPr>
      <w:r w:rsidRPr="00C361BD">
        <w:rPr>
          <w:sz w:val="28"/>
          <w:szCs w:val="28"/>
        </w:rPr>
        <w:t xml:space="preserve">совершенствование системы финансового обеспечения физкультурно-спортивной деятельности; </w:t>
      </w:r>
    </w:p>
    <w:p w:rsidR="006A188F" w:rsidRPr="00C361BD" w:rsidRDefault="006A188F" w:rsidP="00E04462">
      <w:pPr>
        <w:pStyle w:val="Default"/>
        <w:numPr>
          <w:ilvl w:val="0"/>
          <w:numId w:val="8"/>
        </w:numPr>
        <w:spacing w:line="360" w:lineRule="auto"/>
        <w:jc w:val="both"/>
        <w:rPr>
          <w:sz w:val="28"/>
          <w:szCs w:val="28"/>
        </w:rPr>
      </w:pPr>
      <w:r w:rsidRPr="00C361BD">
        <w:rPr>
          <w:sz w:val="28"/>
          <w:szCs w:val="28"/>
        </w:rPr>
        <w:t xml:space="preserve">содействие развитию инфраструктуры спорта, </w:t>
      </w:r>
      <w:r w:rsidRPr="00C361BD">
        <w:rPr>
          <w:color w:val="auto"/>
          <w:sz w:val="28"/>
          <w:szCs w:val="28"/>
        </w:rPr>
        <w:t>укрепление материально-технической базы спортивных учреждений;</w:t>
      </w:r>
    </w:p>
    <w:p w:rsidR="006A188F" w:rsidRPr="00C361BD" w:rsidRDefault="006A188F" w:rsidP="00E04462">
      <w:pPr>
        <w:pStyle w:val="Default"/>
        <w:numPr>
          <w:ilvl w:val="0"/>
          <w:numId w:val="8"/>
        </w:numPr>
        <w:spacing w:line="360" w:lineRule="auto"/>
        <w:jc w:val="both"/>
        <w:rPr>
          <w:sz w:val="28"/>
          <w:szCs w:val="28"/>
        </w:rPr>
      </w:pPr>
      <w:r w:rsidRPr="00C361BD">
        <w:rPr>
          <w:sz w:val="28"/>
          <w:szCs w:val="28"/>
        </w:rPr>
        <w:t>пропаганда среди населения занятий физической культурой и спортом</w:t>
      </w:r>
      <w:r w:rsidR="000B1775" w:rsidRPr="00C361BD">
        <w:rPr>
          <w:sz w:val="28"/>
          <w:szCs w:val="28"/>
        </w:rPr>
        <w:t>,</w:t>
      </w:r>
      <w:r w:rsidRPr="00C361BD">
        <w:rPr>
          <w:sz w:val="28"/>
          <w:szCs w:val="28"/>
        </w:rPr>
        <w:t xml:space="preserve"> как важнейшей составляющей здорового образа жизни (участие в спортивных мероприятиях всероссийского и республиканского уровня, организация по месту жительства физкультурно-оздоровительной работы).</w:t>
      </w:r>
    </w:p>
    <w:p w:rsidR="004C6F83" w:rsidRPr="00C361BD" w:rsidRDefault="004C6F83" w:rsidP="004C6F83">
      <w:pPr>
        <w:pStyle w:val="Default"/>
        <w:spacing w:line="360" w:lineRule="auto"/>
        <w:ind w:firstLine="709"/>
        <w:jc w:val="both"/>
        <w:rPr>
          <w:color w:val="auto"/>
          <w:sz w:val="28"/>
          <w:szCs w:val="28"/>
        </w:rPr>
      </w:pPr>
      <w:r w:rsidRPr="00C361BD">
        <w:rPr>
          <w:color w:val="auto"/>
          <w:sz w:val="28"/>
          <w:szCs w:val="28"/>
        </w:rPr>
        <w:t xml:space="preserve">Благодаря проводимым в республике мероприятиям </w:t>
      </w:r>
      <w:r w:rsidRPr="00C361BD">
        <w:rPr>
          <w:b/>
          <w:color w:val="000099"/>
          <w:sz w:val="28"/>
          <w:szCs w:val="28"/>
        </w:rPr>
        <w:t xml:space="preserve">доля населения, систематически занимающегося физической культурой и спортом </w:t>
      </w:r>
      <w:r w:rsidRPr="00C361BD">
        <w:rPr>
          <w:color w:val="auto"/>
          <w:sz w:val="28"/>
          <w:szCs w:val="28"/>
        </w:rPr>
        <w:t>увеличилась с 29,02% в 2012 году до 32,27% (1233,66 тыс.человек) в 2013 году</w:t>
      </w:r>
      <w:r w:rsidR="00A031C4">
        <w:rPr>
          <w:color w:val="auto"/>
          <w:sz w:val="28"/>
          <w:szCs w:val="28"/>
        </w:rPr>
        <w:t xml:space="preserve"> (Таблица.5.1.)</w:t>
      </w:r>
      <w:r w:rsidRPr="00C361BD">
        <w:rPr>
          <w:color w:val="auto"/>
          <w:sz w:val="28"/>
          <w:szCs w:val="28"/>
        </w:rPr>
        <w:t>.</w:t>
      </w:r>
    </w:p>
    <w:p w:rsidR="004C6F83" w:rsidRPr="00A031C4" w:rsidRDefault="00A031C4" w:rsidP="00A031C4">
      <w:pPr>
        <w:pStyle w:val="Default"/>
        <w:spacing w:line="360" w:lineRule="auto"/>
        <w:ind w:firstLine="709"/>
        <w:jc w:val="center"/>
        <w:rPr>
          <w:b/>
          <w:sz w:val="28"/>
          <w:szCs w:val="28"/>
        </w:rPr>
      </w:pPr>
      <w:r>
        <w:rPr>
          <w:b/>
          <w:sz w:val="28"/>
          <w:szCs w:val="28"/>
        </w:rPr>
        <w:t>Таблица 5.1. Д</w:t>
      </w:r>
      <w:r w:rsidRPr="00A031C4">
        <w:rPr>
          <w:b/>
          <w:sz w:val="28"/>
          <w:szCs w:val="28"/>
        </w:rPr>
        <w:t>оля населения, систематически занимающегося физической культурой и спортом</w:t>
      </w:r>
    </w:p>
    <w:tbl>
      <w:tblPr>
        <w:tblStyle w:val="af"/>
        <w:tblW w:w="0" w:type="auto"/>
        <w:tblLook w:val="04A0" w:firstRow="1" w:lastRow="0" w:firstColumn="1" w:lastColumn="0" w:noHBand="0" w:noVBand="1"/>
      </w:tblPr>
      <w:tblGrid>
        <w:gridCol w:w="3696"/>
        <w:gridCol w:w="3696"/>
        <w:gridCol w:w="3697"/>
        <w:gridCol w:w="3697"/>
      </w:tblGrid>
      <w:tr w:rsidR="004C6F83" w:rsidRPr="00C361BD" w:rsidTr="004C6F83">
        <w:trPr>
          <w:trHeight w:val="537"/>
        </w:trPr>
        <w:tc>
          <w:tcPr>
            <w:tcW w:w="7392" w:type="dxa"/>
            <w:gridSpan w:val="2"/>
            <w:shd w:val="clear" w:color="auto" w:fill="C2D69B" w:themeFill="accent3" w:themeFillTint="99"/>
            <w:vAlign w:val="center"/>
          </w:tcPr>
          <w:p w:rsidR="004C6F83" w:rsidRPr="00C361BD" w:rsidRDefault="0050275D" w:rsidP="0050275D">
            <w:pPr>
              <w:jc w:val="center"/>
              <w:rPr>
                <w:rFonts w:ascii="Times New Roman" w:eastAsia="Times New Roman" w:hAnsi="Times New Roman" w:cs="Times New Roman"/>
                <w:b/>
                <w:spacing w:val="-1"/>
                <w:sz w:val="28"/>
                <w:szCs w:val="28"/>
              </w:rPr>
            </w:pPr>
            <w:r>
              <w:rPr>
                <w:rFonts w:ascii="Times New Roman" w:eastAsia="Times New Roman" w:hAnsi="Times New Roman" w:cs="Times New Roman"/>
                <w:b/>
                <w:spacing w:val="-1"/>
                <w:sz w:val="28"/>
                <w:szCs w:val="28"/>
              </w:rPr>
              <w:t>Наибольшее значение</w:t>
            </w:r>
            <w:r w:rsidR="004C6F83" w:rsidRPr="00C361BD">
              <w:rPr>
                <w:rFonts w:ascii="Times New Roman" w:eastAsia="Times New Roman" w:hAnsi="Times New Roman" w:cs="Times New Roman"/>
                <w:b/>
                <w:spacing w:val="-1"/>
                <w:sz w:val="28"/>
                <w:szCs w:val="28"/>
              </w:rPr>
              <w:t xml:space="preserve"> </w:t>
            </w:r>
          </w:p>
        </w:tc>
        <w:tc>
          <w:tcPr>
            <w:tcW w:w="7394" w:type="dxa"/>
            <w:gridSpan w:val="2"/>
            <w:shd w:val="clear" w:color="auto" w:fill="D99594" w:themeFill="accent2" w:themeFillTint="99"/>
            <w:vAlign w:val="center"/>
          </w:tcPr>
          <w:p w:rsidR="004C6F83" w:rsidRPr="00C361BD" w:rsidRDefault="004C6F83" w:rsidP="0050275D">
            <w:pPr>
              <w:jc w:val="center"/>
              <w:rPr>
                <w:rFonts w:ascii="Times New Roman" w:eastAsia="Times New Roman" w:hAnsi="Times New Roman" w:cs="Times New Roman"/>
                <w:b/>
                <w:spacing w:val="-1"/>
                <w:sz w:val="28"/>
                <w:szCs w:val="28"/>
              </w:rPr>
            </w:pPr>
            <w:r w:rsidRPr="00C361BD">
              <w:rPr>
                <w:rFonts w:ascii="Times New Roman" w:eastAsia="Times New Roman" w:hAnsi="Times New Roman" w:cs="Times New Roman"/>
                <w:b/>
                <w:spacing w:val="-1"/>
                <w:sz w:val="28"/>
                <w:szCs w:val="28"/>
              </w:rPr>
              <w:t>Наименьш</w:t>
            </w:r>
            <w:r w:rsidR="0050275D">
              <w:rPr>
                <w:rFonts w:ascii="Times New Roman" w:eastAsia="Times New Roman" w:hAnsi="Times New Roman" w:cs="Times New Roman"/>
                <w:b/>
                <w:spacing w:val="-1"/>
                <w:sz w:val="28"/>
                <w:szCs w:val="28"/>
              </w:rPr>
              <w:t>ее значение</w:t>
            </w:r>
          </w:p>
        </w:tc>
      </w:tr>
      <w:tr w:rsidR="004C6F83" w:rsidRPr="00C361BD" w:rsidTr="004C6F83">
        <w:trPr>
          <w:trHeight w:val="403"/>
        </w:trPr>
        <w:tc>
          <w:tcPr>
            <w:tcW w:w="3696" w:type="dxa"/>
            <w:tcBorders>
              <w:bottom w:val="single" w:sz="4" w:space="0" w:color="auto"/>
            </w:tcBorders>
            <w:vAlign w:val="center"/>
          </w:tcPr>
          <w:p w:rsidR="004C6F83" w:rsidRPr="00D435B0" w:rsidRDefault="004C6F83" w:rsidP="004C6F83">
            <w:pPr>
              <w:jc w:val="center"/>
              <w:rPr>
                <w:rFonts w:ascii="Times New Roman" w:eastAsia="Times New Roman" w:hAnsi="Times New Roman" w:cs="Times New Roman"/>
                <w:b/>
                <w:i/>
                <w:spacing w:val="-1"/>
                <w:sz w:val="28"/>
                <w:szCs w:val="28"/>
              </w:rPr>
            </w:pPr>
            <w:r w:rsidRPr="00D435B0">
              <w:rPr>
                <w:rFonts w:ascii="Times New Roman" w:eastAsia="Times New Roman" w:hAnsi="Times New Roman" w:cs="Times New Roman"/>
                <w:b/>
                <w:i/>
                <w:spacing w:val="-1"/>
                <w:sz w:val="28"/>
                <w:szCs w:val="28"/>
              </w:rPr>
              <w:t>МО РТ</w:t>
            </w:r>
          </w:p>
        </w:tc>
        <w:tc>
          <w:tcPr>
            <w:tcW w:w="3696" w:type="dxa"/>
            <w:vAlign w:val="center"/>
          </w:tcPr>
          <w:p w:rsidR="004C6F83" w:rsidRPr="00C361BD" w:rsidRDefault="004C6F83" w:rsidP="004C6F83">
            <w:pPr>
              <w:jc w:val="center"/>
              <w:rPr>
                <w:rFonts w:ascii="Times New Roman" w:eastAsia="Times New Roman" w:hAnsi="Times New Roman" w:cs="Times New Roman"/>
                <w:b/>
                <w:i/>
                <w:spacing w:val="-1"/>
                <w:sz w:val="28"/>
                <w:szCs w:val="28"/>
              </w:rPr>
            </w:pPr>
            <w:r w:rsidRPr="00C361BD">
              <w:rPr>
                <w:rFonts w:ascii="Times New Roman" w:eastAsia="Times New Roman" w:hAnsi="Times New Roman" w:cs="Times New Roman"/>
                <w:b/>
                <w:i/>
                <w:spacing w:val="-1"/>
                <w:sz w:val="28"/>
                <w:szCs w:val="28"/>
              </w:rPr>
              <w:t>%</w:t>
            </w:r>
          </w:p>
        </w:tc>
        <w:tc>
          <w:tcPr>
            <w:tcW w:w="3697" w:type="dxa"/>
            <w:vAlign w:val="center"/>
          </w:tcPr>
          <w:p w:rsidR="004C6F83" w:rsidRPr="00C361BD" w:rsidRDefault="004C6F83" w:rsidP="004C6F83">
            <w:pPr>
              <w:jc w:val="center"/>
              <w:rPr>
                <w:rFonts w:ascii="Times New Roman" w:eastAsia="Times New Roman" w:hAnsi="Times New Roman" w:cs="Times New Roman"/>
                <w:b/>
                <w:i/>
                <w:spacing w:val="-1"/>
                <w:sz w:val="28"/>
                <w:szCs w:val="28"/>
              </w:rPr>
            </w:pPr>
            <w:r w:rsidRPr="00C361BD">
              <w:rPr>
                <w:rFonts w:ascii="Times New Roman" w:eastAsia="Times New Roman" w:hAnsi="Times New Roman" w:cs="Times New Roman"/>
                <w:b/>
                <w:i/>
                <w:spacing w:val="-1"/>
                <w:sz w:val="28"/>
                <w:szCs w:val="28"/>
              </w:rPr>
              <w:t>МО РТ</w:t>
            </w:r>
          </w:p>
        </w:tc>
        <w:tc>
          <w:tcPr>
            <w:tcW w:w="3697" w:type="dxa"/>
            <w:vAlign w:val="center"/>
          </w:tcPr>
          <w:p w:rsidR="004C6F83" w:rsidRPr="00C361BD" w:rsidRDefault="004C6F83" w:rsidP="004C6F83">
            <w:pPr>
              <w:jc w:val="center"/>
              <w:rPr>
                <w:rFonts w:ascii="Times New Roman" w:eastAsia="Times New Roman" w:hAnsi="Times New Roman" w:cs="Times New Roman"/>
                <w:b/>
                <w:i/>
                <w:spacing w:val="-1"/>
                <w:sz w:val="28"/>
                <w:szCs w:val="28"/>
              </w:rPr>
            </w:pPr>
            <w:r w:rsidRPr="00C361BD">
              <w:rPr>
                <w:rFonts w:ascii="Times New Roman" w:eastAsia="Times New Roman" w:hAnsi="Times New Roman" w:cs="Times New Roman"/>
                <w:b/>
                <w:i/>
                <w:spacing w:val="-1"/>
                <w:sz w:val="28"/>
                <w:szCs w:val="28"/>
              </w:rPr>
              <w:t>%</w:t>
            </w:r>
          </w:p>
        </w:tc>
      </w:tr>
      <w:tr w:rsidR="0023536B" w:rsidRPr="00C361BD" w:rsidTr="009929AD">
        <w:trPr>
          <w:trHeight w:val="422"/>
        </w:trPr>
        <w:tc>
          <w:tcPr>
            <w:tcW w:w="3696" w:type="dxa"/>
            <w:vAlign w:val="bottom"/>
          </w:tcPr>
          <w:p w:rsidR="00DC131A" w:rsidRPr="00D435B0" w:rsidRDefault="00DC131A" w:rsidP="004C6F83">
            <w:pPr>
              <w:rPr>
                <w:rFonts w:ascii="Times New Roman" w:eastAsia="Times New Roman" w:hAnsi="Times New Roman" w:cs="Times New Roman"/>
                <w:sz w:val="28"/>
                <w:szCs w:val="28"/>
                <w:lang w:eastAsia="ru-RU"/>
              </w:rPr>
            </w:pPr>
            <w:r w:rsidRPr="00D435B0">
              <w:rPr>
                <w:rFonts w:ascii="Times New Roman" w:eastAsia="Times New Roman" w:hAnsi="Times New Roman" w:cs="Times New Roman"/>
                <w:sz w:val="28"/>
                <w:szCs w:val="28"/>
                <w:lang w:eastAsia="ru-RU"/>
              </w:rPr>
              <w:t>Нурлатский</w:t>
            </w:r>
            <w:r w:rsidR="0050275D">
              <w:rPr>
                <w:rFonts w:ascii="Times New Roman" w:eastAsia="Times New Roman" w:hAnsi="Times New Roman" w:cs="Times New Roman"/>
                <w:sz w:val="28"/>
                <w:szCs w:val="28"/>
                <w:lang w:eastAsia="ru-RU"/>
              </w:rPr>
              <w:t xml:space="preserve"> район</w:t>
            </w:r>
          </w:p>
        </w:tc>
        <w:tc>
          <w:tcPr>
            <w:tcW w:w="3696" w:type="dxa"/>
            <w:vAlign w:val="bottom"/>
          </w:tcPr>
          <w:p w:rsidR="00DC131A" w:rsidRPr="00C361BD" w:rsidRDefault="00DC131A" w:rsidP="00294247">
            <w:pPr>
              <w:jc w:val="right"/>
              <w:rPr>
                <w:rFonts w:ascii="Times New Roman" w:eastAsia="Times New Roman" w:hAnsi="Times New Roman" w:cs="Times New Roman"/>
                <w:sz w:val="28"/>
                <w:szCs w:val="28"/>
                <w:lang w:eastAsia="ru-RU"/>
              </w:rPr>
            </w:pPr>
            <w:r w:rsidRPr="00C361BD">
              <w:rPr>
                <w:rFonts w:ascii="Times New Roman" w:eastAsia="Times New Roman" w:hAnsi="Times New Roman" w:cs="Times New Roman"/>
                <w:sz w:val="28"/>
                <w:szCs w:val="28"/>
                <w:lang w:eastAsia="ru-RU"/>
              </w:rPr>
              <w:t>40,28</w:t>
            </w:r>
          </w:p>
        </w:tc>
        <w:tc>
          <w:tcPr>
            <w:tcW w:w="3697" w:type="dxa"/>
            <w:vAlign w:val="bottom"/>
          </w:tcPr>
          <w:p w:rsidR="00DC131A" w:rsidRPr="00C361BD" w:rsidRDefault="00DC131A" w:rsidP="009929AD">
            <w:pPr>
              <w:rPr>
                <w:rFonts w:ascii="Times New Roman" w:eastAsia="Times New Roman" w:hAnsi="Times New Roman" w:cs="Times New Roman"/>
                <w:sz w:val="28"/>
                <w:szCs w:val="28"/>
                <w:lang w:eastAsia="ru-RU"/>
              </w:rPr>
            </w:pPr>
            <w:r w:rsidRPr="00C361BD">
              <w:rPr>
                <w:rFonts w:ascii="Times New Roman" w:eastAsia="Times New Roman" w:hAnsi="Times New Roman" w:cs="Times New Roman"/>
                <w:sz w:val="28"/>
                <w:szCs w:val="28"/>
                <w:lang w:eastAsia="ru-RU"/>
              </w:rPr>
              <w:t>Черемшанский</w:t>
            </w:r>
            <w:r w:rsidR="0050275D">
              <w:rPr>
                <w:rFonts w:ascii="Times New Roman" w:eastAsia="Times New Roman" w:hAnsi="Times New Roman" w:cs="Times New Roman"/>
                <w:sz w:val="28"/>
                <w:szCs w:val="28"/>
                <w:lang w:eastAsia="ru-RU"/>
              </w:rPr>
              <w:t xml:space="preserve"> район</w:t>
            </w:r>
          </w:p>
        </w:tc>
        <w:tc>
          <w:tcPr>
            <w:tcW w:w="3697" w:type="dxa"/>
            <w:vAlign w:val="bottom"/>
          </w:tcPr>
          <w:p w:rsidR="00DC131A" w:rsidRPr="00C361BD" w:rsidRDefault="00DC131A" w:rsidP="00294247">
            <w:pPr>
              <w:jc w:val="right"/>
              <w:rPr>
                <w:rFonts w:ascii="Times New Roman" w:eastAsia="Times New Roman" w:hAnsi="Times New Roman" w:cs="Times New Roman"/>
                <w:sz w:val="28"/>
                <w:szCs w:val="28"/>
                <w:lang w:eastAsia="ru-RU"/>
              </w:rPr>
            </w:pPr>
            <w:r w:rsidRPr="00C361BD">
              <w:rPr>
                <w:rFonts w:ascii="Times New Roman" w:eastAsia="Times New Roman" w:hAnsi="Times New Roman" w:cs="Times New Roman"/>
                <w:sz w:val="28"/>
                <w:szCs w:val="28"/>
                <w:lang w:eastAsia="ru-RU"/>
              </w:rPr>
              <w:t>29,91</w:t>
            </w:r>
          </w:p>
        </w:tc>
      </w:tr>
      <w:tr w:rsidR="0023536B" w:rsidRPr="00C361BD" w:rsidTr="009929AD">
        <w:trPr>
          <w:trHeight w:val="415"/>
        </w:trPr>
        <w:tc>
          <w:tcPr>
            <w:tcW w:w="3696" w:type="dxa"/>
            <w:vAlign w:val="bottom"/>
          </w:tcPr>
          <w:p w:rsidR="00DC131A" w:rsidRPr="00D435B0" w:rsidRDefault="00DC131A" w:rsidP="004C6F83">
            <w:pPr>
              <w:rPr>
                <w:rFonts w:ascii="Times New Roman" w:eastAsia="Times New Roman" w:hAnsi="Times New Roman" w:cs="Times New Roman"/>
                <w:sz w:val="28"/>
                <w:szCs w:val="28"/>
                <w:lang w:eastAsia="ru-RU"/>
              </w:rPr>
            </w:pPr>
            <w:r w:rsidRPr="00D435B0">
              <w:rPr>
                <w:rFonts w:ascii="Times New Roman" w:eastAsia="Times New Roman" w:hAnsi="Times New Roman" w:cs="Times New Roman"/>
                <w:sz w:val="28"/>
                <w:szCs w:val="28"/>
                <w:lang w:eastAsia="ru-RU"/>
              </w:rPr>
              <w:t>Заинский</w:t>
            </w:r>
            <w:r w:rsidR="0050275D">
              <w:rPr>
                <w:rFonts w:ascii="Times New Roman" w:eastAsia="Times New Roman" w:hAnsi="Times New Roman" w:cs="Times New Roman"/>
                <w:sz w:val="28"/>
                <w:szCs w:val="28"/>
                <w:lang w:eastAsia="ru-RU"/>
              </w:rPr>
              <w:t xml:space="preserve"> район</w:t>
            </w:r>
          </w:p>
        </w:tc>
        <w:tc>
          <w:tcPr>
            <w:tcW w:w="3696" w:type="dxa"/>
            <w:vAlign w:val="bottom"/>
          </w:tcPr>
          <w:p w:rsidR="00DC131A" w:rsidRPr="00C361BD" w:rsidRDefault="00DC131A" w:rsidP="00294247">
            <w:pPr>
              <w:jc w:val="right"/>
              <w:rPr>
                <w:rFonts w:ascii="Times New Roman" w:eastAsia="Times New Roman" w:hAnsi="Times New Roman" w:cs="Times New Roman"/>
                <w:sz w:val="28"/>
                <w:szCs w:val="28"/>
                <w:lang w:eastAsia="ru-RU"/>
              </w:rPr>
            </w:pPr>
            <w:r w:rsidRPr="00C361BD">
              <w:rPr>
                <w:rFonts w:ascii="Times New Roman" w:eastAsia="Times New Roman" w:hAnsi="Times New Roman" w:cs="Times New Roman"/>
                <w:sz w:val="28"/>
                <w:szCs w:val="28"/>
                <w:lang w:eastAsia="ru-RU"/>
              </w:rPr>
              <w:t>38,75</w:t>
            </w:r>
          </w:p>
        </w:tc>
        <w:tc>
          <w:tcPr>
            <w:tcW w:w="3697" w:type="dxa"/>
            <w:vAlign w:val="bottom"/>
          </w:tcPr>
          <w:p w:rsidR="00DC131A" w:rsidRPr="00C361BD" w:rsidRDefault="00DC131A" w:rsidP="009929AD">
            <w:pPr>
              <w:rPr>
                <w:rFonts w:ascii="Times New Roman" w:eastAsia="Times New Roman" w:hAnsi="Times New Roman" w:cs="Times New Roman"/>
                <w:sz w:val="28"/>
                <w:szCs w:val="28"/>
                <w:lang w:eastAsia="ru-RU"/>
              </w:rPr>
            </w:pPr>
            <w:r w:rsidRPr="00C361BD">
              <w:rPr>
                <w:rFonts w:ascii="Times New Roman" w:eastAsia="Times New Roman" w:hAnsi="Times New Roman" w:cs="Times New Roman"/>
                <w:sz w:val="28"/>
                <w:szCs w:val="28"/>
                <w:lang w:eastAsia="ru-RU"/>
              </w:rPr>
              <w:t>Кайбицкий</w:t>
            </w:r>
            <w:r w:rsidR="0050275D">
              <w:rPr>
                <w:rFonts w:ascii="Times New Roman" w:eastAsia="Times New Roman" w:hAnsi="Times New Roman" w:cs="Times New Roman"/>
                <w:sz w:val="28"/>
                <w:szCs w:val="28"/>
                <w:lang w:eastAsia="ru-RU"/>
              </w:rPr>
              <w:t xml:space="preserve"> район</w:t>
            </w:r>
          </w:p>
        </w:tc>
        <w:tc>
          <w:tcPr>
            <w:tcW w:w="3697" w:type="dxa"/>
            <w:vAlign w:val="bottom"/>
          </w:tcPr>
          <w:p w:rsidR="00DC131A" w:rsidRPr="00C361BD" w:rsidRDefault="00DC131A" w:rsidP="00294247">
            <w:pPr>
              <w:jc w:val="right"/>
              <w:rPr>
                <w:rFonts w:ascii="Times New Roman" w:eastAsia="Times New Roman" w:hAnsi="Times New Roman" w:cs="Times New Roman"/>
                <w:sz w:val="28"/>
                <w:szCs w:val="28"/>
                <w:lang w:eastAsia="ru-RU"/>
              </w:rPr>
            </w:pPr>
            <w:r w:rsidRPr="00C361BD">
              <w:rPr>
                <w:rFonts w:ascii="Times New Roman" w:eastAsia="Times New Roman" w:hAnsi="Times New Roman" w:cs="Times New Roman"/>
                <w:sz w:val="28"/>
                <w:szCs w:val="28"/>
                <w:lang w:eastAsia="ru-RU"/>
              </w:rPr>
              <w:t>28,45</w:t>
            </w:r>
          </w:p>
        </w:tc>
      </w:tr>
      <w:tr w:rsidR="0023536B" w:rsidRPr="00C361BD" w:rsidTr="009929AD">
        <w:trPr>
          <w:trHeight w:val="421"/>
        </w:trPr>
        <w:tc>
          <w:tcPr>
            <w:tcW w:w="3696" w:type="dxa"/>
            <w:vAlign w:val="bottom"/>
          </w:tcPr>
          <w:p w:rsidR="00DC131A" w:rsidRPr="00D435B0" w:rsidRDefault="00DC131A" w:rsidP="004C6F83">
            <w:pPr>
              <w:rPr>
                <w:rFonts w:ascii="Times New Roman" w:eastAsia="Times New Roman" w:hAnsi="Times New Roman" w:cs="Times New Roman"/>
                <w:sz w:val="28"/>
                <w:szCs w:val="28"/>
                <w:lang w:eastAsia="ru-RU"/>
              </w:rPr>
            </w:pPr>
            <w:r w:rsidRPr="00D435B0">
              <w:rPr>
                <w:rFonts w:ascii="Times New Roman" w:eastAsia="Times New Roman" w:hAnsi="Times New Roman" w:cs="Times New Roman"/>
                <w:sz w:val="28"/>
                <w:szCs w:val="28"/>
                <w:lang w:eastAsia="ru-RU"/>
              </w:rPr>
              <w:t>Бавлинский</w:t>
            </w:r>
            <w:r w:rsidR="0050275D">
              <w:rPr>
                <w:rFonts w:ascii="Times New Roman" w:eastAsia="Times New Roman" w:hAnsi="Times New Roman" w:cs="Times New Roman"/>
                <w:sz w:val="28"/>
                <w:szCs w:val="28"/>
                <w:lang w:eastAsia="ru-RU"/>
              </w:rPr>
              <w:t xml:space="preserve"> район</w:t>
            </w:r>
          </w:p>
        </w:tc>
        <w:tc>
          <w:tcPr>
            <w:tcW w:w="3696" w:type="dxa"/>
            <w:vAlign w:val="bottom"/>
          </w:tcPr>
          <w:p w:rsidR="00DC131A" w:rsidRPr="00C361BD" w:rsidRDefault="00DC131A" w:rsidP="00294247">
            <w:pPr>
              <w:jc w:val="right"/>
              <w:rPr>
                <w:rFonts w:ascii="Times New Roman" w:eastAsia="Times New Roman" w:hAnsi="Times New Roman" w:cs="Times New Roman"/>
                <w:sz w:val="28"/>
                <w:szCs w:val="28"/>
                <w:lang w:eastAsia="ru-RU"/>
              </w:rPr>
            </w:pPr>
            <w:r w:rsidRPr="00C361BD">
              <w:rPr>
                <w:rFonts w:ascii="Times New Roman" w:eastAsia="Times New Roman" w:hAnsi="Times New Roman" w:cs="Times New Roman"/>
                <w:sz w:val="28"/>
                <w:szCs w:val="28"/>
                <w:lang w:eastAsia="ru-RU"/>
              </w:rPr>
              <w:t>37,49</w:t>
            </w:r>
          </w:p>
        </w:tc>
        <w:tc>
          <w:tcPr>
            <w:tcW w:w="3697" w:type="dxa"/>
            <w:vAlign w:val="bottom"/>
          </w:tcPr>
          <w:p w:rsidR="00DC131A" w:rsidRPr="00C361BD" w:rsidRDefault="00DC131A" w:rsidP="009929AD">
            <w:pPr>
              <w:rPr>
                <w:rFonts w:ascii="Times New Roman" w:eastAsia="Times New Roman" w:hAnsi="Times New Roman" w:cs="Times New Roman"/>
                <w:sz w:val="28"/>
                <w:szCs w:val="28"/>
                <w:lang w:eastAsia="ru-RU"/>
              </w:rPr>
            </w:pPr>
            <w:r w:rsidRPr="00C361BD">
              <w:rPr>
                <w:rFonts w:ascii="Times New Roman" w:eastAsia="Times New Roman" w:hAnsi="Times New Roman" w:cs="Times New Roman"/>
                <w:sz w:val="28"/>
                <w:szCs w:val="28"/>
                <w:lang w:eastAsia="ru-RU"/>
              </w:rPr>
              <w:t>Аксубаевский</w:t>
            </w:r>
            <w:r w:rsidR="0050275D">
              <w:rPr>
                <w:rFonts w:ascii="Times New Roman" w:eastAsia="Times New Roman" w:hAnsi="Times New Roman" w:cs="Times New Roman"/>
                <w:sz w:val="28"/>
                <w:szCs w:val="28"/>
                <w:lang w:eastAsia="ru-RU"/>
              </w:rPr>
              <w:t xml:space="preserve"> район</w:t>
            </w:r>
          </w:p>
        </w:tc>
        <w:tc>
          <w:tcPr>
            <w:tcW w:w="3697" w:type="dxa"/>
            <w:vAlign w:val="bottom"/>
          </w:tcPr>
          <w:p w:rsidR="00DC131A" w:rsidRPr="00C361BD" w:rsidRDefault="00DC131A" w:rsidP="00294247">
            <w:pPr>
              <w:jc w:val="right"/>
              <w:rPr>
                <w:rFonts w:ascii="Times New Roman" w:eastAsia="Times New Roman" w:hAnsi="Times New Roman" w:cs="Times New Roman"/>
                <w:sz w:val="28"/>
                <w:szCs w:val="28"/>
                <w:lang w:eastAsia="ru-RU"/>
              </w:rPr>
            </w:pPr>
            <w:r w:rsidRPr="00C361BD">
              <w:rPr>
                <w:rFonts w:ascii="Times New Roman" w:eastAsia="Times New Roman" w:hAnsi="Times New Roman" w:cs="Times New Roman"/>
                <w:sz w:val="28"/>
                <w:szCs w:val="28"/>
                <w:lang w:eastAsia="ru-RU"/>
              </w:rPr>
              <w:t>27,90</w:t>
            </w:r>
          </w:p>
        </w:tc>
      </w:tr>
      <w:tr w:rsidR="0023536B" w:rsidRPr="00C361BD" w:rsidTr="009929AD">
        <w:trPr>
          <w:trHeight w:val="413"/>
        </w:trPr>
        <w:tc>
          <w:tcPr>
            <w:tcW w:w="3696" w:type="dxa"/>
            <w:vAlign w:val="bottom"/>
          </w:tcPr>
          <w:p w:rsidR="00DC131A" w:rsidRPr="00D435B0" w:rsidRDefault="00DC131A" w:rsidP="004C6F83">
            <w:pPr>
              <w:rPr>
                <w:rFonts w:ascii="Times New Roman" w:eastAsia="Times New Roman" w:hAnsi="Times New Roman" w:cs="Times New Roman"/>
                <w:sz w:val="28"/>
                <w:szCs w:val="28"/>
                <w:lang w:eastAsia="ru-RU"/>
              </w:rPr>
            </w:pPr>
            <w:r w:rsidRPr="00D435B0">
              <w:rPr>
                <w:rFonts w:ascii="Times New Roman" w:eastAsia="Times New Roman" w:hAnsi="Times New Roman" w:cs="Times New Roman"/>
                <w:sz w:val="28"/>
                <w:szCs w:val="28"/>
                <w:lang w:eastAsia="ru-RU"/>
              </w:rPr>
              <w:t>Спасский</w:t>
            </w:r>
            <w:r w:rsidR="0050275D">
              <w:rPr>
                <w:rFonts w:ascii="Times New Roman" w:eastAsia="Times New Roman" w:hAnsi="Times New Roman" w:cs="Times New Roman"/>
                <w:sz w:val="28"/>
                <w:szCs w:val="28"/>
                <w:lang w:eastAsia="ru-RU"/>
              </w:rPr>
              <w:t xml:space="preserve"> район</w:t>
            </w:r>
          </w:p>
        </w:tc>
        <w:tc>
          <w:tcPr>
            <w:tcW w:w="3696" w:type="dxa"/>
            <w:vAlign w:val="bottom"/>
          </w:tcPr>
          <w:p w:rsidR="00DC131A" w:rsidRPr="00C361BD" w:rsidRDefault="00DC131A" w:rsidP="00294247">
            <w:pPr>
              <w:jc w:val="right"/>
              <w:rPr>
                <w:rFonts w:ascii="Times New Roman" w:eastAsia="Times New Roman" w:hAnsi="Times New Roman" w:cs="Times New Roman"/>
                <w:sz w:val="28"/>
                <w:szCs w:val="28"/>
                <w:lang w:eastAsia="ru-RU"/>
              </w:rPr>
            </w:pPr>
            <w:r w:rsidRPr="00C361BD">
              <w:rPr>
                <w:rFonts w:ascii="Times New Roman" w:eastAsia="Times New Roman" w:hAnsi="Times New Roman" w:cs="Times New Roman"/>
                <w:sz w:val="28"/>
                <w:szCs w:val="28"/>
                <w:lang w:eastAsia="ru-RU"/>
              </w:rPr>
              <w:t>36,69</w:t>
            </w:r>
          </w:p>
        </w:tc>
        <w:tc>
          <w:tcPr>
            <w:tcW w:w="3697" w:type="dxa"/>
            <w:vAlign w:val="bottom"/>
          </w:tcPr>
          <w:p w:rsidR="00DC131A" w:rsidRPr="00C361BD" w:rsidRDefault="00DC131A" w:rsidP="009929AD">
            <w:pPr>
              <w:rPr>
                <w:rFonts w:ascii="Times New Roman" w:eastAsia="Times New Roman" w:hAnsi="Times New Roman" w:cs="Times New Roman"/>
                <w:sz w:val="28"/>
                <w:szCs w:val="28"/>
                <w:lang w:eastAsia="ru-RU"/>
              </w:rPr>
            </w:pPr>
            <w:r w:rsidRPr="00C361BD">
              <w:rPr>
                <w:rFonts w:ascii="Times New Roman" w:eastAsia="Times New Roman" w:hAnsi="Times New Roman" w:cs="Times New Roman"/>
                <w:sz w:val="28"/>
                <w:szCs w:val="28"/>
                <w:lang w:eastAsia="ru-RU"/>
              </w:rPr>
              <w:t>Лениногорский</w:t>
            </w:r>
            <w:r w:rsidR="0050275D">
              <w:rPr>
                <w:rFonts w:ascii="Times New Roman" w:eastAsia="Times New Roman" w:hAnsi="Times New Roman" w:cs="Times New Roman"/>
                <w:sz w:val="28"/>
                <w:szCs w:val="28"/>
                <w:lang w:eastAsia="ru-RU"/>
              </w:rPr>
              <w:t xml:space="preserve"> район</w:t>
            </w:r>
          </w:p>
        </w:tc>
        <w:tc>
          <w:tcPr>
            <w:tcW w:w="3697" w:type="dxa"/>
            <w:vAlign w:val="bottom"/>
          </w:tcPr>
          <w:p w:rsidR="00DC131A" w:rsidRPr="00C361BD" w:rsidRDefault="00DC131A" w:rsidP="00294247">
            <w:pPr>
              <w:jc w:val="right"/>
              <w:rPr>
                <w:rFonts w:ascii="Times New Roman" w:eastAsia="Times New Roman" w:hAnsi="Times New Roman" w:cs="Times New Roman"/>
                <w:sz w:val="28"/>
                <w:szCs w:val="28"/>
                <w:lang w:eastAsia="ru-RU"/>
              </w:rPr>
            </w:pPr>
            <w:r w:rsidRPr="00C361BD">
              <w:rPr>
                <w:rFonts w:ascii="Times New Roman" w:eastAsia="Times New Roman" w:hAnsi="Times New Roman" w:cs="Times New Roman"/>
                <w:sz w:val="28"/>
                <w:szCs w:val="28"/>
                <w:lang w:eastAsia="ru-RU"/>
              </w:rPr>
              <w:t>27,47</w:t>
            </w:r>
          </w:p>
        </w:tc>
      </w:tr>
      <w:tr w:rsidR="0023536B" w:rsidRPr="00C361BD" w:rsidTr="009929AD">
        <w:trPr>
          <w:trHeight w:val="419"/>
        </w:trPr>
        <w:tc>
          <w:tcPr>
            <w:tcW w:w="3696" w:type="dxa"/>
            <w:tcBorders>
              <w:bottom w:val="single" w:sz="4" w:space="0" w:color="auto"/>
            </w:tcBorders>
            <w:vAlign w:val="bottom"/>
          </w:tcPr>
          <w:p w:rsidR="00DC131A" w:rsidRPr="00D435B0" w:rsidRDefault="00DC131A" w:rsidP="004C6F83">
            <w:pPr>
              <w:rPr>
                <w:rFonts w:ascii="Times New Roman" w:eastAsia="Times New Roman" w:hAnsi="Times New Roman" w:cs="Times New Roman"/>
                <w:sz w:val="28"/>
                <w:szCs w:val="28"/>
                <w:lang w:eastAsia="ru-RU"/>
              </w:rPr>
            </w:pPr>
            <w:r w:rsidRPr="00D435B0">
              <w:rPr>
                <w:rFonts w:ascii="Times New Roman" w:eastAsia="Times New Roman" w:hAnsi="Times New Roman" w:cs="Times New Roman"/>
                <w:sz w:val="28"/>
                <w:szCs w:val="28"/>
                <w:lang w:eastAsia="ru-RU"/>
              </w:rPr>
              <w:t>Апастовский</w:t>
            </w:r>
            <w:r w:rsidR="0050275D">
              <w:rPr>
                <w:rFonts w:ascii="Times New Roman" w:eastAsia="Times New Roman" w:hAnsi="Times New Roman" w:cs="Times New Roman"/>
                <w:sz w:val="28"/>
                <w:szCs w:val="28"/>
                <w:lang w:eastAsia="ru-RU"/>
              </w:rPr>
              <w:t xml:space="preserve"> район</w:t>
            </w:r>
          </w:p>
        </w:tc>
        <w:tc>
          <w:tcPr>
            <w:tcW w:w="3696" w:type="dxa"/>
            <w:vAlign w:val="bottom"/>
          </w:tcPr>
          <w:p w:rsidR="00DC131A" w:rsidRPr="00C361BD" w:rsidRDefault="00DC131A" w:rsidP="00294247">
            <w:pPr>
              <w:jc w:val="right"/>
              <w:rPr>
                <w:rFonts w:ascii="Times New Roman" w:eastAsia="Times New Roman" w:hAnsi="Times New Roman" w:cs="Times New Roman"/>
                <w:sz w:val="28"/>
                <w:szCs w:val="28"/>
                <w:lang w:eastAsia="ru-RU"/>
              </w:rPr>
            </w:pPr>
            <w:r w:rsidRPr="00C361BD">
              <w:rPr>
                <w:rFonts w:ascii="Times New Roman" w:eastAsia="Times New Roman" w:hAnsi="Times New Roman" w:cs="Times New Roman"/>
                <w:sz w:val="28"/>
                <w:szCs w:val="28"/>
                <w:lang w:eastAsia="ru-RU"/>
              </w:rPr>
              <w:t>35,10</w:t>
            </w:r>
          </w:p>
        </w:tc>
        <w:tc>
          <w:tcPr>
            <w:tcW w:w="3697" w:type="dxa"/>
            <w:vAlign w:val="bottom"/>
          </w:tcPr>
          <w:p w:rsidR="00DC131A" w:rsidRPr="00C361BD" w:rsidRDefault="00DC131A" w:rsidP="009929AD">
            <w:pPr>
              <w:rPr>
                <w:rFonts w:ascii="Times New Roman" w:eastAsia="Times New Roman" w:hAnsi="Times New Roman" w:cs="Times New Roman"/>
                <w:sz w:val="28"/>
                <w:szCs w:val="28"/>
                <w:lang w:eastAsia="ru-RU"/>
              </w:rPr>
            </w:pPr>
            <w:r w:rsidRPr="00C361BD">
              <w:rPr>
                <w:rFonts w:ascii="Times New Roman" w:eastAsia="Times New Roman" w:hAnsi="Times New Roman" w:cs="Times New Roman"/>
                <w:sz w:val="28"/>
                <w:szCs w:val="28"/>
                <w:lang w:eastAsia="ru-RU"/>
              </w:rPr>
              <w:t>Верхнеуслонский</w:t>
            </w:r>
            <w:r w:rsidR="0050275D">
              <w:rPr>
                <w:rFonts w:ascii="Times New Roman" w:eastAsia="Times New Roman" w:hAnsi="Times New Roman" w:cs="Times New Roman"/>
                <w:sz w:val="28"/>
                <w:szCs w:val="28"/>
                <w:lang w:eastAsia="ru-RU"/>
              </w:rPr>
              <w:t xml:space="preserve"> район</w:t>
            </w:r>
          </w:p>
        </w:tc>
        <w:tc>
          <w:tcPr>
            <w:tcW w:w="3697" w:type="dxa"/>
            <w:vAlign w:val="bottom"/>
          </w:tcPr>
          <w:p w:rsidR="00DC131A" w:rsidRPr="00C361BD" w:rsidRDefault="00DC131A" w:rsidP="00294247">
            <w:pPr>
              <w:jc w:val="right"/>
              <w:rPr>
                <w:rFonts w:ascii="Times New Roman" w:eastAsia="Times New Roman" w:hAnsi="Times New Roman" w:cs="Times New Roman"/>
                <w:sz w:val="28"/>
                <w:szCs w:val="28"/>
                <w:lang w:eastAsia="ru-RU"/>
              </w:rPr>
            </w:pPr>
            <w:r w:rsidRPr="00C361BD">
              <w:rPr>
                <w:rFonts w:ascii="Times New Roman" w:eastAsia="Times New Roman" w:hAnsi="Times New Roman" w:cs="Times New Roman"/>
                <w:sz w:val="28"/>
                <w:szCs w:val="28"/>
                <w:lang w:eastAsia="ru-RU"/>
              </w:rPr>
              <w:t>26,09</w:t>
            </w:r>
          </w:p>
        </w:tc>
      </w:tr>
    </w:tbl>
    <w:p w:rsidR="004C6F83" w:rsidRPr="00C361BD" w:rsidRDefault="004C6F83" w:rsidP="004C6F83">
      <w:pPr>
        <w:pStyle w:val="Default"/>
        <w:spacing w:line="360" w:lineRule="auto"/>
        <w:ind w:firstLine="709"/>
        <w:jc w:val="both"/>
        <w:rPr>
          <w:sz w:val="28"/>
          <w:szCs w:val="28"/>
        </w:rPr>
      </w:pPr>
    </w:p>
    <w:p w:rsidR="000E3611" w:rsidRPr="00C361BD" w:rsidRDefault="000E3611" w:rsidP="00D43F84">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361BD">
        <w:rPr>
          <w:rFonts w:ascii="Times New Roman" w:eastAsia="Times New Roman" w:hAnsi="Times New Roman" w:cs="Times New Roman"/>
          <w:sz w:val="28"/>
          <w:szCs w:val="28"/>
          <w:lang w:eastAsia="ru-RU"/>
        </w:rPr>
        <w:t>Основными показателями качественного развития отрасли являются целевые индикаторы:</w:t>
      </w:r>
    </w:p>
    <w:p w:rsidR="000E3611" w:rsidRPr="00C361BD" w:rsidRDefault="000E3611" w:rsidP="00D43F84">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361BD">
        <w:rPr>
          <w:rFonts w:ascii="Times New Roman" w:eastAsia="Times New Roman" w:hAnsi="Times New Roman" w:cs="Times New Roman"/>
          <w:sz w:val="28"/>
          <w:szCs w:val="28"/>
          <w:lang w:eastAsia="ru-RU"/>
        </w:rPr>
        <w:t>-</w:t>
      </w:r>
      <w:r w:rsidR="0005618C">
        <w:rPr>
          <w:rFonts w:ascii="Times New Roman" w:eastAsia="Times New Roman" w:hAnsi="Times New Roman" w:cs="Times New Roman"/>
          <w:sz w:val="28"/>
          <w:szCs w:val="28"/>
          <w:lang w:eastAsia="ru-RU"/>
        </w:rPr>
        <w:t xml:space="preserve"> </w:t>
      </w:r>
      <w:r w:rsidRPr="00C361BD">
        <w:rPr>
          <w:rFonts w:ascii="Times New Roman" w:eastAsia="Times New Roman" w:hAnsi="Times New Roman" w:cs="Times New Roman"/>
          <w:sz w:val="28"/>
          <w:szCs w:val="28"/>
          <w:lang w:eastAsia="ru-RU"/>
        </w:rPr>
        <w:t xml:space="preserve">удельный вес (доля) населения систематически занимающегося физической культурой и спортом, (%) – увеличение на 9,15% с 2010 года; </w:t>
      </w:r>
    </w:p>
    <w:p w:rsidR="000E3611" w:rsidRPr="00C361BD" w:rsidRDefault="000E3611" w:rsidP="00D43F84">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361BD">
        <w:rPr>
          <w:rFonts w:ascii="Times New Roman" w:eastAsia="Times New Roman" w:hAnsi="Times New Roman" w:cs="Times New Roman"/>
          <w:sz w:val="28"/>
          <w:szCs w:val="28"/>
          <w:lang w:eastAsia="ru-RU"/>
        </w:rPr>
        <w:t>-</w:t>
      </w:r>
      <w:r w:rsidR="0005618C">
        <w:rPr>
          <w:rFonts w:ascii="Times New Roman" w:eastAsia="Times New Roman" w:hAnsi="Times New Roman" w:cs="Times New Roman"/>
          <w:sz w:val="28"/>
          <w:szCs w:val="28"/>
          <w:lang w:eastAsia="ru-RU"/>
        </w:rPr>
        <w:t xml:space="preserve"> </w:t>
      </w:r>
      <w:r w:rsidRPr="00C361BD">
        <w:rPr>
          <w:rFonts w:ascii="Times New Roman" w:eastAsia="Times New Roman" w:hAnsi="Times New Roman" w:cs="Times New Roman"/>
          <w:sz w:val="28"/>
          <w:szCs w:val="28"/>
          <w:lang w:eastAsia="ru-RU"/>
        </w:rPr>
        <w:t>удельный вес и численность студентов, систематически занимающихся физической культурой и спортом, (%, чел.) – увеличение на 35,89% с 2010 года;</w:t>
      </w:r>
    </w:p>
    <w:p w:rsidR="000E3611" w:rsidRPr="00C361BD" w:rsidRDefault="000E3611" w:rsidP="00D43F84">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361BD">
        <w:rPr>
          <w:rFonts w:ascii="Times New Roman" w:eastAsia="Times New Roman" w:hAnsi="Times New Roman" w:cs="Times New Roman"/>
          <w:sz w:val="28"/>
          <w:szCs w:val="28"/>
          <w:lang w:eastAsia="ru-RU"/>
        </w:rPr>
        <w:t>-</w:t>
      </w:r>
      <w:r w:rsidR="0005618C">
        <w:rPr>
          <w:rFonts w:ascii="Times New Roman" w:eastAsia="Times New Roman" w:hAnsi="Times New Roman" w:cs="Times New Roman"/>
          <w:sz w:val="28"/>
          <w:szCs w:val="28"/>
          <w:lang w:eastAsia="ru-RU"/>
        </w:rPr>
        <w:t xml:space="preserve"> </w:t>
      </w:r>
      <w:r w:rsidRPr="00C361BD">
        <w:rPr>
          <w:rFonts w:ascii="Times New Roman" w:eastAsia="Times New Roman" w:hAnsi="Times New Roman" w:cs="Times New Roman"/>
          <w:sz w:val="28"/>
          <w:szCs w:val="28"/>
          <w:lang w:eastAsia="ru-RU"/>
        </w:rPr>
        <w:t>удельный вес людей с ограниченными возможностями здоровья, систематически занимающихся физической культурой и спортом – увеличение на 2,57%.</w:t>
      </w:r>
    </w:p>
    <w:p w:rsidR="00305B11" w:rsidRPr="00C361BD" w:rsidRDefault="00305B11" w:rsidP="00305B11">
      <w:pPr>
        <w:spacing w:after="0" w:line="360" w:lineRule="auto"/>
        <w:ind w:firstLine="709"/>
        <w:jc w:val="both"/>
        <w:rPr>
          <w:rFonts w:ascii="Times New Roman" w:eastAsia="Times New Roman" w:hAnsi="Times New Roman" w:cs="Times New Roman"/>
          <w:b/>
          <w:smallCaps/>
          <w:sz w:val="28"/>
          <w:szCs w:val="26"/>
          <w:lang w:eastAsia="ru-RU"/>
        </w:rPr>
      </w:pPr>
      <w:r w:rsidRPr="00C361BD">
        <w:rPr>
          <w:rFonts w:ascii="Times New Roman" w:eastAsia="Times New Roman" w:hAnsi="Times New Roman" w:cs="Times New Roman"/>
          <w:sz w:val="28"/>
          <w:szCs w:val="26"/>
          <w:lang w:eastAsia="ru-RU"/>
        </w:rPr>
        <w:t xml:space="preserve">По итогам деятельности в области развития массовой физкультурно-оздоровительной работы (доля населения, систематически занимающегося физической культурой и спортом (%), и информационная составляющая по итогам деятельности) можно отметить Заинский, Нурлатский, Альметьевский, Сабинский, Спасский, Арский, Нижнекамский, Бавлинский муниципальные районы и города Казань, Набережные Челны. </w:t>
      </w:r>
    </w:p>
    <w:p w:rsidR="00BD1F32" w:rsidRPr="00BD1F32" w:rsidRDefault="00BD1F32" w:rsidP="00BD1F32">
      <w:pPr>
        <w:autoSpaceDE w:val="0"/>
        <w:autoSpaceDN w:val="0"/>
        <w:adjustRightInd w:val="0"/>
        <w:spacing w:after="0" w:line="360" w:lineRule="auto"/>
        <w:ind w:firstLine="708"/>
        <w:jc w:val="both"/>
        <w:rPr>
          <w:rFonts w:ascii="Times New Roman" w:hAnsi="Times New Roman" w:cs="Times New Roman"/>
          <w:sz w:val="28"/>
          <w:szCs w:val="18"/>
        </w:rPr>
      </w:pPr>
      <w:r w:rsidRPr="00BD1F32">
        <w:rPr>
          <w:rFonts w:ascii="Times New Roman" w:hAnsi="Times New Roman" w:cs="Times New Roman"/>
          <w:sz w:val="28"/>
          <w:szCs w:val="18"/>
        </w:rPr>
        <w:t>2013 год прошел под эгидой Универсиады, которая стала крупнейшей в истории Всемирных студенческих игр. XXVII Всемирная летняя Универсиада прошла в г. Казани с 6 по 17 июля 2013 года. В ней приняли участие 7 980 спортсменов и 3 798 официальных лиц из 160 стран. Спортивная программа Универсиады включала 27 видов спорта, 14 из которых предложены российским оргкомитетом.</w:t>
      </w:r>
    </w:p>
    <w:p w:rsidR="00BD1F32" w:rsidRPr="00BD1F32" w:rsidRDefault="00BD1F32" w:rsidP="00BD1F32">
      <w:pPr>
        <w:autoSpaceDE w:val="0"/>
        <w:autoSpaceDN w:val="0"/>
        <w:adjustRightInd w:val="0"/>
        <w:spacing w:after="0" w:line="360" w:lineRule="auto"/>
        <w:ind w:firstLine="708"/>
        <w:jc w:val="both"/>
        <w:rPr>
          <w:rFonts w:ascii="Times New Roman" w:hAnsi="Times New Roman" w:cs="Times New Roman"/>
          <w:sz w:val="28"/>
          <w:szCs w:val="18"/>
        </w:rPr>
      </w:pPr>
      <w:r w:rsidRPr="00BD1F32">
        <w:rPr>
          <w:rFonts w:ascii="Times New Roman" w:hAnsi="Times New Roman" w:cs="Times New Roman"/>
          <w:sz w:val="28"/>
          <w:szCs w:val="18"/>
        </w:rPr>
        <w:t>Разыгран 351 комплект медалей. Судейство Универсиады обеспечивали 2 227 судей, из которых 790 международной квалификации. Для проведения Универсиады были задействованы 64 объекта, в том числе 49 спортивных сооружений — 33 соревновательных и 16 тренировочных.</w:t>
      </w:r>
    </w:p>
    <w:p w:rsidR="00305B11" w:rsidRPr="00C361BD" w:rsidRDefault="00BD1F32" w:rsidP="00BD1F32">
      <w:pPr>
        <w:widowControl w:val="0"/>
        <w:autoSpaceDE w:val="0"/>
        <w:autoSpaceDN w:val="0"/>
        <w:adjustRightInd w:val="0"/>
        <w:spacing w:after="0" w:line="360" w:lineRule="auto"/>
        <w:ind w:firstLine="709"/>
        <w:jc w:val="both"/>
        <w:rPr>
          <w:rFonts w:ascii="Times New Roman" w:eastAsia="Times New Roman" w:hAnsi="Times New Roman" w:cs="Times New Roman"/>
          <w:color w:val="FF0000"/>
          <w:sz w:val="32"/>
          <w:szCs w:val="28"/>
          <w:lang w:eastAsia="ru-RU"/>
        </w:rPr>
      </w:pPr>
      <w:r w:rsidRPr="00BD1F32">
        <w:rPr>
          <w:rFonts w:ascii="Times New Roman" w:hAnsi="Times New Roman" w:cs="Times New Roman"/>
          <w:sz w:val="28"/>
          <w:szCs w:val="18"/>
        </w:rPr>
        <w:t>Сборная России завоевала первое общекомандное место, получив 292 медали (156 золотых, 74 серебряных, 62 бронзовых).</w:t>
      </w:r>
    </w:p>
    <w:p w:rsidR="0012027C" w:rsidRPr="00C361BD" w:rsidRDefault="0012027C" w:rsidP="0012027C">
      <w:pPr>
        <w:pStyle w:val="Default"/>
        <w:spacing w:line="360" w:lineRule="auto"/>
        <w:ind w:firstLine="709"/>
        <w:jc w:val="center"/>
        <w:rPr>
          <w:sz w:val="28"/>
          <w:szCs w:val="28"/>
        </w:rPr>
      </w:pPr>
    </w:p>
    <w:p w:rsidR="00C56809" w:rsidRPr="00C361BD" w:rsidRDefault="00C56809" w:rsidP="00DA6442">
      <w:pPr>
        <w:pStyle w:val="Default"/>
        <w:spacing w:line="360" w:lineRule="auto"/>
        <w:jc w:val="center"/>
        <w:rPr>
          <w:b/>
          <w:color w:val="FF0000"/>
          <w:sz w:val="28"/>
          <w:szCs w:val="28"/>
        </w:rPr>
      </w:pPr>
    </w:p>
    <w:p w:rsidR="00FE2170" w:rsidRPr="00C361BD" w:rsidRDefault="00AA4585">
      <w:pPr>
        <w:rPr>
          <w:rFonts w:ascii="Times New Roman" w:hAnsi="Times New Roman" w:cs="Times New Roman"/>
          <w:b/>
          <w:color w:val="000099"/>
          <w:sz w:val="28"/>
          <w:szCs w:val="28"/>
          <w:u w:val="single"/>
        </w:rPr>
      </w:pPr>
      <w:r w:rsidRPr="00C361BD">
        <w:rPr>
          <w:rFonts w:ascii="Times New Roman" w:hAnsi="Times New Roman" w:cs="Times New Roman"/>
          <w:b/>
          <w:noProof/>
          <w:sz w:val="28"/>
          <w:szCs w:val="28"/>
          <w:lang w:eastAsia="ru-RU"/>
        </w:rPr>
        <mc:AlternateContent>
          <mc:Choice Requires="wps">
            <w:drawing>
              <wp:anchor distT="0" distB="0" distL="114300" distR="457200" simplePos="0" relativeHeight="251672576" behindDoc="0" locked="0" layoutInCell="0" allowOverlap="1" wp14:anchorId="46E20CBF" wp14:editId="690FE2DC">
                <wp:simplePos x="0" y="0"/>
                <wp:positionH relativeFrom="margin">
                  <wp:posOffset>2394585</wp:posOffset>
                </wp:positionH>
                <wp:positionV relativeFrom="margin">
                  <wp:posOffset>-1679575</wp:posOffset>
                </wp:positionV>
                <wp:extent cx="4546600" cy="9222740"/>
                <wp:effectExtent l="5080" t="71120" r="87630" b="11430"/>
                <wp:wrapSquare wrapText="bothSides"/>
                <wp:docPr id="241" name="Автофигура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546600" cy="9222740"/>
                        </a:xfrm>
                        <a:prstGeom prst="bracketPair">
                          <a:avLst>
                            <a:gd name="adj" fmla="val 10861"/>
                          </a:avLst>
                        </a:prstGeom>
                        <a:solidFill>
                          <a:srgbClr val="D4FCB6"/>
                        </a:solidFill>
                        <a:ln w="15875">
                          <a:solidFill>
                            <a:srgbClr val="33CC33"/>
                          </a:solidFill>
                          <a:round/>
                          <a:headEnd/>
                          <a:tailEnd/>
                        </a:ln>
                        <a:effectLst>
                          <a:prstShdw prst="shdw13" dist="53882" dir="18900000">
                            <a:srgbClr val="808080">
                              <a:alpha val="50000"/>
                            </a:srgbClr>
                          </a:prstShdw>
                        </a:effectLst>
                        <a:extLst/>
                      </wps:spPr>
                      <wps:txbx>
                        <w:txbxContent>
                          <w:p w:rsidR="00266F7F" w:rsidRPr="000919DD" w:rsidRDefault="00266F7F" w:rsidP="00E23817">
                            <w:pPr>
                              <w:tabs>
                                <w:tab w:val="left" w:pos="0"/>
                              </w:tabs>
                              <w:spacing w:after="0" w:line="360" w:lineRule="auto"/>
                              <w:ind w:firstLine="709"/>
                              <w:jc w:val="both"/>
                              <w:rPr>
                                <w:rFonts w:ascii="Times New Roman" w:hAnsi="Times New Roman" w:cs="Times New Roman"/>
                                <w:bCs/>
                                <w:sz w:val="28"/>
                                <w:szCs w:val="28"/>
                              </w:rPr>
                            </w:pPr>
                            <w:r w:rsidRPr="000919DD">
                              <w:rPr>
                                <w:rFonts w:ascii="Times New Roman" w:hAnsi="Times New Roman" w:cs="Times New Roman"/>
                                <w:bCs/>
                                <w:sz w:val="28"/>
                                <w:szCs w:val="28"/>
                              </w:rPr>
                              <w:t xml:space="preserve">В целях повышения эффективности деятельности в сфере физической культуры и спорта </w:t>
                            </w:r>
                            <w:r w:rsidRPr="00D6039D">
                              <w:rPr>
                                <w:rFonts w:ascii="Times New Roman" w:hAnsi="Times New Roman" w:cs="Times New Roman"/>
                                <w:b/>
                                <w:bCs/>
                                <w:i/>
                                <w:sz w:val="28"/>
                                <w:szCs w:val="28"/>
                              </w:rPr>
                              <w:t>органам местного самоуправления рекомендуется</w:t>
                            </w:r>
                            <w:r w:rsidRPr="000919DD">
                              <w:rPr>
                                <w:rFonts w:ascii="Times New Roman" w:hAnsi="Times New Roman" w:cs="Times New Roman"/>
                                <w:bCs/>
                                <w:sz w:val="28"/>
                                <w:szCs w:val="28"/>
                              </w:rPr>
                              <w:t>:</w:t>
                            </w:r>
                          </w:p>
                          <w:p w:rsidR="00266F7F" w:rsidRDefault="00266F7F" w:rsidP="00E04462">
                            <w:pPr>
                              <w:pStyle w:val="Default"/>
                              <w:numPr>
                                <w:ilvl w:val="0"/>
                                <w:numId w:val="5"/>
                              </w:numPr>
                              <w:spacing w:line="360" w:lineRule="auto"/>
                              <w:jc w:val="both"/>
                              <w:rPr>
                                <w:color w:val="auto"/>
                                <w:sz w:val="28"/>
                                <w:szCs w:val="28"/>
                              </w:rPr>
                            </w:pPr>
                            <w:r w:rsidRPr="000919DD">
                              <w:rPr>
                                <w:color w:val="auto"/>
                                <w:sz w:val="28"/>
                                <w:szCs w:val="28"/>
                              </w:rPr>
                              <w:t xml:space="preserve">обеспечить вовлечение жителей муниципальных образований </w:t>
                            </w:r>
                            <w:r>
                              <w:rPr>
                                <w:color w:val="auto"/>
                                <w:sz w:val="28"/>
                                <w:szCs w:val="28"/>
                              </w:rPr>
                              <w:t>республики</w:t>
                            </w:r>
                            <w:r w:rsidRPr="000919DD">
                              <w:rPr>
                                <w:color w:val="auto"/>
                                <w:sz w:val="28"/>
                                <w:szCs w:val="28"/>
                              </w:rPr>
                              <w:t xml:space="preserve"> в систематические занятия физической культурой и спортом</w:t>
                            </w:r>
                            <w:r>
                              <w:rPr>
                                <w:color w:val="auto"/>
                                <w:sz w:val="28"/>
                                <w:szCs w:val="28"/>
                              </w:rPr>
                              <w:t xml:space="preserve"> путем регулярного проведения спортивных праздников среди различных категорий и групп населения, включая спортивные массовые праздники в каникулярное время детей и подростков, выходные  и праздничные дни; </w:t>
                            </w:r>
                          </w:p>
                          <w:p w:rsidR="00266F7F" w:rsidRDefault="00266F7F" w:rsidP="00E04462">
                            <w:pPr>
                              <w:pStyle w:val="ad"/>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развивать адаптивный спорт для людей с ограниченными возможностями здоровья, обращая особое внимание на детей и подростков с ограниченными возможностями здоровья; </w:t>
                            </w:r>
                          </w:p>
                          <w:p w:rsidR="00266F7F" w:rsidRPr="005D7563" w:rsidRDefault="00266F7F" w:rsidP="00E04462">
                            <w:pPr>
                              <w:pStyle w:val="ad"/>
                              <w:numPr>
                                <w:ilvl w:val="0"/>
                                <w:numId w:val="5"/>
                              </w:numPr>
                              <w:spacing w:after="0" w:line="360" w:lineRule="auto"/>
                              <w:jc w:val="both"/>
                              <w:rPr>
                                <w:rFonts w:ascii="Times New Roman" w:hAnsi="Times New Roman" w:cs="Times New Roman"/>
                                <w:sz w:val="28"/>
                                <w:szCs w:val="28"/>
                              </w:rPr>
                            </w:pPr>
                            <w:r w:rsidRPr="005D7563">
                              <w:rPr>
                                <w:rFonts w:ascii="Times New Roman" w:hAnsi="Times New Roman" w:cs="Times New Roman"/>
                                <w:sz w:val="28"/>
                                <w:szCs w:val="28"/>
                              </w:rPr>
                              <w:t>содействовать развитию инфраструктуры спорта на территории республики, укреплять материально-техническую базу спортивных</w:t>
                            </w:r>
                            <w:r>
                              <w:rPr>
                                <w:rFonts w:ascii="Times New Roman" w:hAnsi="Times New Roman" w:cs="Times New Roman"/>
                                <w:sz w:val="28"/>
                                <w:szCs w:val="28"/>
                              </w:rPr>
                              <w:t>, дошкольных и образовательных</w:t>
                            </w:r>
                            <w:r w:rsidRPr="005D7563">
                              <w:rPr>
                                <w:rFonts w:ascii="Times New Roman" w:hAnsi="Times New Roman" w:cs="Times New Roman"/>
                                <w:sz w:val="28"/>
                                <w:szCs w:val="28"/>
                              </w:rPr>
                              <w:t xml:space="preserve"> учреждений, обеспечить широкий доступ граждан к занятиям физической культурой и спортом;</w:t>
                            </w:r>
                          </w:p>
                          <w:p w:rsidR="00266F7F" w:rsidRDefault="00266F7F" w:rsidP="00E04462">
                            <w:pPr>
                              <w:pStyle w:val="Default"/>
                              <w:numPr>
                                <w:ilvl w:val="0"/>
                                <w:numId w:val="5"/>
                              </w:numPr>
                              <w:spacing w:line="360" w:lineRule="auto"/>
                              <w:contextualSpacing/>
                              <w:jc w:val="both"/>
                              <w:rPr>
                                <w:sz w:val="28"/>
                                <w:szCs w:val="28"/>
                              </w:rPr>
                            </w:pPr>
                            <w:r w:rsidRPr="000919DD">
                              <w:rPr>
                                <w:sz w:val="28"/>
                                <w:szCs w:val="28"/>
                              </w:rPr>
                              <w:t xml:space="preserve">принимать меры по доведению уровня обеспеченности </w:t>
                            </w:r>
                            <w:r w:rsidRPr="000919DD">
                              <w:rPr>
                                <w:bCs/>
                                <w:sz w:val="28"/>
                                <w:szCs w:val="28"/>
                              </w:rPr>
                              <w:t>учреждениями физической культуры и спорта в городском округе (муниципальном районе) до нормативной потребности.</w:t>
                            </w: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 id="_x0000_s1035" type="#_x0000_t185" style="position:absolute;margin-left:188.55pt;margin-top:-132.25pt;width:358pt;height:726.2pt;rotation:90;z-index:251672576;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" o:allowincell="f" adj="2346" filled="t" fillcolor="#d4fcb6" strokecolor="#3c3" strokeweight="1.25pt">
                <v:shadow on="t" type="double" opacity=".5" color2="shadow add(102)" offset="3pt,-3pt" offset2="6pt,-6pt"/>
                <v:textbox inset="18pt,18pt,,18pt">
                  <w:txbxContent>
                    <w:p w:rsidR="00266F7F" w:rsidRPr="000919DD" w:rsidRDefault="00266F7F" w:rsidP="00E23817">
                      <w:pPr>
                        <w:tabs>
                          <w:tab w:val="left" w:pos="0"/>
                        </w:tabs>
                        <w:spacing w:after="0" w:line="360" w:lineRule="auto"/>
                        <w:ind w:firstLine="709"/>
                        <w:jc w:val="both"/>
                        <w:rPr>
                          <w:rFonts w:ascii="Times New Roman" w:hAnsi="Times New Roman" w:cs="Times New Roman"/>
                          <w:bCs/>
                          <w:sz w:val="28"/>
                          <w:szCs w:val="28"/>
                        </w:rPr>
                      </w:pPr>
                      <w:r w:rsidRPr="000919DD">
                        <w:rPr>
                          <w:rFonts w:ascii="Times New Roman" w:hAnsi="Times New Roman" w:cs="Times New Roman"/>
                          <w:bCs/>
                          <w:sz w:val="28"/>
                          <w:szCs w:val="28"/>
                        </w:rPr>
                        <w:t xml:space="preserve">В целях повышения эффективности деятельности в сфере физической культуры и спорта </w:t>
                      </w:r>
                      <w:r w:rsidRPr="00D6039D">
                        <w:rPr>
                          <w:rFonts w:ascii="Times New Roman" w:hAnsi="Times New Roman" w:cs="Times New Roman"/>
                          <w:b/>
                          <w:bCs/>
                          <w:i/>
                          <w:sz w:val="28"/>
                          <w:szCs w:val="28"/>
                        </w:rPr>
                        <w:t>органам местного самоуправления рекомендуется</w:t>
                      </w:r>
                      <w:r w:rsidRPr="000919DD">
                        <w:rPr>
                          <w:rFonts w:ascii="Times New Roman" w:hAnsi="Times New Roman" w:cs="Times New Roman"/>
                          <w:bCs/>
                          <w:sz w:val="28"/>
                          <w:szCs w:val="28"/>
                        </w:rPr>
                        <w:t>:</w:t>
                      </w:r>
                    </w:p>
                    <w:p w:rsidR="00266F7F" w:rsidRDefault="00266F7F" w:rsidP="00E04462">
                      <w:pPr>
                        <w:pStyle w:val="Default"/>
                        <w:numPr>
                          <w:ilvl w:val="0"/>
                          <w:numId w:val="5"/>
                        </w:numPr>
                        <w:spacing w:line="360" w:lineRule="auto"/>
                        <w:jc w:val="both"/>
                        <w:rPr>
                          <w:color w:val="auto"/>
                          <w:sz w:val="28"/>
                          <w:szCs w:val="28"/>
                        </w:rPr>
                      </w:pPr>
                      <w:r w:rsidRPr="000919DD">
                        <w:rPr>
                          <w:color w:val="auto"/>
                          <w:sz w:val="28"/>
                          <w:szCs w:val="28"/>
                        </w:rPr>
                        <w:t xml:space="preserve">обеспечить вовлечение жителей муниципальных образований </w:t>
                      </w:r>
                      <w:r>
                        <w:rPr>
                          <w:color w:val="auto"/>
                          <w:sz w:val="28"/>
                          <w:szCs w:val="28"/>
                        </w:rPr>
                        <w:t>республики</w:t>
                      </w:r>
                      <w:r w:rsidRPr="000919DD">
                        <w:rPr>
                          <w:color w:val="auto"/>
                          <w:sz w:val="28"/>
                          <w:szCs w:val="28"/>
                        </w:rPr>
                        <w:t xml:space="preserve"> в систематические занятия физической культурой и спортом</w:t>
                      </w:r>
                      <w:r>
                        <w:rPr>
                          <w:color w:val="auto"/>
                          <w:sz w:val="28"/>
                          <w:szCs w:val="28"/>
                        </w:rPr>
                        <w:t xml:space="preserve"> путем регулярного проведения спортивных праздников среди различных категорий и групп населения, включая спортивные массовые праздники в каникулярное время детей и подростков, выходные  и праздничные дни; </w:t>
                      </w:r>
                    </w:p>
                    <w:p w:rsidR="00266F7F" w:rsidRDefault="00266F7F" w:rsidP="00E04462">
                      <w:pPr>
                        <w:pStyle w:val="ad"/>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развивать адаптивный спорт для людей с ограниченными возможностями здоровья, обращая особое внимание на детей и подростков с ограниченными возможностями здоровья; </w:t>
                      </w:r>
                    </w:p>
                    <w:p w:rsidR="00266F7F" w:rsidRPr="005D7563" w:rsidRDefault="00266F7F" w:rsidP="00E04462">
                      <w:pPr>
                        <w:pStyle w:val="ad"/>
                        <w:numPr>
                          <w:ilvl w:val="0"/>
                          <w:numId w:val="5"/>
                        </w:numPr>
                        <w:spacing w:after="0" w:line="360" w:lineRule="auto"/>
                        <w:jc w:val="both"/>
                        <w:rPr>
                          <w:rFonts w:ascii="Times New Roman" w:hAnsi="Times New Roman" w:cs="Times New Roman"/>
                          <w:sz w:val="28"/>
                          <w:szCs w:val="28"/>
                        </w:rPr>
                      </w:pPr>
                      <w:r w:rsidRPr="005D7563">
                        <w:rPr>
                          <w:rFonts w:ascii="Times New Roman" w:hAnsi="Times New Roman" w:cs="Times New Roman"/>
                          <w:sz w:val="28"/>
                          <w:szCs w:val="28"/>
                        </w:rPr>
                        <w:t>содействовать развитию инфраструктуры спорта на территории республики, укреплять материально-техническую базу спортивных</w:t>
                      </w:r>
                      <w:r>
                        <w:rPr>
                          <w:rFonts w:ascii="Times New Roman" w:hAnsi="Times New Roman" w:cs="Times New Roman"/>
                          <w:sz w:val="28"/>
                          <w:szCs w:val="28"/>
                        </w:rPr>
                        <w:t>, дошкольных и образовательных</w:t>
                      </w:r>
                      <w:r w:rsidRPr="005D7563">
                        <w:rPr>
                          <w:rFonts w:ascii="Times New Roman" w:hAnsi="Times New Roman" w:cs="Times New Roman"/>
                          <w:sz w:val="28"/>
                          <w:szCs w:val="28"/>
                        </w:rPr>
                        <w:t xml:space="preserve"> учреждений, обеспечить широкий доступ граждан к занятиям физической культурой и спортом;</w:t>
                      </w:r>
                    </w:p>
                    <w:p w:rsidR="00266F7F" w:rsidRDefault="00266F7F" w:rsidP="00E04462">
                      <w:pPr>
                        <w:pStyle w:val="Default"/>
                        <w:numPr>
                          <w:ilvl w:val="0"/>
                          <w:numId w:val="5"/>
                        </w:numPr>
                        <w:spacing w:line="360" w:lineRule="auto"/>
                        <w:contextualSpacing/>
                        <w:jc w:val="both"/>
                        <w:rPr>
                          <w:sz w:val="28"/>
                          <w:szCs w:val="28"/>
                        </w:rPr>
                      </w:pPr>
                      <w:r w:rsidRPr="000919DD">
                        <w:rPr>
                          <w:sz w:val="28"/>
                          <w:szCs w:val="28"/>
                        </w:rPr>
                        <w:t xml:space="preserve">принимать меры по доведению уровня обеспеченности </w:t>
                      </w:r>
                      <w:r w:rsidRPr="000919DD">
                        <w:rPr>
                          <w:bCs/>
                          <w:sz w:val="28"/>
                          <w:szCs w:val="28"/>
                        </w:rPr>
                        <w:t>учреждениями физической культуры и спорта в городском округе (муниципальном районе) до нормативной потребности.</w:t>
                      </w:r>
                    </w:p>
                  </w:txbxContent>
                </v:textbox>
                <w10:wrap type="square" anchorx="margin" anchory="margin"/>
              </v:shape>
            </w:pict>
          </mc:Fallback>
        </mc:AlternateContent>
      </w:r>
      <w:r w:rsidR="00FE2170" w:rsidRPr="00C361BD">
        <w:rPr>
          <w:rFonts w:ascii="Times New Roman" w:hAnsi="Times New Roman" w:cs="Times New Roman"/>
          <w:b/>
          <w:color w:val="000099"/>
          <w:sz w:val="28"/>
          <w:szCs w:val="28"/>
          <w:u w:val="single"/>
        </w:rPr>
        <w:br w:type="page"/>
      </w:r>
    </w:p>
    <w:p w:rsidR="007333EF" w:rsidRPr="00C361BD" w:rsidRDefault="007333EF" w:rsidP="00E04462">
      <w:pPr>
        <w:pStyle w:val="Default"/>
        <w:numPr>
          <w:ilvl w:val="0"/>
          <w:numId w:val="13"/>
        </w:numPr>
        <w:ind w:hanging="1080"/>
        <w:jc w:val="both"/>
        <w:outlineLvl w:val="0"/>
        <w:rPr>
          <w:b/>
          <w:bCs/>
          <w:color w:val="000099"/>
          <w:sz w:val="28"/>
          <w:szCs w:val="28"/>
        </w:rPr>
      </w:pPr>
      <w:bookmarkStart w:id="8" w:name="_Toc364344231"/>
      <w:r w:rsidRPr="00C361BD">
        <w:rPr>
          <w:b/>
          <w:bCs/>
          <w:color w:val="000099"/>
          <w:sz w:val="28"/>
          <w:szCs w:val="28"/>
        </w:rPr>
        <w:t>Жилищное строительство и обеспечение граждан жильем</w:t>
      </w:r>
      <w:bookmarkEnd w:id="8"/>
      <w:r w:rsidRPr="00C361BD">
        <w:rPr>
          <w:b/>
          <w:bCs/>
          <w:color w:val="000099"/>
          <w:sz w:val="28"/>
          <w:szCs w:val="28"/>
        </w:rPr>
        <w:t xml:space="preserve"> </w:t>
      </w:r>
    </w:p>
    <w:p w:rsidR="007333EF" w:rsidRPr="00C361BD" w:rsidRDefault="007333EF" w:rsidP="007333EF">
      <w:pPr>
        <w:pStyle w:val="ad"/>
        <w:spacing w:after="0" w:line="360" w:lineRule="auto"/>
        <w:jc w:val="both"/>
        <w:outlineLvl w:val="1"/>
        <w:rPr>
          <w:rFonts w:ascii="Times New Roman" w:hAnsi="Times New Roman" w:cs="Times New Roman"/>
          <w:b/>
          <w:color w:val="000099"/>
          <w:sz w:val="28"/>
          <w:szCs w:val="28"/>
          <w:u w:val="single"/>
        </w:rPr>
      </w:pPr>
    </w:p>
    <w:p w:rsidR="00160638" w:rsidRPr="00C361BD" w:rsidRDefault="00160638" w:rsidP="00575F5E">
      <w:pPr>
        <w:spacing w:after="0" w:line="360" w:lineRule="auto"/>
        <w:ind w:firstLine="567"/>
        <w:jc w:val="both"/>
        <w:rPr>
          <w:rFonts w:ascii="Times New Roman" w:eastAsia="Calibri" w:hAnsi="Times New Roman" w:cs="Times New Roman"/>
          <w:sz w:val="28"/>
          <w:szCs w:val="28"/>
        </w:rPr>
      </w:pPr>
      <w:r w:rsidRPr="00C361BD">
        <w:rPr>
          <w:rFonts w:ascii="Times New Roman" w:eastAsia="Calibri" w:hAnsi="Times New Roman" w:cs="Times New Roman"/>
          <w:sz w:val="28"/>
          <w:szCs w:val="28"/>
        </w:rPr>
        <w:t>Республика Татарстан является лидером в Приволжском федеральном округе по объему строительства жилья.</w:t>
      </w:r>
    </w:p>
    <w:p w:rsidR="00160638" w:rsidRPr="00C361BD" w:rsidRDefault="00160638" w:rsidP="00575F5E">
      <w:pPr>
        <w:autoSpaceDE w:val="0"/>
        <w:autoSpaceDN w:val="0"/>
        <w:adjustRightInd w:val="0"/>
        <w:spacing w:after="0" w:line="360" w:lineRule="auto"/>
        <w:ind w:firstLine="567"/>
        <w:contextualSpacing/>
        <w:jc w:val="both"/>
        <w:outlineLvl w:val="0"/>
        <w:rPr>
          <w:rFonts w:ascii="Times New Roman" w:eastAsia="Calibri" w:hAnsi="Times New Roman" w:cs="Times New Roman"/>
          <w:sz w:val="28"/>
          <w:szCs w:val="28"/>
        </w:rPr>
      </w:pPr>
      <w:r w:rsidRPr="00C361BD">
        <w:rPr>
          <w:rFonts w:ascii="Times New Roman" w:eastAsia="Calibri" w:hAnsi="Times New Roman" w:cs="Times New Roman"/>
          <w:sz w:val="28"/>
          <w:szCs w:val="28"/>
        </w:rPr>
        <w:t>Всего в 2013 году введено 2 млн</w:t>
      </w:r>
      <w:r w:rsidR="00DC6071">
        <w:rPr>
          <w:rFonts w:ascii="Times New Roman" w:eastAsia="Calibri" w:hAnsi="Times New Roman" w:cs="Times New Roman"/>
          <w:sz w:val="28"/>
          <w:szCs w:val="28"/>
        </w:rPr>
        <w:t>.</w:t>
      </w:r>
      <w:r w:rsidRPr="00C361BD">
        <w:rPr>
          <w:rFonts w:ascii="Times New Roman" w:eastAsia="Calibri" w:hAnsi="Times New Roman" w:cs="Times New Roman"/>
          <w:sz w:val="28"/>
          <w:szCs w:val="28"/>
        </w:rPr>
        <w:t> 400 тыс.кв.метров, что составляет 100,1% от запланированного объема ввода жилья. В 2012 году сдано 2 млн</w:t>
      </w:r>
      <w:r w:rsidR="00DC6071">
        <w:rPr>
          <w:rFonts w:ascii="Times New Roman" w:eastAsia="Calibri" w:hAnsi="Times New Roman" w:cs="Times New Roman"/>
          <w:sz w:val="28"/>
          <w:szCs w:val="28"/>
        </w:rPr>
        <w:t>.</w:t>
      </w:r>
      <w:r w:rsidRPr="00C361BD">
        <w:rPr>
          <w:rFonts w:ascii="Times New Roman" w:eastAsia="Calibri" w:hAnsi="Times New Roman" w:cs="Times New Roman"/>
          <w:sz w:val="28"/>
          <w:szCs w:val="28"/>
        </w:rPr>
        <w:t xml:space="preserve">396 тыс.кв.метров жилья. </w:t>
      </w:r>
    </w:p>
    <w:p w:rsidR="00160638" w:rsidRPr="00C361BD" w:rsidRDefault="00160638" w:rsidP="00575F5E">
      <w:pPr>
        <w:spacing w:after="0" w:line="360" w:lineRule="auto"/>
        <w:ind w:firstLine="567"/>
        <w:jc w:val="both"/>
        <w:rPr>
          <w:rFonts w:ascii="Times New Roman" w:eastAsia="Calibri" w:hAnsi="Times New Roman" w:cs="Times New Roman"/>
          <w:sz w:val="28"/>
          <w:szCs w:val="28"/>
        </w:rPr>
      </w:pPr>
      <w:r w:rsidRPr="00C361BD">
        <w:rPr>
          <w:rFonts w:ascii="Times New Roman" w:eastAsia="Calibri" w:hAnsi="Times New Roman" w:cs="Times New Roman"/>
          <w:sz w:val="28"/>
          <w:szCs w:val="28"/>
        </w:rPr>
        <w:t>Жилищное строительство в Республике Татарстан развивается по нескольким основным направлениям:</w:t>
      </w:r>
    </w:p>
    <w:p w:rsidR="00160638" w:rsidRPr="00C361BD" w:rsidRDefault="00160638" w:rsidP="00575F5E">
      <w:pPr>
        <w:spacing w:after="0" w:line="360" w:lineRule="auto"/>
        <w:ind w:firstLine="567"/>
        <w:jc w:val="both"/>
        <w:rPr>
          <w:rFonts w:ascii="Times New Roman" w:eastAsia="Calibri" w:hAnsi="Times New Roman" w:cs="Times New Roman"/>
          <w:sz w:val="28"/>
          <w:szCs w:val="28"/>
        </w:rPr>
      </w:pPr>
      <w:r w:rsidRPr="00C361BD">
        <w:rPr>
          <w:rFonts w:ascii="Times New Roman" w:eastAsia="Calibri" w:hAnsi="Times New Roman" w:cs="Times New Roman"/>
          <w:sz w:val="28"/>
          <w:szCs w:val="28"/>
        </w:rPr>
        <w:t>программа социальной ипотеки;</w:t>
      </w:r>
    </w:p>
    <w:p w:rsidR="00160638" w:rsidRPr="00C361BD" w:rsidRDefault="00160638" w:rsidP="00575F5E">
      <w:pPr>
        <w:spacing w:after="0" w:line="360" w:lineRule="auto"/>
        <w:ind w:firstLine="567"/>
        <w:jc w:val="both"/>
        <w:rPr>
          <w:rFonts w:ascii="Times New Roman" w:eastAsia="Calibri" w:hAnsi="Times New Roman" w:cs="Times New Roman"/>
          <w:sz w:val="28"/>
          <w:szCs w:val="28"/>
        </w:rPr>
      </w:pPr>
      <w:r w:rsidRPr="00C361BD">
        <w:rPr>
          <w:rFonts w:ascii="Times New Roman" w:eastAsia="Calibri" w:hAnsi="Times New Roman" w:cs="Times New Roman"/>
          <w:sz w:val="28"/>
          <w:szCs w:val="28"/>
        </w:rPr>
        <w:t>многоквартирное инвестиционное жилье;</w:t>
      </w:r>
    </w:p>
    <w:p w:rsidR="00160638" w:rsidRPr="00C361BD" w:rsidRDefault="00160638" w:rsidP="00575F5E">
      <w:pPr>
        <w:spacing w:after="0" w:line="360" w:lineRule="auto"/>
        <w:ind w:firstLine="567"/>
        <w:jc w:val="both"/>
        <w:rPr>
          <w:rFonts w:ascii="Times New Roman" w:eastAsia="Calibri" w:hAnsi="Times New Roman" w:cs="Times New Roman"/>
          <w:sz w:val="28"/>
          <w:szCs w:val="28"/>
        </w:rPr>
      </w:pPr>
      <w:r w:rsidRPr="00C361BD">
        <w:rPr>
          <w:rFonts w:ascii="Times New Roman" w:eastAsia="Calibri" w:hAnsi="Times New Roman" w:cs="Times New Roman"/>
          <w:sz w:val="28"/>
          <w:szCs w:val="28"/>
        </w:rPr>
        <w:t>малоэтажное строительство;</w:t>
      </w:r>
    </w:p>
    <w:p w:rsidR="00160638" w:rsidRPr="00C361BD" w:rsidRDefault="00160638" w:rsidP="00575F5E">
      <w:pPr>
        <w:spacing w:after="0" w:line="360" w:lineRule="auto"/>
        <w:ind w:firstLine="567"/>
        <w:jc w:val="both"/>
        <w:rPr>
          <w:rFonts w:ascii="Times New Roman" w:eastAsia="Calibri" w:hAnsi="Times New Roman" w:cs="Times New Roman"/>
          <w:sz w:val="28"/>
          <w:szCs w:val="28"/>
        </w:rPr>
      </w:pPr>
      <w:r w:rsidRPr="00C361BD">
        <w:rPr>
          <w:rFonts w:ascii="Times New Roman" w:eastAsia="Calibri" w:hAnsi="Times New Roman" w:cs="Times New Roman"/>
          <w:sz w:val="28"/>
          <w:szCs w:val="28"/>
        </w:rPr>
        <w:t>арендное жилье.</w:t>
      </w:r>
    </w:p>
    <w:p w:rsidR="00160638" w:rsidRPr="00C361BD" w:rsidRDefault="00DC6071" w:rsidP="00575F5E">
      <w:pPr>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По Программе</w:t>
      </w:r>
      <w:r w:rsidR="00160638" w:rsidRPr="00C361BD">
        <w:rPr>
          <w:rFonts w:ascii="Times New Roman" w:eastAsia="Calibri" w:hAnsi="Times New Roman" w:cs="Times New Roman"/>
          <w:sz w:val="28"/>
          <w:szCs w:val="28"/>
        </w:rPr>
        <w:t xml:space="preserve"> социальной ипотеки в 2013 году введено 482,1 тыс.кв.метров жилья. Также</w:t>
      </w:r>
      <w:r w:rsidR="00160638" w:rsidRPr="00C361BD">
        <w:rPr>
          <w:rFonts w:ascii="Times New Roman" w:eastAsia="Times New Roman" w:hAnsi="Times New Roman" w:cs="Times New Roman"/>
          <w:sz w:val="28"/>
          <w:szCs w:val="28"/>
          <w:lang w:eastAsia="ru-RU"/>
        </w:rPr>
        <w:t xml:space="preserve"> в республике введено</w:t>
      </w:r>
      <w:r w:rsidR="00160638" w:rsidRPr="00C361BD">
        <w:rPr>
          <w:rFonts w:ascii="Times New Roman" w:eastAsia="Calibri" w:hAnsi="Times New Roman" w:cs="Times New Roman"/>
          <w:sz w:val="28"/>
          <w:szCs w:val="28"/>
        </w:rPr>
        <w:t xml:space="preserve"> 863,3 тыс.кв.метров многоквартирного инвестиционного жилья и 1 054,1 тыс.кв.метров малоэтажного жилья (в том числе индивидуальное жилищное строительство), 12,62 тыс.кв.метров арендного жилья.</w:t>
      </w:r>
    </w:p>
    <w:p w:rsidR="00160638" w:rsidRDefault="00160638" w:rsidP="00575F5E">
      <w:pPr>
        <w:spacing w:after="0" w:line="360" w:lineRule="auto"/>
        <w:ind w:firstLine="567"/>
        <w:jc w:val="both"/>
        <w:rPr>
          <w:rFonts w:ascii="Times New Roman" w:eastAsia="Calibri" w:hAnsi="Times New Roman" w:cs="Times New Roman"/>
          <w:sz w:val="28"/>
          <w:szCs w:val="28"/>
        </w:rPr>
      </w:pPr>
      <w:r w:rsidRPr="00C361BD">
        <w:rPr>
          <w:rFonts w:ascii="Times New Roman" w:hAnsi="Times New Roman" w:cs="Times New Roman"/>
          <w:b/>
          <w:bCs/>
          <w:color w:val="000099"/>
          <w:sz w:val="28"/>
          <w:szCs w:val="28"/>
        </w:rPr>
        <w:t>Общая площадь жилых помещений, приходящаяся в среднем на одного жителя</w:t>
      </w:r>
      <w:r w:rsidRPr="00C361BD">
        <w:rPr>
          <w:rFonts w:ascii="Times New Roman" w:eastAsia="Calibri" w:hAnsi="Times New Roman" w:cs="Times New Roman"/>
          <w:sz w:val="28"/>
          <w:szCs w:val="28"/>
        </w:rPr>
        <w:t>, увеличил</w:t>
      </w:r>
      <w:r w:rsidR="00E67AC4">
        <w:rPr>
          <w:rFonts w:ascii="Times New Roman" w:eastAsia="Calibri" w:hAnsi="Times New Roman" w:cs="Times New Roman"/>
          <w:sz w:val="28"/>
          <w:szCs w:val="28"/>
        </w:rPr>
        <w:t>ась в 2013 году с 25,46 кв.метра</w:t>
      </w:r>
      <w:r w:rsidRPr="00C361BD">
        <w:rPr>
          <w:rFonts w:ascii="Times New Roman" w:eastAsia="Calibri" w:hAnsi="Times New Roman" w:cs="Times New Roman"/>
          <w:sz w:val="28"/>
          <w:szCs w:val="28"/>
        </w:rPr>
        <w:t xml:space="preserve"> до 25,93 кв.метр</w:t>
      </w:r>
      <w:r w:rsidR="00DC6071">
        <w:rPr>
          <w:rFonts w:ascii="Times New Roman" w:eastAsia="Calibri" w:hAnsi="Times New Roman" w:cs="Times New Roman"/>
          <w:sz w:val="28"/>
          <w:szCs w:val="28"/>
        </w:rPr>
        <w:t>а</w:t>
      </w:r>
      <w:r w:rsidRPr="00C361BD">
        <w:rPr>
          <w:rFonts w:ascii="Times New Roman" w:eastAsia="Calibri" w:hAnsi="Times New Roman" w:cs="Times New Roman"/>
          <w:sz w:val="28"/>
          <w:szCs w:val="28"/>
        </w:rPr>
        <w:t>. В дальнейшем 2014-2016 годах также ожидается рост данного показателя.</w:t>
      </w:r>
    </w:p>
    <w:p w:rsidR="00DC6071" w:rsidRPr="00C361BD" w:rsidRDefault="00DC6071" w:rsidP="00575F5E">
      <w:pPr>
        <w:spacing w:after="0" w:line="360" w:lineRule="auto"/>
        <w:ind w:firstLine="567"/>
        <w:jc w:val="both"/>
        <w:rPr>
          <w:rFonts w:ascii="Times New Roman" w:eastAsia="Calibri" w:hAnsi="Times New Roman" w:cs="Times New Roman"/>
          <w:sz w:val="28"/>
          <w:szCs w:val="28"/>
        </w:rPr>
      </w:pPr>
      <w:r w:rsidRPr="00DC6071">
        <w:rPr>
          <w:rFonts w:ascii="Times New Roman" w:eastAsia="Calibri" w:hAnsi="Times New Roman" w:cs="Times New Roman"/>
          <w:sz w:val="28"/>
          <w:szCs w:val="28"/>
        </w:rPr>
        <w:t xml:space="preserve">  В пятерке лидеров по показателю общ</w:t>
      </w:r>
      <w:r>
        <w:rPr>
          <w:rFonts w:ascii="Times New Roman" w:eastAsia="Calibri" w:hAnsi="Times New Roman" w:cs="Times New Roman"/>
          <w:sz w:val="28"/>
          <w:szCs w:val="28"/>
        </w:rPr>
        <w:t>ей</w:t>
      </w:r>
      <w:r w:rsidRPr="00DC6071">
        <w:rPr>
          <w:rFonts w:ascii="Times New Roman" w:eastAsia="Calibri" w:hAnsi="Times New Roman" w:cs="Times New Roman"/>
          <w:sz w:val="28"/>
          <w:szCs w:val="28"/>
        </w:rPr>
        <w:t xml:space="preserve"> площад</w:t>
      </w:r>
      <w:r>
        <w:rPr>
          <w:rFonts w:ascii="Times New Roman" w:eastAsia="Calibri" w:hAnsi="Times New Roman" w:cs="Times New Roman"/>
          <w:sz w:val="28"/>
          <w:szCs w:val="28"/>
        </w:rPr>
        <w:t>и</w:t>
      </w:r>
      <w:r w:rsidRPr="00DC6071">
        <w:rPr>
          <w:rFonts w:ascii="Times New Roman" w:eastAsia="Calibri" w:hAnsi="Times New Roman" w:cs="Times New Roman"/>
          <w:sz w:val="28"/>
          <w:szCs w:val="28"/>
        </w:rPr>
        <w:t xml:space="preserve"> жилых помещений, приходящ</w:t>
      </w:r>
      <w:r>
        <w:rPr>
          <w:rFonts w:ascii="Times New Roman" w:eastAsia="Calibri" w:hAnsi="Times New Roman" w:cs="Times New Roman"/>
          <w:sz w:val="28"/>
          <w:szCs w:val="28"/>
        </w:rPr>
        <w:t>ей</w:t>
      </w:r>
      <w:r w:rsidRPr="00DC6071">
        <w:rPr>
          <w:rFonts w:ascii="Times New Roman" w:eastAsia="Calibri" w:hAnsi="Times New Roman" w:cs="Times New Roman"/>
          <w:sz w:val="28"/>
          <w:szCs w:val="28"/>
        </w:rPr>
        <w:t>ся в среднем на одного жителя</w:t>
      </w:r>
      <w:r>
        <w:rPr>
          <w:rFonts w:ascii="Times New Roman" w:eastAsia="Calibri" w:hAnsi="Times New Roman" w:cs="Times New Roman"/>
          <w:sz w:val="28"/>
          <w:szCs w:val="28"/>
        </w:rPr>
        <w:t>,</w:t>
      </w:r>
      <w:r w:rsidRPr="00DC6071">
        <w:rPr>
          <w:rFonts w:ascii="Times New Roman" w:eastAsia="Calibri" w:hAnsi="Times New Roman" w:cs="Times New Roman"/>
          <w:sz w:val="28"/>
          <w:szCs w:val="28"/>
        </w:rPr>
        <w:t xml:space="preserve"> можно назвать такие районы как Верхнеуслонский, Мамады</w:t>
      </w:r>
      <w:r>
        <w:rPr>
          <w:rFonts w:ascii="Times New Roman" w:eastAsia="Calibri" w:hAnsi="Times New Roman" w:cs="Times New Roman"/>
          <w:sz w:val="28"/>
          <w:szCs w:val="28"/>
        </w:rPr>
        <w:t xml:space="preserve">шский, Лаишевский, Черемшанский и </w:t>
      </w:r>
      <w:r w:rsidRPr="00DC6071">
        <w:rPr>
          <w:rFonts w:ascii="Times New Roman" w:eastAsia="Calibri" w:hAnsi="Times New Roman" w:cs="Times New Roman"/>
          <w:sz w:val="28"/>
          <w:szCs w:val="28"/>
        </w:rPr>
        <w:t xml:space="preserve"> Тукаевский</w:t>
      </w:r>
      <w:r w:rsidR="00E60A57">
        <w:rPr>
          <w:rFonts w:ascii="Times New Roman" w:eastAsia="Calibri" w:hAnsi="Times New Roman" w:cs="Times New Roman"/>
          <w:sz w:val="28"/>
          <w:szCs w:val="28"/>
        </w:rPr>
        <w:t xml:space="preserve"> (Рис.6.1., Рис.6.2.)</w:t>
      </w:r>
      <w:r w:rsidRPr="00DC6071">
        <w:rPr>
          <w:rFonts w:ascii="Times New Roman" w:eastAsia="Calibri" w:hAnsi="Times New Roman" w:cs="Times New Roman"/>
          <w:sz w:val="28"/>
          <w:szCs w:val="28"/>
        </w:rPr>
        <w:t>.</w:t>
      </w:r>
    </w:p>
    <w:p w:rsidR="00B91B48" w:rsidRPr="00C361BD" w:rsidRDefault="00B91B48" w:rsidP="00575F5E">
      <w:pPr>
        <w:spacing w:after="0" w:line="360" w:lineRule="auto"/>
        <w:ind w:firstLine="567"/>
        <w:jc w:val="both"/>
        <w:rPr>
          <w:rFonts w:ascii="Times New Roman" w:eastAsia="Calibri" w:hAnsi="Times New Roman" w:cs="Times New Roman"/>
          <w:sz w:val="28"/>
          <w:szCs w:val="28"/>
        </w:rPr>
      </w:pPr>
    </w:p>
    <w:tbl>
      <w:tblPr>
        <w:tblStyle w:val="af"/>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71"/>
        <w:gridCol w:w="7307"/>
      </w:tblGrid>
      <w:tr w:rsidR="00323132" w:rsidRPr="00C361BD" w:rsidTr="001977FA">
        <w:trPr>
          <w:trHeight w:val="3705"/>
        </w:trPr>
        <w:tc>
          <w:tcPr>
            <w:tcW w:w="7371" w:type="dxa"/>
          </w:tcPr>
          <w:p w:rsidR="00323132" w:rsidRPr="00C361BD" w:rsidRDefault="00C20F99" w:rsidP="00474481">
            <w:pPr>
              <w:spacing w:line="360" w:lineRule="auto"/>
              <w:jc w:val="both"/>
              <w:rPr>
                <w:rFonts w:ascii="Times New Roman" w:hAnsi="Times New Roman" w:cs="Times New Roman"/>
                <w:sz w:val="28"/>
                <w:szCs w:val="28"/>
              </w:rPr>
            </w:pPr>
            <w:r w:rsidRPr="00C361BD">
              <w:rPr>
                <w:rFonts w:ascii="Times New Roman" w:hAnsi="Times New Roman" w:cs="Times New Roman"/>
                <w:noProof/>
                <w:sz w:val="28"/>
                <w:szCs w:val="28"/>
                <w:lang w:eastAsia="ru-RU"/>
              </w:rPr>
              <w:drawing>
                <wp:inline distT="0" distB="0" distL="0" distR="0" wp14:anchorId="58661CFC" wp14:editId="6072CA5C">
                  <wp:extent cx="4502988" cy="3027872"/>
                  <wp:effectExtent l="0" t="0" r="0" b="127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c>
          <w:tcPr>
            <w:tcW w:w="7307" w:type="dxa"/>
          </w:tcPr>
          <w:p w:rsidR="00323132" w:rsidRPr="00C361BD" w:rsidRDefault="00A42311" w:rsidP="00474481">
            <w:pPr>
              <w:spacing w:line="360" w:lineRule="auto"/>
              <w:jc w:val="both"/>
              <w:rPr>
                <w:rFonts w:ascii="Times New Roman" w:hAnsi="Times New Roman" w:cs="Times New Roman"/>
                <w:sz w:val="28"/>
                <w:szCs w:val="28"/>
              </w:rPr>
            </w:pPr>
            <w:r w:rsidRPr="00C361BD">
              <w:rPr>
                <w:rFonts w:ascii="Times New Roman" w:hAnsi="Times New Roman" w:cs="Times New Roman"/>
                <w:noProof/>
                <w:sz w:val="28"/>
                <w:szCs w:val="28"/>
                <w:lang w:eastAsia="ru-RU"/>
              </w:rPr>
              <w:drawing>
                <wp:inline distT="0" distB="0" distL="0" distR="0" wp14:anchorId="4871039E" wp14:editId="32A49ACB">
                  <wp:extent cx="4511615" cy="2907102"/>
                  <wp:effectExtent l="0" t="0" r="3810" b="762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r>
      <w:tr w:rsidR="00E60A57" w:rsidRPr="00C361BD" w:rsidTr="00E60A57">
        <w:trPr>
          <w:trHeight w:val="1114"/>
        </w:trPr>
        <w:tc>
          <w:tcPr>
            <w:tcW w:w="7371" w:type="dxa"/>
          </w:tcPr>
          <w:p w:rsidR="00E60A57" w:rsidRDefault="00E60A57" w:rsidP="00E60A57">
            <w:pPr>
              <w:ind w:right="317"/>
              <w:jc w:val="cente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Рис.6.1. Районы-лидеры по общей площади жилых помещений, приходящейся в среднем</w:t>
            </w:r>
          </w:p>
          <w:p w:rsidR="00E60A57" w:rsidRPr="00E60A57" w:rsidRDefault="00E60A57" w:rsidP="00E60A57">
            <w:pPr>
              <w:ind w:right="317"/>
              <w:jc w:val="cente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 xml:space="preserve"> на одного жителя</w:t>
            </w:r>
          </w:p>
        </w:tc>
        <w:tc>
          <w:tcPr>
            <w:tcW w:w="7307" w:type="dxa"/>
          </w:tcPr>
          <w:p w:rsidR="00E60A57" w:rsidRDefault="00E60A57" w:rsidP="00E60A57">
            <w:pPr>
              <w:ind w:left="318"/>
              <w:jc w:val="center"/>
              <w:rPr>
                <w:rFonts w:ascii="Times New Roman" w:hAnsi="Times New Roman" w:cs="Times New Roman"/>
                <w:b/>
                <w:noProof/>
                <w:sz w:val="28"/>
                <w:szCs w:val="28"/>
                <w:lang w:eastAsia="ru-RU"/>
              </w:rPr>
            </w:pPr>
            <w:r w:rsidRPr="00E60A57">
              <w:rPr>
                <w:rFonts w:ascii="Times New Roman" w:hAnsi="Times New Roman" w:cs="Times New Roman"/>
                <w:b/>
                <w:noProof/>
                <w:sz w:val="28"/>
                <w:szCs w:val="28"/>
                <w:lang w:eastAsia="ru-RU"/>
              </w:rPr>
              <w:t>Рис.6.</w:t>
            </w:r>
            <w:r>
              <w:rPr>
                <w:rFonts w:ascii="Times New Roman" w:hAnsi="Times New Roman" w:cs="Times New Roman"/>
                <w:b/>
                <w:noProof/>
                <w:sz w:val="28"/>
                <w:szCs w:val="28"/>
                <w:lang w:eastAsia="ru-RU"/>
              </w:rPr>
              <w:t>2</w:t>
            </w:r>
            <w:r w:rsidRPr="00E60A57">
              <w:rPr>
                <w:rFonts w:ascii="Times New Roman" w:hAnsi="Times New Roman" w:cs="Times New Roman"/>
                <w:b/>
                <w:noProof/>
                <w:sz w:val="28"/>
                <w:szCs w:val="28"/>
                <w:lang w:eastAsia="ru-RU"/>
              </w:rPr>
              <w:t>. Районы-</w:t>
            </w:r>
            <w:r>
              <w:rPr>
                <w:rFonts w:ascii="Times New Roman" w:hAnsi="Times New Roman" w:cs="Times New Roman"/>
                <w:b/>
                <w:noProof/>
                <w:sz w:val="28"/>
                <w:szCs w:val="28"/>
                <w:lang w:eastAsia="ru-RU"/>
              </w:rPr>
              <w:t>аутсай</w:t>
            </w:r>
            <w:r w:rsidRPr="00E60A57">
              <w:rPr>
                <w:rFonts w:ascii="Times New Roman" w:hAnsi="Times New Roman" w:cs="Times New Roman"/>
                <w:b/>
                <w:noProof/>
                <w:sz w:val="28"/>
                <w:szCs w:val="28"/>
                <w:lang w:eastAsia="ru-RU"/>
              </w:rPr>
              <w:t>деры по общей площади жилых помещений, приходящейся в среднем</w:t>
            </w:r>
          </w:p>
          <w:p w:rsidR="00E60A57" w:rsidRPr="00E60A57" w:rsidRDefault="00E60A57" w:rsidP="00E60A57">
            <w:pPr>
              <w:ind w:left="318"/>
              <w:jc w:val="center"/>
              <w:rPr>
                <w:rFonts w:ascii="Times New Roman" w:hAnsi="Times New Roman" w:cs="Times New Roman"/>
                <w:b/>
                <w:noProof/>
                <w:sz w:val="28"/>
                <w:szCs w:val="28"/>
                <w:lang w:eastAsia="ru-RU"/>
              </w:rPr>
            </w:pPr>
            <w:r w:rsidRPr="00E60A57">
              <w:rPr>
                <w:rFonts w:ascii="Times New Roman" w:hAnsi="Times New Roman" w:cs="Times New Roman"/>
                <w:b/>
                <w:noProof/>
                <w:sz w:val="28"/>
                <w:szCs w:val="28"/>
                <w:lang w:eastAsia="ru-RU"/>
              </w:rPr>
              <w:t xml:space="preserve"> на одного жителя</w:t>
            </w:r>
          </w:p>
        </w:tc>
      </w:tr>
    </w:tbl>
    <w:p w:rsidR="00E60A57" w:rsidRDefault="00E60A57" w:rsidP="00474481">
      <w:pPr>
        <w:spacing w:after="0" w:line="360" w:lineRule="auto"/>
        <w:ind w:firstLine="709"/>
        <w:jc w:val="both"/>
        <w:rPr>
          <w:rFonts w:ascii="Times New Roman" w:hAnsi="Times New Roman" w:cs="Times New Roman"/>
          <w:sz w:val="28"/>
          <w:szCs w:val="28"/>
        </w:rPr>
      </w:pPr>
    </w:p>
    <w:p w:rsidR="00E60A57" w:rsidRDefault="00E60A57" w:rsidP="00474481">
      <w:pPr>
        <w:spacing w:after="0" w:line="360" w:lineRule="auto"/>
        <w:ind w:firstLine="709"/>
        <w:jc w:val="both"/>
        <w:rPr>
          <w:rFonts w:ascii="Times New Roman" w:hAnsi="Times New Roman" w:cs="Times New Roman"/>
          <w:sz w:val="28"/>
          <w:szCs w:val="28"/>
        </w:rPr>
      </w:pPr>
    </w:p>
    <w:p w:rsidR="00474481" w:rsidRPr="00C361BD" w:rsidRDefault="00474481" w:rsidP="00474481">
      <w:pPr>
        <w:spacing w:after="0" w:line="360" w:lineRule="auto"/>
        <w:ind w:firstLine="709"/>
        <w:jc w:val="both"/>
        <w:rPr>
          <w:rFonts w:ascii="Times New Roman" w:hAnsi="Times New Roman" w:cs="Times New Roman"/>
          <w:b/>
          <w:color w:val="FF0000"/>
          <w:sz w:val="28"/>
          <w:szCs w:val="20"/>
        </w:rPr>
      </w:pPr>
      <w:r w:rsidRPr="00C361BD">
        <w:rPr>
          <w:rFonts w:ascii="Times New Roman" w:hAnsi="Times New Roman" w:cs="Times New Roman"/>
          <w:sz w:val="28"/>
          <w:szCs w:val="28"/>
        </w:rPr>
        <w:t>По итогам 201</w:t>
      </w:r>
      <w:r w:rsidR="007641BE" w:rsidRPr="00C361BD">
        <w:rPr>
          <w:rFonts w:ascii="Times New Roman" w:hAnsi="Times New Roman" w:cs="Times New Roman"/>
          <w:sz w:val="28"/>
          <w:szCs w:val="28"/>
        </w:rPr>
        <w:t>3</w:t>
      </w:r>
      <w:r w:rsidRPr="00C361BD">
        <w:rPr>
          <w:rFonts w:ascii="Times New Roman" w:hAnsi="Times New Roman" w:cs="Times New Roman"/>
          <w:sz w:val="28"/>
          <w:szCs w:val="28"/>
        </w:rPr>
        <w:t xml:space="preserve"> года в среднем по Республике Татарстан </w:t>
      </w:r>
      <w:r w:rsidRPr="00C361BD">
        <w:rPr>
          <w:rFonts w:ascii="Times New Roman" w:hAnsi="Times New Roman" w:cs="Times New Roman"/>
          <w:b/>
          <w:color w:val="000099"/>
          <w:sz w:val="28"/>
          <w:szCs w:val="28"/>
        </w:rPr>
        <w:t>введено</w:t>
      </w:r>
      <w:r w:rsidRPr="00C361BD">
        <w:rPr>
          <w:rFonts w:ascii="Times New Roman" w:hAnsi="Times New Roman" w:cs="Times New Roman"/>
          <w:sz w:val="28"/>
          <w:szCs w:val="28"/>
        </w:rPr>
        <w:t xml:space="preserve"> 0,6 кв.</w:t>
      </w:r>
      <w:r w:rsidR="009E6E55" w:rsidRPr="00C361BD">
        <w:rPr>
          <w:rFonts w:ascii="Times New Roman" w:hAnsi="Times New Roman" w:cs="Times New Roman"/>
          <w:sz w:val="28"/>
          <w:szCs w:val="28"/>
        </w:rPr>
        <w:t>метров</w:t>
      </w:r>
      <w:r w:rsidRPr="00C361BD">
        <w:rPr>
          <w:rFonts w:ascii="Times New Roman" w:hAnsi="Times New Roman" w:cs="Times New Roman"/>
          <w:sz w:val="28"/>
          <w:szCs w:val="28"/>
        </w:rPr>
        <w:t xml:space="preserve"> жилья </w:t>
      </w:r>
      <w:r w:rsidRPr="00C361BD">
        <w:rPr>
          <w:rFonts w:ascii="Times New Roman" w:hAnsi="Times New Roman" w:cs="Times New Roman"/>
          <w:b/>
          <w:color w:val="000099"/>
          <w:sz w:val="28"/>
          <w:szCs w:val="28"/>
        </w:rPr>
        <w:t>в расчете на душу населения</w:t>
      </w:r>
      <w:r w:rsidR="00E60A57">
        <w:rPr>
          <w:rFonts w:ascii="Times New Roman" w:hAnsi="Times New Roman" w:cs="Times New Roman"/>
          <w:b/>
          <w:color w:val="000099"/>
          <w:sz w:val="28"/>
          <w:szCs w:val="28"/>
        </w:rPr>
        <w:t xml:space="preserve"> </w:t>
      </w:r>
      <w:r w:rsidR="00E60A57">
        <w:rPr>
          <w:rFonts w:ascii="Times New Roman" w:hAnsi="Times New Roman" w:cs="Times New Roman"/>
          <w:sz w:val="28"/>
          <w:szCs w:val="28"/>
        </w:rPr>
        <w:t>(Рис.6.3., Рис.6.4.)</w:t>
      </w:r>
      <w:r w:rsidRPr="00C361BD">
        <w:rPr>
          <w:rFonts w:ascii="Times New Roman" w:hAnsi="Times New Roman" w:cs="Times New Roman"/>
          <w:sz w:val="28"/>
          <w:szCs w:val="28"/>
        </w:rPr>
        <w:t xml:space="preserve">. </w:t>
      </w:r>
    </w:p>
    <w:tbl>
      <w:tblPr>
        <w:tblStyle w:val="af"/>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71"/>
        <w:gridCol w:w="7307"/>
      </w:tblGrid>
      <w:tr w:rsidR="00A82E90" w:rsidRPr="00C361BD" w:rsidTr="00E60A57">
        <w:trPr>
          <w:trHeight w:val="3536"/>
        </w:trPr>
        <w:tc>
          <w:tcPr>
            <w:tcW w:w="7371" w:type="dxa"/>
          </w:tcPr>
          <w:p w:rsidR="00A82E90" w:rsidRPr="00C361BD" w:rsidRDefault="00A82E90" w:rsidP="00EC4BC1">
            <w:pPr>
              <w:spacing w:line="360" w:lineRule="auto"/>
              <w:jc w:val="both"/>
              <w:rPr>
                <w:rFonts w:ascii="Times New Roman" w:hAnsi="Times New Roman" w:cs="Times New Roman"/>
                <w:sz w:val="28"/>
                <w:szCs w:val="28"/>
              </w:rPr>
            </w:pPr>
            <w:r w:rsidRPr="00C361BD">
              <w:rPr>
                <w:rFonts w:ascii="Times New Roman" w:hAnsi="Times New Roman" w:cs="Times New Roman"/>
                <w:noProof/>
                <w:sz w:val="28"/>
                <w:szCs w:val="28"/>
                <w:lang w:eastAsia="ru-RU"/>
              </w:rPr>
              <w:drawing>
                <wp:inline distT="0" distB="0" distL="0" distR="0" wp14:anchorId="6BBB060A" wp14:editId="00E3AE4A">
                  <wp:extent cx="4511615" cy="2449902"/>
                  <wp:effectExtent l="0" t="0" r="3810" b="7620"/>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c>
          <w:tcPr>
            <w:tcW w:w="7307" w:type="dxa"/>
          </w:tcPr>
          <w:p w:rsidR="00A82E90" w:rsidRPr="00C361BD" w:rsidRDefault="00A82E90" w:rsidP="00EC4BC1">
            <w:pPr>
              <w:spacing w:line="360" w:lineRule="auto"/>
              <w:jc w:val="both"/>
              <w:rPr>
                <w:rFonts w:ascii="Times New Roman" w:hAnsi="Times New Roman" w:cs="Times New Roman"/>
                <w:sz w:val="28"/>
                <w:szCs w:val="28"/>
              </w:rPr>
            </w:pPr>
            <w:r w:rsidRPr="00C361BD">
              <w:rPr>
                <w:rFonts w:ascii="Times New Roman" w:hAnsi="Times New Roman" w:cs="Times New Roman"/>
                <w:noProof/>
                <w:sz w:val="28"/>
                <w:szCs w:val="28"/>
                <w:lang w:eastAsia="ru-RU"/>
              </w:rPr>
              <w:drawing>
                <wp:inline distT="0" distB="0" distL="0" distR="0" wp14:anchorId="39A1FBB7" wp14:editId="1642631E">
                  <wp:extent cx="4597879" cy="2337759"/>
                  <wp:effectExtent l="0" t="0" r="0" b="5715"/>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c>
      </w:tr>
      <w:tr w:rsidR="00E60A57" w:rsidRPr="00C361BD" w:rsidTr="00E60A57">
        <w:trPr>
          <w:trHeight w:val="914"/>
        </w:trPr>
        <w:tc>
          <w:tcPr>
            <w:tcW w:w="7371" w:type="dxa"/>
          </w:tcPr>
          <w:p w:rsidR="00E60A57" w:rsidRDefault="00E60A57" w:rsidP="00266F7F">
            <w:pPr>
              <w:ind w:right="317"/>
              <w:jc w:val="cente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Рис.6.1. Районы-лидеры по общей площади жилых помещений, приходящейся в среднем</w:t>
            </w:r>
          </w:p>
          <w:p w:rsidR="00E60A57" w:rsidRPr="00E60A57" w:rsidRDefault="00E60A57" w:rsidP="00266F7F">
            <w:pPr>
              <w:ind w:right="317"/>
              <w:jc w:val="cente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 xml:space="preserve"> на одного жителя, введенной за год</w:t>
            </w:r>
          </w:p>
        </w:tc>
        <w:tc>
          <w:tcPr>
            <w:tcW w:w="7307" w:type="dxa"/>
          </w:tcPr>
          <w:p w:rsidR="00E60A57" w:rsidRDefault="00E60A57" w:rsidP="00266F7F">
            <w:pPr>
              <w:ind w:left="318"/>
              <w:jc w:val="center"/>
              <w:rPr>
                <w:rFonts w:ascii="Times New Roman" w:hAnsi="Times New Roman" w:cs="Times New Roman"/>
                <w:b/>
                <w:noProof/>
                <w:sz w:val="28"/>
                <w:szCs w:val="28"/>
                <w:lang w:eastAsia="ru-RU"/>
              </w:rPr>
            </w:pPr>
            <w:r w:rsidRPr="00E60A57">
              <w:rPr>
                <w:rFonts w:ascii="Times New Roman" w:hAnsi="Times New Roman" w:cs="Times New Roman"/>
                <w:b/>
                <w:noProof/>
                <w:sz w:val="28"/>
                <w:szCs w:val="28"/>
                <w:lang w:eastAsia="ru-RU"/>
              </w:rPr>
              <w:t>Рис.6.</w:t>
            </w:r>
            <w:r>
              <w:rPr>
                <w:rFonts w:ascii="Times New Roman" w:hAnsi="Times New Roman" w:cs="Times New Roman"/>
                <w:b/>
                <w:noProof/>
                <w:sz w:val="28"/>
                <w:szCs w:val="28"/>
                <w:lang w:eastAsia="ru-RU"/>
              </w:rPr>
              <w:t>2</w:t>
            </w:r>
            <w:r w:rsidRPr="00E60A57">
              <w:rPr>
                <w:rFonts w:ascii="Times New Roman" w:hAnsi="Times New Roman" w:cs="Times New Roman"/>
                <w:b/>
                <w:noProof/>
                <w:sz w:val="28"/>
                <w:szCs w:val="28"/>
                <w:lang w:eastAsia="ru-RU"/>
              </w:rPr>
              <w:t>. Районы-лидеры по общей площади жилых помещений, приходящейся в среднем</w:t>
            </w:r>
          </w:p>
          <w:p w:rsidR="00E60A57" w:rsidRPr="00E60A57" w:rsidRDefault="00E60A57" w:rsidP="00266F7F">
            <w:pPr>
              <w:ind w:left="318"/>
              <w:jc w:val="center"/>
              <w:rPr>
                <w:rFonts w:ascii="Times New Roman" w:hAnsi="Times New Roman" w:cs="Times New Roman"/>
                <w:b/>
                <w:noProof/>
                <w:sz w:val="28"/>
                <w:szCs w:val="28"/>
                <w:lang w:eastAsia="ru-RU"/>
              </w:rPr>
            </w:pPr>
            <w:r w:rsidRPr="00E60A57">
              <w:rPr>
                <w:rFonts w:ascii="Times New Roman" w:hAnsi="Times New Roman" w:cs="Times New Roman"/>
                <w:b/>
                <w:noProof/>
                <w:sz w:val="28"/>
                <w:szCs w:val="28"/>
                <w:lang w:eastAsia="ru-RU"/>
              </w:rPr>
              <w:t xml:space="preserve"> на одного жителя</w:t>
            </w:r>
            <w:r>
              <w:rPr>
                <w:rFonts w:ascii="Times New Roman" w:hAnsi="Times New Roman" w:cs="Times New Roman"/>
                <w:b/>
                <w:noProof/>
                <w:sz w:val="28"/>
                <w:szCs w:val="28"/>
                <w:lang w:eastAsia="ru-RU"/>
              </w:rPr>
              <w:t>, введенной за год</w:t>
            </w:r>
          </w:p>
        </w:tc>
      </w:tr>
    </w:tbl>
    <w:p w:rsidR="00BB3986" w:rsidRPr="00C361BD" w:rsidRDefault="00BB3986" w:rsidP="00570361">
      <w:pPr>
        <w:spacing w:after="0" w:line="360" w:lineRule="auto"/>
        <w:ind w:firstLine="709"/>
        <w:jc w:val="both"/>
        <w:rPr>
          <w:rFonts w:ascii="Times New Roman" w:hAnsi="Times New Roman" w:cs="Times New Roman"/>
          <w:sz w:val="28"/>
          <w:szCs w:val="28"/>
        </w:rPr>
      </w:pPr>
    </w:p>
    <w:p w:rsidR="00583441" w:rsidRPr="00583441" w:rsidRDefault="00CA47DE" w:rsidP="0058344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583441">
        <w:rPr>
          <w:rFonts w:ascii="Times New Roman" w:hAnsi="Times New Roman" w:cs="Times New Roman"/>
          <w:sz w:val="28"/>
          <w:szCs w:val="28"/>
        </w:rPr>
        <w:t xml:space="preserve">Анализ показателя </w:t>
      </w:r>
      <w:r w:rsidR="00583441" w:rsidRPr="00583441">
        <w:rPr>
          <w:rFonts w:ascii="Times New Roman" w:hAnsi="Times New Roman" w:cs="Times New Roman"/>
          <w:b/>
          <w:color w:val="000099"/>
          <w:sz w:val="28"/>
          <w:szCs w:val="28"/>
        </w:rPr>
        <w:t>«Площадь земельных участков, предоставленных для строительства в расчете на 10 тыс.человек населения, гектаров – всего, в том числе земельных участков, предоставленных для жилищного строительства, индивидуального строительства и комплексного освоения в целях жилищного строительства – в течение 3 лет</w:t>
      </w:r>
      <w:r w:rsidR="00583441">
        <w:rPr>
          <w:rFonts w:ascii="Times New Roman" w:hAnsi="Times New Roman" w:cs="Times New Roman"/>
          <w:b/>
          <w:color w:val="000099"/>
          <w:sz w:val="28"/>
          <w:szCs w:val="28"/>
        </w:rPr>
        <w:t xml:space="preserve">» </w:t>
      </w:r>
      <w:r w:rsidR="00583441" w:rsidRPr="00583441">
        <w:rPr>
          <w:rFonts w:ascii="Times New Roman" w:hAnsi="Times New Roman" w:cs="Times New Roman"/>
          <w:sz w:val="28"/>
          <w:szCs w:val="28"/>
        </w:rPr>
        <w:t xml:space="preserve">показал, что в целом за отчетный период отмечается тенденция к уменьшению (в сравнении с 2012 годом) значения показателя, плановые значения 2014-2016 годов также снижаются. </w:t>
      </w:r>
    </w:p>
    <w:p w:rsidR="00583441" w:rsidRPr="00583441" w:rsidRDefault="00583441" w:rsidP="00583441">
      <w:pPr>
        <w:spacing w:after="0" w:line="360" w:lineRule="auto"/>
        <w:ind w:firstLine="708"/>
        <w:jc w:val="both"/>
        <w:rPr>
          <w:rFonts w:ascii="Times New Roman" w:hAnsi="Times New Roman" w:cs="Times New Roman"/>
          <w:sz w:val="28"/>
          <w:szCs w:val="28"/>
        </w:rPr>
      </w:pPr>
      <w:r w:rsidRPr="00583441">
        <w:rPr>
          <w:rFonts w:ascii="Times New Roman" w:hAnsi="Times New Roman" w:cs="Times New Roman"/>
          <w:sz w:val="28"/>
          <w:szCs w:val="28"/>
        </w:rPr>
        <w:t>Наибольший положительный рост показателя отмечается в Апастовском, Зеленодольском, Лениногорском, Муслюмовском</w:t>
      </w:r>
      <w:r w:rsidR="00E67AC4">
        <w:rPr>
          <w:rFonts w:ascii="Times New Roman" w:hAnsi="Times New Roman" w:cs="Times New Roman"/>
          <w:sz w:val="28"/>
          <w:szCs w:val="28"/>
        </w:rPr>
        <w:t xml:space="preserve"> и</w:t>
      </w:r>
      <w:r w:rsidRPr="00583441">
        <w:rPr>
          <w:rFonts w:ascii="Times New Roman" w:hAnsi="Times New Roman" w:cs="Times New Roman"/>
          <w:sz w:val="28"/>
          <w:szCs w:val="28"/>
        </w:rPr>
        <w:t xml:space="preserve"> Сабинском муниципальных районах.</w:t>
      </w:r>
    </w:p>
    <w:p w:rsidR="00583441" w:rsidRPr="00583441" w:rsidRDefault="00583441" w:rsidP="00583441">
      <w:pPr>
        <w:spacing w:after="0" w:line="360" w:lineRule="auto"/>
        <w:ind w:firstLine="708"/>
        <w:jc w:val="both"/>
        <w:rPr>
          <w:rFonts w:ascii="Times New Roman" w:hAnsi="Times New Roman" w:cs="Times New Roman"/>
          <w:sz w:val="28"/>
          <w:szCs w:val="28"/>
        </w:rPr>
      </w:pPr>
      <w:r w:rsidRPr="00583441">
        <w:rPr>
          <w:rFonts w:ascii="Times New Roman" w:hAnsi="Times New Roman" w:cs="Times New Roman"/>
          <w:sz w:val="28"/>
          <w:szCs w:val="28"/>
        </w:rPr>
        <w:t>Стабильно высокие показатели удерживают Балтасинский, Сармановский</w:t>
      </w:r>
      <w:r w:rsidR="00E67AC4">
        <w:rPr>
          <w:rFonts w:ascii="Times New Roman" w:hAnsi="Times New Roman" w:cs="Times New Roman"/>
          <w:sz w:val="28"/>
          <w:szCs w:val="28"/>
        </w:rPr>
        <w:t xml:space="preserve"> и </w:t>
      </w:r>
      <w:r w:rsidRPr="00583441">
        <w:rPr>
          <w:rFonts w:ascii="Times New Roman" w:hAnsi="Times New Roman" w:cs="Times New Roman"/>
          <w:sz w:val="28"/>
          <w:szCs w:val="28"/>
        </w:rPr>
        <w:t xml:space="preserve"> Кукморский муниципальные районы. </w:t>
      </w:r>
    </w:p>
    <w:p w:rsidR="00583441" w:rsidRDefault="00393BDF" w:rsidP="0058344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С</w:t>
      </w:r>
      <w:r w:rsidR="00583441" w:rsidRPr="00583441">
        <w:rPr>
          <w:rFonts w:ascii="Times New Roman" w:hAnsi="Times New Roman" w:cs="Times New Roman"/>
          <w:sz w:val="28"/>
          <w:szCs w:val="28"/>
        </w:rPr>
        <w:t>нижение значений показателя в ряде районов вызвано тем, что земельные участки выделяются комплексно на больший чем 3 года период освоения.</w:t>
      </w:r>
    </w:p>
    <w:p w:rsidR="0087092D" w:rsidRDefault="00583441" w:rsidP="00583441">
      <w:pPr>
        <w:spacing w:after="0" w:line="360" w:lineRule="auto"/>
        <w:ind w:firstLine="708"/>
        <w:jc w:val="both"/>
        <w:rPr>
          <w:rFonts w:ascii="Times New Roman" w:hAnsi="Times New Roman" w:cs="Times New Roman"/>
          <w:sz w:val="28"/>
          <w:szCs w:val="28"/>
        </w:rPr>
      </w:pPr>
      <w:r w:rsidRPr="00583441">
        <w:rPr>
          <w:rFonts w:ascii="Times New Roman" w:hAnsi="Times New Roman" w:cs="Times New Roman"/>
          <w:sz w:val="28"/>
          <w:szCs w:val="28"/>
        </w:rPr>
        <w:t>В большинстве районов за отчетный период отмечается положительная тенденция к снижению (или нулевое значение) показателя</w:t>
      </w:r>
      <w:r>
        <w:rPr>
          <w:rFonts w:ascii="Times New Roman" w:hAnsi="Times New Roman" w:cs="Times New Roman"/>
          <w:sz w:val="28"/>
          <w:szCs w:val="28"/>
        </w:rPr>
        <w:t xml:space="preserve"> </w:t>
      </w:r>
      <w:r w:rsidR="00104FCE">
        <w:rPr>
          <w:rFonts w:ascii="Times New Roman" w:hAnsi="Times New Roman" w:cs="Times New Roman"/>
          <w:b/>
          <w:color w:val="000099"/>
          <w:sz w:val="28"/>
          <w:szCs w:val="28"/>
        </w:rPr>
        <w:t>«</w:t>
      </w:r>
      <w:r w:rsidR="00F778C0" w:rsidRPr="00F778C0">
        <w:rPr>
          <w:rFonts w:ascii="Times New Roman" w:hAnsi="Times New Roman" w:cs="Times New Roman"/>
          <w:b/>
          <w:color w:val="000099"/>
          <w:sz w:val="28"/>
          <w:szCs w:val="28"/>
        </w:rPr>
        <w:t>Площадь земельных участков, предоставленных для строительства, в отношении которых с даты принятия решения о предоставлении земельного участка или подписания протокола о результатах торгов (конкурсов, аукционов) не было получено разрешение на  ввод в эксплуатацию</w:t>
      </w:r>
      <w:r>
        <w:rPr>
          <w:rFonts w:ascii="Times New Roman" w:hAnsi="Times New Roman" w:cs="Times New Roman"/>
          <w:b/>
          <w:color w:val="000099"/>
          <w:sz w:val="28"/>
          <w:szCs w:val="28"/>
        </w:rPr>
        <w:t xml:space="preserve">: </w:t>
      </w:r>
      <w:r w:rsidR="0087092D" w:rsidRPr="00455F16">
        <w:rPr>
          <w:rFonts w:ascii="Times New Roman" w:hAnsi="Times New Roman" w:cs="Times New Roman"/>
          <w:b/>
          <w:color w:val="000099"/>
          <w:sz w:val="28"/>
          <w:szCs w:val="28"/>
        </w:rPr>
        <w:t>объектов жилищного строительства</w:t>
      </w:r>
      <w:r>
        <w:rPr>
          <w:rFonts w:ascii="Times New Roman" w:hAnsi="Times New Roman" w:cs="Times New Roman"/>
          <w:b/>
          <w:color w:val="000099"/>
          <w:sz w:val="28"/>
          <w:szCs w:val="28"/>
        </w:rPr>
        <w:t xml:space="preserve"> </w:t>
      </w:r>
      <w:r w:rsidR="00455F16">
        <w:rPr>
          <w:rFonts w:ascii="Times New Roman" w:hAnsi="Times New Roman" w:cs="Times New Roman"/>
          <w:b/>
          <w:color w:val="000099"/>
          <w:sz w:val="28"/>
          <w:szCs w:val="28"/>
        </w:rPr>
        <w:t xml:space="preserve">- </w:t>
      </w:r>
      <w:r w:rsidR="0087092D" w:rsidRPr="00455F16">
        <w:rPr>
          <w:rFonts w:ascii="Times New Roman" w:hAnsi="Times New Roman" w:cs="Times New Roman"/>
          <w:b/>
          <w:color w:val="000099"/>
          <w:sz w:val="28"/>
          <w:szCs w:val="28"/>
        </w:rPr>
        <w:t xml:space="preserve"> </w:t>
      </w:r>
      <w:r w:rsidR="00455F16" w:rsidRPr="00455F16">
        <w:rPr>
          <w:rFonts w:ascii="Times New Roman" w:hAnsi="Times New Roman" w:cs="Times New Roman"/>
          <w:b/>
          <w:color w:val="000099"/>
          <w:sz w:val="28"/>
          <w:szCs w:val="28"/>
        </w:rPr>
        <w:t>в течение 3 лет</w:t>
      </w:r>
      <w:r>
        <w:rPr>
          <w:rFonts w:ascii="Times New Roman" w:hAnsi="Times New Roman" w:cs="Times New Roman"/>
          <w:b/>
          <w:color w:val="000099"/>
          <w:sz w:val="28"/>
          <w:szCs w:val="28"/>
        </w:rPr>
        <w:t xml:space="preserve"> и </w:t>
      </w:r>
      <w:r w:rsidR="00455F16">
        <w:rPr>
          <w:rFonts w:ascii="Times New Roman" w:hAnsi="Times New Roman" w:cs="Times New Roman"/>
          <w:sz w:val="28"/>
          <w:szCs w:val="28"/>
        </w:rPr>
        <w:t xml:space="preserve"> </w:t>
      </w:r>
      <w:r w:rsidR="00455F16" w:rsidRPr="00455F16">
        <w:rPr>
          <w:rFonts w:ascii="Times New Roman" w:hAnsi="Times New Roman" w:cs="Times New Roman"/>
          <w:b/>
          <w:color w:val="000099"/>
          <w:sz w:val="28"/>
          <w:szCs w:val="28"/>
        </w:rPr>
        <w:t>иных объектов капитального строительства</w:t>
      </w:r>
      <w:r w:rsidR="00455F16">
        <w:rPr>
          <w:rFonts w:ascii="Times New Roman" w:hAnsi="Times New Roman" w:cs="Times New Roman"/>
          <w:sz w:val="28"/>
          <w:szCs w:val="28"/>
        </w:rPr>
        <w:t xml:space="preserve">- </w:t>
      </w:r>
      <w:r w:rsidR="0087092D" w:rsidRPr="00455F16">
        <w:rPr>
          <w:rFonts w:ascii="Times New Roman" w:hAnsi="Times New Roman" w:cs="Times New Roman"/>
          <w:b/>
          <w:color w:val="000099"/>
          <w:sz w:val="28"/>
          <w:szCs w:val="28"/>
        </w:rPr>
        <w:t>в течение 5 лет</w:t>
      </w:r>
      <w:r>
        <w:rPr>
          <w:rFonts w:ascii="Times New Roman" w:hAnsi="Times New Roman" w:cs="Times New Roman"/>
          <w:b/>
          <w:color w:val="000099"/>
          <w:sz w:val="28"/>
          <w:szCs w:val="28"/>
        </w:rPr>
        <w:t>, кв.метров»</w:t>
      </w:r>
      <w:r w:rsidR="00455F16">
        <w:rPr>
          <w:rFonts w:ascii="Times New Roman" w:hAnsi="Times New Roman" w:cs="Times New Roman"/>
          <w:sz w:val="28"/>
          <w:szCs w:val="28"/>
        </w:rPr>
        <w:t>.</w:t>
      </w:r>
      <w:r>
        <w:rPr>
          <w:rFonts w:ascii="Times New Roman" w:hAnsi="Times New Roman" w:cs="Times New Roman"/>
          <w:sz w:val="28"/>
          <w:szCs w:val="28"/>
        </w:rPr>
        <w:t xml:space="preserve"> </w:t>
      </w:r>
    </w:p>
    <w:p w:rsidR="00583441" w:rsidRDefault="00583441" w:rsidP="00583441">
      <w:pPr>
        <w:spacing w:after="0" w:line="360" w:lineRule="auto"/>
        <w:ind w:firstLine="708"/>
        <w:jc w:val="both"/>
        <w:rPr>
          <w:rFonts w:ascii="Times New Roman" w:hAnsi="Times New Roman" w:cs="Times New Roman"/>
          <w:sz w:val="28"/>
          <w:szCs w:val="28"/>
        </w:rPr>
      </w:pPr>
      <w:r w:rsidRPr="00583441">
        <w:rPr>
          <w:rFonts w:ascii="Times New Roman" w:hAnsi="Times New Roman" w:cs="Times New Roman"/>
          <w:sz w:val="28"/>
          <w:szCs w:val="28"/>
        </w:rPr>
        <w:t>Значительный рост показателя отмечается только в Алексеевском и Лаишевском районах. Стабильно высокие значения показателя как фактические, так и плановые  в Спасском, Буинском, Нижнекамском районах, что свидетельствует о неэффективности деятельности данных органов местного самоуправления</w:t>
      </w:r>
      <w:r>
        <w:rPr>
          <w:rFonts w:ascii="Times New Roman" w:hAnsi="Times New Roman" w:cs="Times New Roman"/>
          <w:sz w:val="28"/>
          <w:szCs w:val="28"/>
        </w:rPr>
        <w:t>.</w:t>
      </w:r>
    </w:p>
    <w:p w:rsidR="0087092D" w:rsidRDefault="0087092D" w:rsidP="005175C6">
      <w:pPr>
        <w:spacing w:after="0" w:line="360" w:lineRule="auto"/>
        <w:ind w:firstLine="709"/>
        <w:jc w:val="both"/>
        <w:rPr>
          <w:rFonts w:ascii="Times New Roman" w:hAnsi="Times New Roman" w:cs="Times New Roman"/>
          <w:sz w:val="28"/>
          <w:szCs w:val="28"/>
        </w:rPr>
      </w:pPr>
    </w:p>
    <w:p w:rsidR="0087092D" w:rsidRDefault="0087092D" w:rsidP="005175C6">
      <w:pPr>
        <w:spacing w:after="0" w:line="360" w:lineRule="auto"/>
        <w:ind w:firstLine="709"/>
        <w:jc w:val="both"/>
        <w:rPr>
          <w:rFonts w:ascii="Times New Roman" w:hAnsi="Times New Roman" w:cs="Times New Roman"/>
          <w:sz w:val="28"/>
          <w:szCs w:val="28"/>
        </w:rPr>
      </w:pPr>
    </w:p>
    <w:p w:rsidR="0087092D" w:rsidRDefault="0087092D" w:rsidP="005175C6">
      <w:pPr>
        <w:spacing w:after="0" w:line="360" w:lineRule="auto"/>
        <w:ind w:firstLine="709"/>
        <w:jc w:val="both"/>
        <w:rPr>
          <w:rFonts w:ascii="Times New Roman" w:hAnsi="Times New Roman" w:cs="Times New Roman"/>
          <w:sz w:val="28"/>
          <w:szCs w:val="28"/>
        </w:rPr>
      </w:pPr>
    </w:p>
    <w:p w:rsidR="0087092D" w:rsidRDefault="0087092D" w:rsidP="005175C6">
      <w:pPr>
        <w:spacing w:after="0" w:line="360" w:lineRule="auto"/>
        <w:ind w:firstLine="709"/>
        <w:jc w:val="both"/>
        <w:rPr>
          <w:rFonts w:ascii="Times New Roman" w:hAnsi="Times New Roman" w:cs="Times New Roman"/>
          <w:sz w:val="28"/>
          <w:szCs w:val="28"/>
        </w:rPr>
      </w:pPr>
    </w:p>
    <w:p w:rsidR="0087092D" w:rsidRDefault="0087092D" w:rsidP="005175C6">
      <w:pPr>
        <w:spacing w:after="0" w:line="360" w:lineRule="auto"/>
        <w:ind w:firstLine="709"/>
        <w:jc w:val="both"/>
        <w:rPr>
          <w:rFonts w:ascii="Times New Roman" w:hAnsi="Times New Roman" w:cs="Times New Roman"/>
          <w:sz w:val="28"/>
          <w:szCs w:val="28"/>
        </w:rPr>
      </w:pPr>
    </w:p>
    <w:p w:rsidR="0087092D" w:rsidRDefault="0087092D" w:rsidP="005175C6">
      <w:pPr>
        <w:spacing w:after="0" w:line="360" w:lineRule="auto"/>
        <w:ind w:firstLine="709"/>
        <w:jc w:val="both"/>
        <w:rPr>
          <w:rFonts w:ascii="Times New Roman" w:hAnsi="Times New Roman" w:cs="Times New Roman"/>
          <w:b/>
          <w:color w:val="000099"/>
          <w:sz w:val="28"/>
          <w:szCs w:val="28"/>
        </w:rPr>
      </w:pPr>
    </w:p>
    <w:p w:rsidR="0087092D" w:rsidRDefault="0087092D" w:rsidP="005175C6">
      <w:pPr>
        <w:spacing w:after="0" w:line="360" w:lineRule="auto"/>
        <w:ind w:firstLine="709"/>
        <w:jc w:val="both"/>
        <w:rPr>
          <w:rFonts w:ascii="Times New Roman" w:hAnsi="Times New Roman" w:cs="Times New Roman"/>
          <w:b/>
          <w:color w:val="000099"/>
          <w:sz w:val="28"/>
          <w:szCs w:val="28"/>
        </w:rPr>
      </w:pPr>
      <w:r w:rsidRPr="00C361BD">
        <w:rPr>
          <w:rFonts w:ascii="Times New Roman" w:hAnsi="Times New Roman" w:cs="Times New Roman"/>
          <w:b/>
          <w:noProof/>
          <w:sz w:val="28"/>
          <w:szCs w:val="28"/>
          <w:lang w:eastAsia="ru-RU"/>
        </w:rPr>
        <mc:AlternateContent>
          <mc:Choice Requires="wps">
            <w:drawing>
              <wp:anchor distT="0" distB="0" distL="114300" distR="457200" simplePos="0" relativeHeight="251674624" behindDoc="0" locked="0" layoutInCell="0" allowOverlap="1" wp14:anchorId="1377BBB5" wp14:editId="7368DC74">
                <wp:simplePos x="0" y="0"/>
                <wp:positionH relativeFrom="margin">
                  <wp:posOffset>3397250</wp:posOffset>
                </wp:positionH>
                <wp:positionV relativeFrom="margin">
                  <wp:posOffset>-2973070</wp:posOffset>
                </wp:positionV>
                <wp:extent cx="2941320" cy="9222740"/>
                <wp:effectExtent l="2540" t="73660" r="90170" b="13970"/>
                <wp:wrapSquare wrapText="bothSides"/>
                <wp:docPr id="240" name="Автофигура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941320" cy="9222740"/>
                        </a:xfrm>
                        <a:prstGeom prst="bracketPair">
                          <a:avLst>
                            <a:gd name="adj" fmla="val 10861"/>
                          </a:avLst>
                        </a:prstGeom>
                        <a:solidFill>
                          <a:srgbClr val="D4FCB6"/>
                        </a:solidFill>
                        <a:ln w="15875">
                          <a:solidFill>
                            <a:srgbClr val="33CC33"/>
                          </a:solidFill>
                          <a:round/>
                          <a:headEnd/>
                          <a:tailEnd/>
                        </a:ln>
                        <a:effectLst>
                          <a:prstShdw prst="shdw13" dist="53882" dir="18900000">
                            <a:srgbClr val="808080">
                              <a:alpha val="50000"/>
                            </a:srgbClr>
                          </a:prstShdw>
                        </a:effectLst>
                        <a:extLst/>
                      </wps:spPr>
                      <wps:txbx>
                        <w:txbxContent>
                          <w:p w:rsidR="00266F7F" w:rsidRPr="0039507D" w:rsidRDefault="00266F7F" w:rsidP="00E23817">
                            <w:pPr>
                              <w:pStyle w:val="ad"/>
                              <w:spacing w:after="0" w:line="360" w:lineRule="auto"/>
                              <w:ind w:left="0" w:firstLine="709"/>
                              <w:jc w:val="both"/>
                              <w:rPr>
                                <w:rFonts w:ascii="Times New Roman" w:hAnsi="Times New Roman" w:cs="Times New Roman"/>
                                <w:sz w:val="28"/>
                                <w:szCs w:val="28"/>
                              </w:rPr>
                            </w:pPr>
                            <w:r w:rsidRPr="0039507D">
                              <w:rPr>
                                <w:rFonts w:ascii="Times New Roman" w:hAnsi="Times New Roman" w:cs="Times New Roman"/>
                                <w:sz w:val="28"/>
                                <w:szCs w:val="28"/>
                              </w:rPr>
                              <w:t xml:space="preserve">В целях улучшения положения дел в сфере жилищного строительства </w:t>
                            </w:r>
                            <w:r>
                              <w:rPr>
                                <w:rFonts w:ascii="Times New Roman" w:hAnsi="Times New Roman" w:cs="Times New Roman"/>
                                <w:sz w:val="28"/>
                                <w:szCs w:val="28"/>
                              </w:rPr>
                              <w:t xml:space="preserve">и снижения стоимости жилья </w:t>
                            </w:r>
                            <w:r w:rsidRPr="0039507D">
                              <w:rPr>
                                <w:rFonts w:ascii="Times New Roman" w:hAnsi="Times New Roman" w:cs="Times New Roman"/>
                                <w:b/>
                                <w:i/>
                                <w:sz w:val="28"/>
                                <w:szCs w:val="28"/>
                              </w:rPr>
                              <w:t>органам местного самоуправления рекомендуется</w:t>
                            </w:r>
                            <w:r w:rsidRPr="0039507D">
                              <w:rPr>
                                <w:rFonts w:ascii="Times New Roman" w:hAnsi="Times New Roman" w:cs="Times New Roman"/>
                                <w:sz w:val="28"/>
                                <w:szCs w:val="28"/>
                              </w:rPr>
                              <w:t>:</w:t>
                            </w:r>
                          </w:p>
                          <w:p w:rsidR="00266F7F" w:rsidRDefault="00266F7F" w:rsidP="00E04462">
                            <w:pPr>
                              <w:pStyle w:val="ad"/>
                              <w:numPr>
                                <w:ilvl w:val="0"/>
                                <w:numId w:val="5"/>
                              </w:numPr>
                              <w:spacing w:after="0" w:line="360" w:lineRule="auto"/>
                              <w:jc w:val="both"/>
                              <w:rPr>
                                <w:rFonts w:ascii="Times New Roman" w:hAnsi="Times New Roman" w:cs="Times New Roman"/>
                                <w:sz w:val="28"/>
                                <w:szCs w:val="28"/>
                              </w:rPr>
                            </w:pPr>
                            <w:r w:rsidRPr="0039507D">
                              <w:rPr>
                                <w:rFonts w:ascii="Times New Roman" w:hAnsi="Times New Roman" w:cs="Times New Roman"/>
                                <w:sz w:val="28"/>
                                <w:szCs w:val="28"/>
                              </w:rPr>
                              <w:t xml:space="preserve">осуществлять контроль </w:t>
                            </w:r>
                            <w:r>
                              <w:rPr>
                                <w:rFonts w:ascii="Times New Roman" w:hAnsi="Times New Roman" w:cs="Times New Roman"/>
                                <w:sz w:val="28"/>
                                <w:szCs w:val="28"/>
                              </w:rPr>
                              <w:t>использования</w:t>
                            </w:r>
                            <w:r w:rsidRPr="0039507D">
                              <w:rPr>
                                <w:rFonts w:ascii="Times New Roman" w:hAnsi="Times New Roman" w:cs="Times New Roman"/>
                                <w:sz w:val="28"/>
                                <w:szCs w:val="28"/>
                              </w:rPr>
                              <w:t xml:space="preserve"> земель</w:t>
                            </w:r>
                            <w:r>
                              <w:rPr>
                                <w:rFonts w:ascii="Times New Roman" w:hAnsi="Times New Roman" w:cs="Times New Roman"/>
                                <w:sz w:val="28"/>
                                <w:szCs w:val="28"/>
                              </w:rPr>
                              <w:t>, получения разрешительной документации на застройку и регистрации</w:t>
                            </w:r>
                            <w:r w:rsidRPr="0039507D">
                              <w:rPr>
                                <w:rFonts w:ascii="Times New Roman" w:hAnsi="Times New Roman" w:cs="Times New Roman"/>
                                <w:sz w:val="28"/>
                                <w:szCs w:val="28"/>
                              </w:rPr>
                              <w:t xml:space="preserve"> в установленном порядке построенных объектов жилищного строительства; </w:t>
                            </w:r>
                          </w:p>
                          <w:p w:rsidR="00266F7F" w:rsidRPr="00521186" w:rsidRDefault="00266F7F" w:rsidP="00E04462">
                            <w:pPr>
                              <w:pStyle w:val="ad"/>
                              <w:numPr>
                                <w:ilvl w:val="0"/>
                                <w:numId w:val="5"/>
                              </w:numPr>
                              <w:spacing w:after="0" w:line="360" w:lineRule="auto"/>
                              <w:jc w:val="both"/>
                              <w:rPr>
                                <w:rFonts w:ascii="Times New Roman" w:hAnsi="Times New Roman" w:cs="Times New Roman"/>
                                <w:sz w:val="28"/>
                                <w:szCs w:val="28"/>
                              </w:rPr>
                            </w:pPr>
                            <w:r w:rsidRPr="009D09AD">
                              <w:rPr>
                                <w:rFonts w:ascii="Times New Roman" w:hAnsi="Times New Roman" w:cs="Times New Roman"/>
                                <w:sz w:val="28"/>
                                <w:szCs w:val="28"/>
                              </w:rPr>
                              <w:t>содействовать увеличению объемов ввода жилья, в том числе индивидуального и малоэтажного жилищного</w:t>
                            </w:r>
                            <w:r>
                              <w:rPr>
                                <w:rFonts w:ascii="Times New Roman" w:hAnsi="Times New Roman" w:cs="Times New Roman"/>
                                <w:sz w:val="28"/>
                                <w:szCs w:val="28"/>
                              </w:rPr>
                              <w:t xml:space="preserve"> строительства,</w:t>
                            </w:r>
                            <w:r w:rsidRPr="0039507D">
                              <w:rPr>
                                <w:rFonts w:ascii="Times New Roman" w:hAnsi="Times New Roman" w:cs="Times New Roman"/>
                                <w:sz w:val="28"/>
                                <w:szCs w:val="28"/>
                              </w:rPr>
                              <w:t xml:space="preserve"> развитию </w:t>
                            </w:r>
                            <w:r>
                              <w:rPr>
                                <w:rFonts w:ascii="Times New Roman" w:hAnsi="Times New Roman" w:cs="Times New Roman"/>
                                <w:sz w:val="28"/>
                                <w:szCs w:val="28"/>
                              </w:rPr>
                              <w:t>необходимой социальной и коммунальной инфраструктуры;</w:t>
                            </w:r>
                          </w:p>
                          <w:p w:rsidR="00266F7F" w:rsidRPr="005175C6" w:rsidRDefault="00266F7F" w:rsidP="00E04462">
                            <w:pPr>
                              <w:pStyle w:val="ad"/>
                              <w:numPr>
                                <w:ilvl w:val="0"/>
                                <w:numId w:val="5"/>
                              </w:numPr>
                              <w:spacing w:after="0" w:line="360" w:lineRule="auto"/>
                              <w:jc w:val="both"/>
                              <w:rPr>
                                <w:rFonts w:ascii="Times New Roman" w:hAnsi="Times New Roman" w:cs="Times New Roman"/>
                                <w:sz w:val="28"/>
                                <w:szCs w:val="28"/>
                              </w:rPr>
                            </w:pPr>
                            <w:r w:rsidRPr="005175C6">
                              <w:rPr>
                                <w:rFonts w:ascii="Times New Roman" w:hAnsi="Times New Roman" w:cs="Times New Roman"/>
                                <w:sz w:val="28"/>
                                <w:szCs w:val="28"/>
                              </w:rPr>
                              <w:t>сокращать количество посреднических подрядных и субподрядных организаций, осуществлять более тщательный контроль качества выполнения строительных работ</w:t>
                            </w:r>
                            <w:r>
                              <w:rPr>
                                <w:rFonts w:ascii="Times New Roman" w:hAnsi="Times New Roman" w:cs="Times New Roman"/>
                                <w:sz w:val="28"/>
                                <w:szCs w:val="28"/>
                              </w:rPr>
                              <w:t>.</w:t>
                            </w: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 id="_x0000_s1036" type="#_x0000_t185" style="position:absolute;left:0;text-align:left;margin-left:267.5pt;margin-top:-234.1pt;width:231.6pt;height:726.2pt;rotation:90;z-index:251674624;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" o:allowincell="f" adj="2346" filled="t" fillcolor="#d4fcb6" strokecolor="#3c3" strokeweight="1.25pt">
                <v:shadow on="t" type="double" opacity=".5" color2="shadow add(102)" offset="3pt,-3pt" offset2="6pt,-6pt"/>
                <v:textbox inset="18pt,18pt,,18pt">
                  <w:txbxContent>
                    <w:p w:rsidR="00266F7F" w:rsidRPr="0039507D" w:rsidRDefault="00266F7F" w:rsidP="00E23817">
                      <w:pPr>
                        <w:pStyle w:val="ad"/>
                        <w:spacing w:after="0" w:line="360" w:lineRule="auto"/>
                        <w:ind w:left="0" w:firstLine="709"/>
                        <w:jc w:val="both"/>
                        <w:rPr>
                          <w:rFonts w:ascii="Times New Roman" w:hAnsi="Times New Roman" w:cs="Times New Roman"/>
                          <w:sz w:val="28"/>
                          <w:szCs w:val="28"/>
                        </w:rPr>
                      </w:pPr>
                      <w:r w:rsidRPr="0039507D">
                        <w:rPr>
                          <w:rFonts w:ascii="Times New Roman" w:hAnsi="Times New Roman" w:cs="Times New Roman"/>
                          <w:sz w:val="28"/>
                          <w:szCs w:val="28"/>
                        </w:rPr>
                        <w:t xml:space="preserve">В целях улучшения положения дел в сфере жилищного строительства </w:t>
                      </w:r>
                      <w:r>
                        <w:rPr>
                          <w:rFonts w:ascii="Times New Roman" w:hAnsi="Times New Roman" w:cs="Times New Roman"/>
                          <w:sz w:val="28"/>
                          <w:szCs w:val="28"/>
                        </w:rPr>
                        <w:t xml:space="preserve">и снижения стоимости жилья </w:t>
                      </w:r>
                      <w:r w:rsidRPr="0039507D">
                        <w:rPr>
                          <w:rFonts w:ascii="Times New Roman" w:hAnsi="Times New Roman" w:cs="Times New Roman"/>
                          <w:b/>
                          <w:i/>
                          <w:sz w:val="28"/>
                          <w:szCs w:val="28"/>
                        </w:rPr>
                        <w:t>органам местного самоуправления рекомендуется</w:t>
                      </w:r>
                      <w:r w:rsidRPr="0039507D">
                        <w:rPr>
                          <w:rFonts w:ascii="Times New Roman" w:hAnsi="Times New Roman" w:cs="Times New Roman"/>
                          <w:sz w:val="28"/>
                          <w:szCs w:val="28"/>
                        </w:rPr>
                        <w:t>:</w:t>
                      </w:r>
                    </w:p>
                    <w:p w:rsidR="00266F7F" w:rsidRDefault="00266F7F" w:rsidP="00E04462">
                      <w:pPr>
                        <w:pStyle w:val="ad"/>
                        <w:numPr>
                          <w:ilvl w:val="0"/>
                          <w:numId w:val="5"/>
                        </w:numPr>
                        <w:spacing w:after="0" w:line="360" w:lineRule="auto"/>
                        <w:jc w:val="both"/>
                        <w:rPr>
                          <w:rFonts w:ascii="Times New Roman" w:hAnsi="Times New Roman" w:cs="Times New Roman"/>
                          <w:sz w:val="28"/>
                          <w:szCs w:val="28"/>
                        </w:rPr>
                      </w:pPr>
                      <w:r w:rsidRPr="0039507D">
                        <w:rPr>
                          <w:rFonts w:ascii="Times New Roman" w:hAnsi="Times New Roman" w:cs="Times New Roman"/>
                          <w:sz w:val="28"/>
                          <w:szCs w:val="28"/>
                        </w:rPr>
                        <w:t xml:space="preserve">осуществлять контроль </w:t>
                      </w:r>
                      <w:r>
                        <w:rPr>
                          <w:rFonts w:ascii="Times New Roman" w:hAnsi="Times New Roman" w:cs="Times New Roman"/>
                          <w:sz w:val="28"/>
                          <w:szCs w:val="28"/>
                        </w:rPr>
                        <w:t>использования</w:t>
                      </w:r>
                      <w:r w:rsidRPr="0039507D">
                        <w:rPr>
                          <w:rFonts w:ascii="Times New Roman" w:hAnsi="Times New Roman" w:cs="Times New Roman"/>
                          <w:sz w:val="28"/>
                          <w:szCs w:val="28"/>
                        </w:rPr>
                        <w:t xml:space="preserve"> земель</w:t>
                      </w:r>
                      <w:r>
                        <w:rPr>
                          <w:rFonts w:ascii="Times New Roman" w:hAnsi="Times New Roman" w:cs="Times New Roman"/>
                          <w:sz w:val="28"/>
                          <w:szCs w:val="28"/>
                        </w:rPr>
                        <w:t>, получения разрешительной документации на застройку и регистрации</w:t>
                      </w:r>
                      <w:r w:rsidRPr="0039507D">
                        <w:rPr>
                          <w:rFonts w:ascii="Times New Roman" w:hAnsi="Times New Roman" w:cs="Times New Roman"/>
                          <w:sz w:val="28"/>
                          <w:szCs w:val="28"/>
                        </w:rPr>
                        <w:t xml:space="preserve"> в установленном порядке построенных объектов жилищного строительства; </w:t>
                      </w:r>
                    </w:p>
                    <w:p w:rsidR="00266F7F" w:rsidRPr="00521186" w:rsidRDefault="00266F7F" w:rsidP="00E04462">
                      <w:pPr>
                        <w:pStyle w:val="ad"/>
                        <w:numPr>
                          <w:ilvl w:val="0"/>
                          <w:numId w:val="5"/>
                        </w:numPr>
                        <w:spacing w:after="0" w:line="360" w:lineRule="auto"/>
                        <w:jc w:val="both"/>
                        <w:rPr>
                          <w:rFonts w:ascii="Times New Roman" w:hAnsi="Times New Roman" w:cs="Times New Roman"/>
                          <w:sz w:val="28"/>
                          <w:szCs w:val="28"/>
                        </w:rPr>
                      </w:pPr>
                      <w:r w:rsidRPr="009D09AD">
                        <w:rPr>
                          <w:rFonts w:ascii="Times New Roman" w:hAnsi="Times New Roman" w:cs="Times New Roman"/>
                          <w:sz w:val="28"/>
                          <w:szCs w:val="28"/>
                        </w:rPr>
                        <w:t>содействовать увеличению объемов ввода жилья, в том числе индивидуального и малоэтажного жилищного</w:t>
                      </w:r>
                      <w:r>
                        <w:rPr>
                          <w:rFonts w:ascii="Times New Roman" w:hAnsi="Times New Roman" w:cs="Times New Roman"/>
                          <w:sz w:val="28"/>
                          <w:szCs w:val="28"/>
                        </w:rPr>
                        <w:t xml:space="preserve"> строительства,</w:t>
                      </w:r>
                      <w:r w:rsidRPr="0039507D">
                        <w:rPr>
                          <w:rFonts w:ascii="Times New Roman" w:hAnsi="Times New Roman" w:cs="Times New Roman"/>
                          <w:sz w:val="28"/>
                          <w:szCs w:val="28"/>
                        </w:rPr>
                        <w:t xml:space="preserve"> развитию </w:t>
                      </w:r>
                      <w:r>
                        <w:rPr>
                          <w:rFonts w:ascii="Times New Roman" w:hAnsi="Times New Roman" w:cs="Times New Roman"/>
                          <w:sz w:val="28"/>
                          <w:szCs w:val="28"/>
                        </w:rPr>
                        <w:t>необходимой социальной и коммунальной инфраструктуры;</w:t>
                      </w:r>
                    </w:p>
                    <w:p w:rsidR="00266F7F" w:rsidRPr="005175C6" w:rsidRDefault="00266F7F" w:rsidP="00E04462">
                      <w:pPr>
                        <w:pStyle w:val="ad"/>
                        <w:numPr>
                          <w:ilvl w:val="0"/>
                          <w:numId w:val="5"/>
                        </w:numPr>
                        <w:spacing w:after="0" w:line="360" w:lineRule="auto"/>
                        <w:jc w:val="both"/>
                        <w:rPr>
                          <w:rFonts w:ascii="Times New Roman" w:hAnsi="Times New Roman" w:cs="Times New Roman"/>
                          <w:sz w:val="28"/>
                          <w:szCs w:val="28"/>
                        </w:rPr>
                      </w:pPr>
                      <w:r w:rsidRPr="005175C6">
                        <w:rPr>
                          <w:rFonts w:ascii="Times New Roman" w:hAnsi="Times New Roman" w:cs="Times New Roman"/>
                          <w:sz w:val="28"/>
                          <w:szCs w:val="28"/>
                        </w:rPr>
                        <w:t>сокращать количество посреднических подрядных и субподрядных организаций, осуществлять более тщательный контроль качества выполнения строительных работ</w:t>
                      </w:r>
                      <w:r>
                        <w:rPr>
                          <w:rFonts w:ascii="Times New Roman" w:hAnsi="Times New Roman" w:cs="Times New Roman"/>
                          <w:sz w:val="28"/>
                          <w:szCs w:val="28"/>
                        </w:rPr>
                        <w:t>.</w:t>
                      </w:r>
                    </w:p>
                  </w:txbxContent>
                </v:textbox>
                <w10:wrap type="square" anchorx="margin" anchory="margin"/>
              </v:shape>
            </w:pict>
          </mc:Fallback>
        </mc:AlternateContent>
      </w:r>
    </w:p>
    <w:p w:rsidR="00D5230D" w:rsidRPr="00C361BD" w:rsidRDefault="00104FCE" w:rsidP="005175C6">
      <w:pPr>
        <w:spacing w:after="0" w:line="360" w:lineRule="auto"/>
        <w:ind w:firstLine="709"/>
        <w:jc w:val="both"/>
        <w:rPr>
          <w:rFonts w:ascii="Times New Roman" w:hAnsi="Times New Roman" w:cs="Times New Roman"/>
          <w:sz w:val="28"/>
          <w:szCs w:val="28"/>
        </w:rPr>
      </w:pPr>
      <w:r>
        <w:rPr>
          <w:rFonts w:ascii="Times New Roman" w:hAnsi="Times New Roman" w:cs="Times New Roman"/>
          <w:b/>
          <w:color w:val="000099"/>
          <w:sz w:val="28"/>
          <w:szCs w:val="28"/>
        </w:rPr>
        <w:t xml:space="preserve"> </w:t>
      </w:r>
      <w:r w:rsidR="00F778C0" w:rsidRPr="00F778C0">
        <w:rPr>
          <w:rFonts w:ascii="Times New Roman" w:hAnsi="Times New Roman" w:cs="Times New Roman"/>
          <w:sz w:val="28"/>
          <w:szCs w:val="28"/>
        </w:rPr>
        <w:t xml:space="preserve"> </w:t>
      </w:r>
      <w:r w:rsidR="00D5230D" w:rsidRPr="00C361BD">
        <w:rPr>
          <w:rFonts w:ascii="Times New Roman" w:hAnsi="Times New Roman" w:cs="Times New Roman"/>
          <w:sz w:val="28"/>
          <w:szCs w:val="28"/>
        </w:rPr>
        <w:br w:type="page"/>
      </w:r>
    </w:p>
    <w:p w:rsidR="007333EF" w:rsidRPr="00C361BD" w:rsidRDefault="007333EF" w:rsidP="00E04462">
      <w:pPr>
        <w:pStyle w:val="Default"/>
        <w:numPr>
          <w:ilvl w:val="0"/>
          <w:numId w:val="13"/>
        </w:numPr>
        <w:ind w:hanging="1080"/>
        <w:jc w:val="both"/>
        <w:outlineLvl w:val="0"/>
        <w:rPr>
          <w:b/>
          <w:bCs/>
          <w:color w:val="000099"/>
          <w:sz w:val="28"/>
          <w:szCs w:val="28"/>
        </w:rPr>
      </w:pPr>
      <w:bookmarkStart w:id="9" w:name="_Toc364344232"/>
      <w:r w:rsidRPr="00C361BD">
        <w:rPr>
          <w:b/>
          <w:bCs/>
          <w:color w:val="000099"/>
          <w:sz w:val="28"/>
          <w:szCs w:val="28"/>
        </w:rPr>
        <w:t>Жилищно-коммунальное хозяйство</w:t>
      </w:r>
      <w:bookmarkEnd w:id="9"/>
      <w:r w:rsidRPr="00C361BD">
        <w:rPr>
          <w:b/>
          <w:bCs/>
          <w:color w:val="000099"/>
          <w:sz w:val="28"/>
          <w:szCs w:val="28"/>
        </w:rPr>
        <w:t xml:space="preserve"> </w:t>
      </w:r>
    </w:p>
    <w:p w:rsidR="007333EF" w:rsidRPr="00C361BD" w:rsidRDefault="007333EF" w:rsidP="007333EF">
      <w:pPr>
        <w:pStyle w:val="ad"/>
        <w:spacing w:after="0" w:line="360" w:lineRule="auto"/>
        <w:jc w:val="both"/>
        <w:outlineLvl w:val="1"/>
        <w:rPr>
          <w:rFonts w:ascii="Times New Roman" w:hAnsi="Times New Roman" w:cs="Times New Roman"/>
          <w:b/>
          <w:sz w:val="28"/>
          <w:szCs w:val="28"/>
          <w:u w:val="single"/>
        </w:rPr>
      </w:pPr>
    </w:p>
    <w:p w:rsidR="00B21825" w:rsidRPr="00C361BD" w:rsidRDefault="00B21825" w:rsidP="00575F5E">
      <w:pPr>
        <w:autoSpaceDE w:val="0"/>
        <w:autoSpaceDN w:val="0"/>
        <w:adjustRightInd w:val="0"/>
        <w:spacing w:after="0" w:line="360" w:lineRule="auto"/>
        <w:ind w:firstLine="567"/>
        <w:jc w:val="both"/>
        <w:rPr>
          <w:rFonts w:ascii="Times New Roman" w:eastAsia="Calibri" w:hAnsi="Times New Roman" w:cs="Times New Roman"/>
          <w:sz w:val="28"/>
          <w:szCs w:val="28"/>
        </w:rPr>
      </w:pPr>
      <w:r w:rsidRPr="00C361BD">
        <w:rPr>
          <w:rFonts w:ascii="Times New Roman" w:eastAsia="Calibri" w:hAnsi="Times New Roman" w:cs="Times New Roman"/>
          <w:sz w:val="28"/>
          <w:szCs w:val="28"/>
        </w:rPr>
        <w:t xml:space="preserve">С момента вступления в силу Жилищного кодекса РФ в многоквартирных домах в республике были проведены общие собрания собственников помещений по выбору способа управления домом, что обеспечило 100% </w:t>
      </w:r>
      <w:r w:rsidRPr="00C361BD">
        <w:rPr>
          <w:rFonts w:ascii="Times New Roman" w:hAnsi="Times New Roman" w:cs="Times New Roman"/>
          <w:b/>
          <w:bCs/>
          <w:color w:val="000099"/>
          <w:sz w:val="28"/>
          <w:szCs w:val="28"/>
        </w:rPr>
        <w:t xml:space="preserve">выбор собственниками помещений способа управления многоквартирными домами. </w:t>
      </w:r>
    </w:p>
    <w:p w:rsidR="00DD22E8" w:rsidRPr="00C361BD" w:rsidRDefault="00DD22E8" w:rsidP="00575F5E">
      <w:pPr>
        <w:spacing w:after="0" w:line="360" w:lineRule="auto"/>
        <w:ind w:firstLine="600"/>
        <w:jc w:val="both"/>
        <w:rPr>
          <w:rFonts w:ascii="Times New Roman" w:eastAsia="Times New Roman" w:hAnsi="Times New Roman" w:cs="Times New Roman"/>
          <w:sz w:val="28"/>
          <w:szCs w:val="28"/>
        </w:rPr>
      </w:pPr>
      <w:r w:rsidRPr="00C361BD">
        <w:rPr>
          <w:rFonts w:ascii="Times New Roman" w:eastAsia="Times New Roman" w:hAnsi="Times New Roman" w:cs="Times New Roman"/>
          <w:sz w:val="28"/>
          <w:szCs w:val="28"/>
        </w:rPr>
        <w:t>Структура управления жилищным фондом многоквартирных домов по состоянию на 01.01.201</w:t>
      </w:r>
      <w:r w:rsidR="007B3A24" w:rsidRPr="00C361BD">
        <w:rPr>
          <w:rFonts w:ascii="Times New Roman" w:eastAsia="Times New Roman" w:hAnsi="Times New Roman" w:cs="Times New Roman"/>
          <w:sz w:val="28"/>
          <w:szCs w:val="28"/>
        </w:rPr>
        <w:t>4</w:t>
      </w:r>
      <w:r w:rsidRPr="00C361BD">
        <w:rPr>
          <w:rFonts w:ascii="Times New Roman" w:eastAsia="Times New Roman" w:hAnsi="Times New Roman" w:cs="Times New Roman"/>
          <w:sz w:val="28"/>
          <w:szCs w:val="28"/>
        </w:rPr>
        <w:t xml:space="preserve"> </w:t>
      </w:r>
      <w:r w:rsidR="00393BDF">
        <w:rPr>
          <w:rFonts w:ascii="Times New Roman" w:eastAsia="Times New Roman" w:hAnsi="Times New Roman" w:cs="Times New Roman"/>
          <w:sz w:val="28"/>
          <w:szCs w:val="28"/>
        </w:rPr>
        <w:t xml:space="preserve"> </w:t>
      </w:r>
      <w:r w:rsidRPr="00C361BD">
        <w:rPr>
          <w:rFonts w:ascii="Times New Roman" w:eastAsia="Times New Roman" w:hAnsi="Times New Roman" w:cs="Times New Roman"/>
          <w:sz w:val="28"/>
          <w:szCs w:val="28"/>
        </w:rPr>
        <w:t>выглядит следующим образом</w:t>
      </w:r>
      <w:r w:rsidR="00853C1B">
        <w:rPr>
          <w:rFonts w:ascii="Times New Roman" w:eastAsia="Times New Roman" w:hAnsi="Times New Roman" w:cs="Times New Roman"/>
          <w:sz w:val="28"/>
          <w:szCs w:val="28"/>
        </w:rPr>
        <w:t xml:space="preserve"> (Рис.7.1.)</w:t>
      </w:r>
      <w:r w:rsidRPr="00C361BD">
        <w:rPr>
          <w:rFonts w:ascii="Times New Roman" w:eastAsia="Times New Roman" w:hAnsi="Times New Roman" w:cs="Times New Roman"/>
          <w:sz w:val="28"/>
          <w:szCs w:val="28"/>
        </w:rPr>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9149"/>
      </w:tblGrid>
      <w:tr w:rsidR="00D014DE" w:rsidRPr="00C361BD" w:rsidTr="001F0980">
        <w:tc>
          <w:tcPr>
            <w:tcW w:w="5637" w:type="dxa"/>
          </w:tcPr>
          <w:p w:rsidR="00483FCF" w:rsidRPr="00C361BD" w:rsidRDefault="00566334" w:rsidP="00853C1B">
            <w:pPr>
              <w:spacing w:line="360" w:lineRule="auto"/>
              <w:jc w:val="center"/>
              <w:rPr>
                <w:rFonts w:ascii="Times New Roman" w:eastAsia="Times New Roman" w:hAnsi="Times New Roman" w:cs="Times New Roman"/>
                <w:sz w:val="28"/>
                <w:szCs w:val="28"/>
              </w:rPr>
            </w:pPr>
            <w:r w:rsidRPr="00C361BD">
              <w:rPr>
                <w:noProof/>
                <w:lang w:eastAsia="ru-RU"/>
              </w:rPr>
              <mc:AlternateContent>
                <mc:Choice Requires="wps">
                  <w:drawing>
                    <wp:anchor distT="0" distB="0" distL="114300" distR="114300" simplePos="0" relativeHeight="251785216" behindDoc="0" locked="0" layoutInCell="1" allowOverlap="1" wp14:anchorId="66F58B15" wp14:editId="74E59F95">
                      <wp:simplePos x="0" y="0"/>
                      <wp:positionH relativeFrom="column">
                        <wp:posOffset>-329565</wp:posOffset>
                      </wp:positionH>
                      <wp:positionV relativeFrom="paragraph">
                        <wp:posOffset>1670685</wp:posOffset>
                      </wp:positionV>
                      <wp:extent cx="1207135" cy="422275"/>
                      <wp:effectExtent l="0" t="0" r="0" b="0"/>
                      <wp:wrapNone/>
                      <wp:docPr id="23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135" cy="422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F7F" w:rsidRPr="007C64C4" w:rsidRDefault="00266F7F" w:rsidP="007C64C4">
                                  <w:pPr>
                                    <w:jc w:val="center"/>
                                    <w:rPr>
                                      <w:rFonts w:ascii="Times New Roman" w:hAnsi="Times New Roman" w:cs="Times New Roman"/>
                                      <w:b/>
                                    </w:rPr>
                                  </w:pPr>
                                  <w:r w:rsidRPr="007C64C4">
                                    <w:rPr>
                                      <w:rFonts w:ascii="Times New Roman" w:hAnsi="Times New Roman" w:cs="Times New Roman"/>
                                      <w:b/>
                                    </w:rPr>
                                    <w:t>управляющая организация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3" o:spid="_x0000_s1037" type="#_x0000_t202" style="position:absolute;left:0;text-align:left;margin-left:-25.95pt;margin-top:131.55pt;width:95.05pt;height:33.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Xtuw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" filled="f" stroked="f">
                      <v:textbox>
                        <w:txbxContent>
                          <w:p w:rsidR="00266F7F" w:rsidRPr="007C64C4" w:rsidRDefault="00266F7F" w:rsidP="007C64C4">
                            <w:pPr>
                              <w:jc w:val="center"/>
                              <w:rPr>
                                <w:rFonts w:ascii="Times New Roman" w:hAnsi="Times New Roman" w:cs="Times New Roman"/>
                                <w:b/>
                              </w:rPr>
                            </w:pPr>
                            <w:r w:rsidRPr="007C64C4">
                              <w:rPr>
                                <w:rFonts w:ascii="Times New Roman" w:hAnsi="Times New Roman" w:cs="Times New Roman"/>
                                <w:b/>
                              </w:rPr>
                              <w:t>управляющая организация</w:t>
                            </w:r>
                          </w:p>
                        </w:txbxContent>
                      </v:textbox>
                    </v:shape>
                  </w:pict>
                </mc:Fallback>
              </mc:AlternateContent>
            </w:r>
            <w:r w:rsidR="0043469D" w:rsidRPr="00C361BD">
              <w:rPr>
                <w:noProof/>
                <w:lang w:eastAsia="ru-RU"/>
              </w:rPr>
              <mc:AlternateContent>
                <mc:Choice Requires="wps">
                  <w:drawing>
                    <wp:anchor distT="0" distB="0" distL="114300" distR="114300" simplePos="0" relativeHeight="251787264" behindDoc="0" locked="0" layoutInCell="1" allowOverlap="1" wp14:anchorId="677BE7C7" wp14:editId="1777B8B4">
                      <wp:simplePos x="0" y="0"/>
                      <wp:positionH relativeFrom="column">
                        <wp:posOffset>1959406</wp:posOffset>
                      </wp:positionH>
                      <wp:positionV relativeFrom="paragraph">
                        <wp:posOffset>1670649</wp:posOffset>
                      </wp:positionV>
                      <wp:extent cx="1362075" cy="497840"/>
                      <wp:effectExtent l="0" t="0" r="0" b="0"/>
                      <wp:wrapNone/>
                      <wp:docPr id="23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497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F7F" w:rsidRPr="007C64C4" w:rsidRDefault="00266F7F" w:rsidP="007C64C4">
                                  <w:pPr>
                                    <w:jc w:val="center"/>
                                    <w:rPr>
                                      <w:rFonts w:ascii="Times New Roman" w:hAnsi="Times New Roman" w:cs="Times New Roman"/>
                                      <w:b/>
                                    </w:rPr>
                                  </w:pPr>
                                  <w:r w:rsidRPr="007C64C4">
                                    <w:rPr>
                                      <w:rFonts w:ascii="Times New Roman" w:hAnsi="Times New Roman" w:cs="Times New Roman"/>
                                      <w:b/>
                                    </w:rPr>
                                    <w:t>непосредственное управление</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4" o:spid="_x0000_s1038" type="#_x0000_t202" style="position:absolute;left:0;text-align:left;margin-left:154.3pt;margin-top:131.55pt;width:107.25pt;height:39.2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aIavQIAAMQ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" filled="f" stroked="f">
                      <v:textbox>
                        <w:txbxContent>
                          <w:p w:rsidR="00266F7F" w:rsidRPr="007C64C4" w:rsidRDefault="00266F7F" w:rsidP="007C64C4">
                            <w:pPr>
                              <w:jc w:val="center"/>
                              <w:rPr>
                                <w:rFonts w:ascii="Times New Roman" w:hAnsi="Times New Roman" w:cs="Times New Roman"/>
                                <w:b/>
                              </w:rPr>
                            </w:pPr>
                            <w:r w:rsidRPr="007C64C4">
                              <w:rPr>
                                <w:rFonts w:ascii="Times New Roman" w:hAnsi="Times New Roman" w:cs="Times New Roman"/>
                                <w:b/>
                              </w:rPr>
                              <w:t>непосредственное управление</w:t>
                            </w:r>
                          </w:p>
                        </w:txbxContent>
                      </v:textbox>
                    </v:shape>
                  </w:pict>
                </mc:Fallback>
              </mc:AlternateContent>
            </w:r>
            <w:r w:rsidR="0043469D" w:rsidRPr="00C361BD">
              <w:rPr>
                <w:noProof/>
                <w:lang w:eastAsia="ru-RU"/>
              </w:rPr>
              <mc:AlternateContent>
                <mc:Choice Requires="wps">
                  <w:drawing>
                    <wp:anchor distT="0" distB="0" distL="114300" distR="114300" simplePos="0" relativeHeight="251783168" behindDoc="0" locked="0" layoutInCell="1" allowOverlap="1" wp14:anchorId="07B1CA52" wp14:editId="4AAB6E1A">
                      <wp:simplePos x="0" y="0"/>
                      <wp:positionH relativeFrom="column">
                        <wp:posOffset>34925</wp:posOffset>
                      </wp:positionH>
                      <wp:positionV relativeFrom="paragraph">
                        <wp:posOffset>146050</wp:posOffset>
                      </wp:positionV>
                      <wp:extent cx="990600" cy="229235"/>
                      <wp:effectExtent l="0" t="0" r="0" b="0"/>
                      <wp:wrapNone/>
                      <wp:docPr id="23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F7F" w:rsidRPr="007C64C4" w:rsidRDefault="00266F7F">
                                  <w:pPr>
                                    <w:rPr>
                                      <w:rFonts w:ascii="Times New Roman" w:hAnsi="Times New Roman" w:cs="Times New Roman"/>
                                      <w:b/>
                                    </w:rPr>
                                  </w:pPr>
                                  <w:r w:rsidRPr="007C64C4">
                                    <w:rPr>
                                      <w:rFonts w:ascii="Times New Roman" w:hAnsi="Times New Roman" w:cs="Times New Roman"/>
                                      <w:b/>
                                    </w:rPr>
                                    <w:t>ТСЖ, ЖСК</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2" o:spid="_x0000_s1039" type="#_x0000_t202" style="position:absolute;left:0;text-align:left;margin-left:2.75pt;margin-top:11.5pt;width:78pt;height:18.0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lhDugIAAMM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" filled="f" stroked="f">
                      <v:textbox>
                        <w:txbxContent>
                          <w:p w:rsidR="00266F7F" w:rsidRPr="007C64C4" w:rsidRDefault="00266F7F">
                            <w:pPr>
                              <w:rPr>
                                <w:rFonts w:ascii="Times New Roman" w:hAnsi="Times New Roman" w:cs="Times New Roman"/>
                                <w:b/>
                              </w:rPr>
                            </w:pPr>
                            <w:r w:rsidRPr="007C64C4">
                              <w:rPr>
                                <w:rFonts w:ascii="Times New Roman" w:hAnsi="Times New Roman" w:cs="Times New Roman"/>
                                <w:b/>
                              </w:rPr>
                              <w:t>ТСЖ, ЖСК</w:t>
                            </w:r>
                          </w:p>
                        </w:txbxContent>
                      </v:textbox>
                    </v:shape>
                  </w:pict>
                </mc:Fallback>
              </mc:AlternateContent>
            </w:r>
            <w:r w:rsidR="00483FCF" w:rsidRPr="00C361BD">
              <w:rPr>
                <w:rFonts w:ascii="Times New Roman" w:eastAsia="Times New Roman" w:hAnsi="Times New Roman" w:cs="Times New Roman"/>
                <w:noProof/>
                <w:sz w:val="28"/>
                <w:szCs w:val="28"/>
                <w:lang w:eastAsia="ru-RU"/>
              </w:rPr>
              <w:drawing>
                <wp:inline distT="0" distB="0" distL="0" distR="0" wp14:anchorId="2DABABC5" wp14:editId="2DE9739E">
                  <wp:extent cx="2838450" cy="2343150"/>
                  <wp:effectExtent l="38100" t="0" r="3810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c>
        <w:tc>
          <w:tcPr>
            <w:tcW w:w="9149" w:type="dxa"/>
          </w:tcPr>
          <w:p w:rsidR="000343BE" w:rsidRPr="00C361BD" w:rsidRDefault="000343BE" w:rsidP="00575F5E">
            <w:pPr>
              <w:pStyle w:val="ad"/>
              <w:spacing w:line="360" w:lineRule="auto"/>
              <w:jc w:val="both"/>
              <w:rPr>
                <w:rFonts w:ascii="Times New Roman" w:eastAsia="Times New Roman" w:hAnsi="Times New Roman" w:cs="Times New Roman"/>
                <w:sz w:val="28"/>
                <w:szCs w:val="28"/>
              </w:rPr>
            </w:pPr>
          </w:p>
          <w:p w:rsidR="00483FCF" w:rsidRPr="00C361BD" w:rsidRDefault="000F0A9D" w:rsidP="00E04462">
            <w:pPr>
              <w:pStyle w:val="ad"/>
              <w:numPr>
                <w:ilvl w:val="0"/>
                <w:numId w:val="9"/>
              </w:numPr>
              <w:spacing w:line="360" w:lineRule="auto"/>
              <w:jc w:val="both"/>
              <w:rPr>
                <w:rFonts w:ascii="Times New Roman" w:eastAsia="Times New Roman" w:hAnsi="Times New Roman" w:cs="Times New Roman"/>
                <w:sz w:val="28"/>
                <w:szCs w:val="28"/>
              </w:rPr>
            </w:pPr>
            <w:r w:rsidRPr="00C361BD">
              <w:rPr>
                <w:rFonts w:ascii="Times New Roman" w:eastAsia="Times New Roman" w:hAnsi="Times New Roman" w:cs="Times New Roman"/>
                <w:sz w:val="28"/>
                <w:szCs w:val="28"/>
              </w:rPr>
              <w:t xml:space="preserve">управляющей организаций </w:t>
            </w:r>
            <w:r w:rsidR="00853C1B">
              <w:rPr>
                <w:rFonts w:ascii="Times New Roman" w:eastAsia="Times New Roman" w:hAnsi="Times New Roman" w:cs="Times New Roman"/>
                <w:sz w:val="28"/>
                <w:szCs w:val="28"/>
              </w:rPr>
              <w:t>–</w:t>
            </w:r>
            <w:r w:rsidRPr="00C361BD">
              <w:rPr>
                <w:rFonts w:ascii="Times New Roman" w:eastAsia="Times New Roman" w:hAnsi="Times New Roman" w:cs="Times New Roman"/>
                <w:sz w:val="28"/>
                <w:szCs w:val="28"/>
              </w:rPr>
              <w:t xml:space="preserve"> </w:t>
            </w:r>
            <w:r w:rsidR="00B21825" w:rsidRPr="00C361BD">
              <w:rPr>
                <w:rFonts w:ascii="Times New Roman" w:eastAsia="Times New Roman" w:hAnsi="Times New Roman" w:cs="Times New Roman"/>
                <w:sz w:val="28"/>
                <w:szCs w:val="28"/>
              </w:rPr>
              <w:t>30,8</w:t>
            </w:r>
            <w:r w:rsidRPr="00C361BD">
              <w:rPr>
                <w:rFonts w:ascii="Times New Roman" w:eastAsia="Times New Roman" w:hAnsi="Times New Roman" w:cs="Times New Roman"/>
                <w:sz w:val="28"/>
                <w:szCs w:val="28"/>
              </w:rPr>
              <w:t>% от общего количества многоквартирных домов республики</w:t>
            </w:r>
            <w:r w:rsidR="000343BE" w:rsidRPr="00C361BD">
              <w:rPr>
                <w:rFonts w:ascii="Times New Roman" w:eastAsia="Times New Roman" w:hAnsi="Times New Roman" w:cs="Times New Roman"/>
                <w:sz w:val="28"/>
                <w:szCs w:val="28"/>
              </w:rPr>
              <w:t xml:space="preserve"> (создано 20</w:t>
            </w:r>
            <w:r w:rsidR="00B21825" w:rsidRPr="00C361BD">
              <w:rPr>
                <w:rFonts w:ascii="Times New Roman" w:eastAsia="Times New Roman" w:hAnsi="Times New Roman" w:cs="Times New Roman"/>
                <w:sz w:val="28"/>
                <w:szCs w:val="28"/>
              </w:rPr>
              <w:t>6</w:t>
            </w:r>
            <w:r w:rsidR="000343BE" w:rsidRPr="00C361BD">
              <w:rPr>
                <w:rFonts w:ascii="Times New Roman" w:eastAsia="Times New Roman" w:hAnsi="Times New Roman" w:cs="Times New Roman"/>
                <w:sz w:val="28"/>
                <w:szCs w:val="28"/>
              </w:rPr>
              <w:t xml:space="preserve"> управляющих компаний);</w:t>
            </w:r>
          </w:p>
          <w:p w:rsidR="000343BE" w:rsidRPr="00C361BD" w:rsidRDefault="000343BE" w:rsidP="00E04462">
            <w:pPr>
              <w:pStyle w:val="ad"/>
              <w:numPr>
                <w:ilvl w:val="0"/>
                <w:numId w:val="9"/>
              </w:numPr>
              <w:spacing w:line="360" w:lineRule="auto"/>
              <w:jc w:val="both"/>
              <w:rPr>
                <w:rFonts w:ascii="Times New Roman" w:eastAsia="Times New Roman" w:hAnsi="Times New Roman" w:cs="Times New Roman"/>
                <w:sz w:val="28"/>
                <w:szCs w:val="28"/>
              </w:rPr>
            </w:pPr>
            <w:r w:rsidRPr="00C361BD">
              <w:rPr>
                <w:rFonts w:ascii="Times New Roman" w:eastAsia="Times New Roman" w:hAnsi="Times New Roman" w:cs="Times New Roman"/>
                <w:sz w:val="28"/>
                <w:szCs w:val="28"/>
              </w:rPr>
              <w:t xml:space="preserve">ТСЖ, ЖСК – </w:t>
            </w:r>
            <w:r w:rsidR="00B21825" w:rsidRPr="00C361BD">
              <w:rPr>
                <w:rFonts w:ascii="Times New Roman" w:eastAsia="Times New Roman" w:hAnsi="Times New Roman" w:cs="Times New Roman"/>
                <w:sz w:val="28"/>
                <w:szCs w:val="28"/>
              </w:rPr>
              <w:t>11,9</w:t>
            </w:r>
            <w:r w:rsidRPr="00C361BD">
              <w:rPr>
                <w:rFonts w:ascii="Times New Roman" w:eastAsia="Times New Roman" w:hAnsi="Times New Roman" w:cs="Times New Roman"/>
                <w:sz w:val="28"/>
                <w:szCs w:val="28"/>
              </w:rPr>
              <w:t>% (13</w:t>
            </w:r>
            <w:r w:rsidR="00B21825" w:rsidRPr="00C361BD">
              <w:rPr>
                <w:rFonts w:ascii="Times New Roman" w:eastAsia="Times New Roman" w:hAnsi="Times New Roman" w:cs="Times New Roman"/>
                <w:sz w:val="28"/>
                <w:szCs w:val="28"/>
              </w:rPr>
              <w:t>5</w:t>
            </w:r>
            <w:r w:rsidRPr="00C361BD">
              <w:rPr>
                <w:rFonts w:ascii="Times New Roman" w:eastAsia="Times New Roman" w:hAnsi="Times New Roman" w:cs="Times New Roman"/>
                <w:sz w:val="28"/>
                <w:szCs w:val="28"/>
              </w:rPr>
              <w:t>7 ТСЖ и ЖСК);</w:t>
            </w:r>
          </w:p>
          <w:p w:rsidR="000343BE" w:rsidRPr="00C361BD" w:rsidRDefault="000343BE" w:rsidP="00E04462">
            <w:pPr>
              <w:pStyle w:val="ad"/>
              <w:numPr>
                <w:ilvl w:val="0"/>
                <w:numId w:val="9"/>
              </w:numPr>
              <w:spacing w:line="360" w:lineRule="auto"/>
              <w:jc w:val="both"/>
              <w:rPr>
                <w:rFonts w:ascii="Times New Roman" w:eastAsia="Times New Roman" w:hAnsi="Times New Roman" w:cs="Times New Roman"/>
                <w:sz w:val="28"/>
                <w:szCs w:val="28"/>
              </w:rPr>
            </w:pPr>
            <w:r w:rsidRPr="00C361BD">
              <w:rPr>
                <w:rFonts w:ascii="Times New Roman" w:eastAsia="Times New Roman" w:hAnsi="Times New Roman" w:cs="Times New Roman"/>
                <w:sz w:val="28"/>
                <w:szCs w:val="28"/>
              </w:rPr>
              <w:t xml:space="preserve">в непосредственном управлении </w:t>
            </w:r>
            <w:r w:rsidR="009F06D1" w:rsidRPr="00C361BD">
              <w:rPr>
                <w:rFonts w:ascii="Times New Roman" w:eastAsia="Times New Roman" w:hAnsi="Times New Roman" w:cs="Times New Roman"/>
                <w:sz w:val="28"/>
                <w:szCs w:val="28"/>
              </w:rPr>
              <w:t xml:space="preserve">собственниками </w:t>
            </w:r>
            <w:r w:rsidR="00B21825" w:rsidRPr="00C361BD">
              <w:rPr>
                <w:rFonts w:ascii="Times New Roman" w:eastAsia="Times New Roman" w:hAnsi="Times New Roman" w:cs="Times New Roman"/>
                <w:sz w:val="28"/>
                <w:szCs w:val="28"/>
              </w:rPr>
              <w:t>–</w:t>
            </w:r>
            <w:r w:rsidRPr="00C361BD">
              <w:rPr>
                <w:rFonts w:ascii="Times New Roman" w:eastAsia="Times New Roman" w:hAnsi="Times New Roman" w:cs="Times New Roman"/>
                <w:sz w:val="28"/>
                <w:szCs w:val="28"/>
              </w:rPr>
              <w:t xml:space="preserve"> </w:t>
            </w:r>
            <w:r w:rsidR="00B21825" w:rsidRPr="00C361BD">
              <w:rPr>
                <w:rFonts w:ascii="Times New Roman" w:eastAsia="Times New Roman" w:hAnsi="Times New Roman" w:cs="Times New Roman"/>
                <w:sz w:val="28"/>
                <w:szCs w:val="28"/>
              </w:rPr>
              <w:t>57,3</w:t>
            </w:r>
            <w:r w:rsidRPr="00C361BD">
              <w:rPr>
                <w:rFonts w:ascii="Times New Roman" w:eastAsia="Times New Roman" w:hAnsi="Times New Roman" w:cs="Times New Roman"/>
                <w:sz w:val="28"/>
                <w:szCs w:val="28"/>
              </w:rPr>
              <w:t>% (в основном дома блокированной застройки).</w:t>
            </w:r>
          </w:p>
          <w:p w:rsidR="000343BE" w:rsidRPr="00C361BD" w:rsidRDefault="000343BE" w:rsidP="00575F5E">
            <w:pPr>
              <w:spacing w:line="360" w:lineRule="auto"/>
              <w:jc w:val="both"/>
              <w:rPr>
                <w:rFonts w:ascii="Times New Roman" w:eastAsia="Times New Roman" w:hAnsi="Times New Roman" w:cs="Times New Roman"/>
                <w:sz w:val="28"/>
                <w:szCs w:val="28"/>
              </w:rPr>
            </w:pPr>
          </w:p>
        </w:tc>
      </w:tr>
      <w:tr w:rsidR="00853C1B" w:rsidRPr="00C361BD" w:rsidTr="001F0980">
        <w:tc>
          <w:tcPr>
            <w:tcW w:w="5637" w:type="dxa"/>
          </w:tcPr>
          <w:p w:rsidR="00853C1B" w:rsidRDefault="00853C1B" w:rsidP="00853C1B">
            <w:pPr>
              <w:jc w:val="center"/>
              <w:rPr>
                <w:rFonts w:ascii="Times New Roman" w:hAnsi="Times New Roman" w:cs="Times New Roman"/>
                <w:b/>
                <w:noProof/>
                <w:sz w:val="28"/>
                <w:lang w:eastAsia="ru-RU"/>
              </w:rPr>
            </w:pPr>
            <w:r>
              <w:rPr>
                <w:rFonts w:ascii="Times New Roman" w:hAnsi="Times New Roman" w:cs="Times New Roman"/>
                <w:b/>
                <w:noProof/>
                <w:sz w:val="28"/>
                <w:lang w:eastAsia="ru-RU"/>
              </w:rPr>
              <w:t>Рис.7.1. Структура управления жилищным фондом многоквартирных домов</w:t>
            </w:r>
          </w:p>
          <w:p w:rsidR="00853C1B" w:rsidRPr="00853C1B" w:rsidRDefault="00853C1B" w:rsidP="00853C1B">
            <w:pPr>
              <w:jc w:val="center"/>
              <w:rPr>
                <w:rFonts w:ascii="Times New Roman" w:hAnsi="Times New Roman" w:cs="Times New Roman"/>
                <w:b/>
                <w:noProof/>
                <w:sz w:val="28"/>
                <w:lang w:eastAsia="ru-RU"/>
              </w:rPr>
            </w:pPr>
          </w:p>
        </w:tc>
        <w:tc>
          <w:tcPr>
            <w:tcW w:w="9149" w:type="dxa"/>
          </w:tcPr>
          <w:p w:rsidR="00853C1B" w:rsidRPr="00C361BD" w:rsidRDefault="00853C1B" w:rsidP="00575F5E">
            <w:pPr>
              <w:pStyle w:val="ad"/>
              <w:spacing w:line="360" w:lineRule="auto"/>
              <w:jc w:val="both"/>
              <w:rPr>
                <w:rFonts w:ascii="Times New Roman" w:eastAsia="Times New Roman" w:hAnsi="Times New Roman" w:cs="Times New Roman"/>
                <w:sz w:val="28"/>
                <w:szCs w:val="28"/>
              </w:rPr>
            </w:pPr>
          </w:p>
        </w:tc>
      </w:tr>
    </w:tbl>
    <w:p w:rsidR="00D014DE" w:rsidRPr="00C361BD" w:rsidRDefault="00D014DE" w:rsidP="00575F5E">
      <w:pPr>
        <w:spacing w:after="0" w:line="360" w:lineRule="auto"/>
        <w:ind w:firstLine="567"/>
        <w:jc w:val="both"/>
        <w:rPr>
          <w:rFonts w:ascii="Times New Roman" w:eastAsia="Times New Roman" w:hAnsi="Times New Roman" w:cs="Times New Roman"/>
          <w:sz w:val="28"/>
          <w:szCs w:val="28"/>
        </w:rPr>
      </w:pPr>
      <w:r w:rsidRPr="00C361BD">
        <w:rPr>
          <w:rFonts w:ascii="Times New Roman" w:eastAsia="Times New Roman" w:hAnsi="Times New Roman" w:cs="Times New Roman"/>
          <w:sz w:val="28"/>
          <w:szCs w:val="28"/>
        </w:rPr>
        <w:t>Способ управления многоквартирным домом выбирается на общем собрании собственников помещений в многоквартирном доме и может быть изменен в любое время на основании его решения.</w:t>
      </w:r>
      <w:r w:rsidRPr="00C361BD">
        <w:rPr>
          <w:rFonts w:eastAsia="Times New Roman"/>
          <w:szCs w:val="28"/>
          <w:lang w:eastAsia="ru-RU"/>
        </w:rPr>
        <w:t xml:space="preserve"> </w:t>
      </w:r>
      <w:r w:rsidRPr="00C361BD">
        <w:rPr>
          <w:rFonts w:ascii="Times New Roman" w:eastAsia="Times New Roman" w:hAnsi="Times New Roman" w:cs="Times New Roman"/>
          <w:sz w:val="28"/>
          <w:szCs w:val="28"/>
        </w:rPr>
        <w:t>В республике создано 9 120 советов многоквартирных домов или 81,5%  от общего количества многоквартирных домов. В состав избранных советов вошло  24 558 собственник</w:t>
      </w:r>
      <w:r w:rsidR="00393BDF">
        <w:rPr>
          <w:rFonts w:ascii="Times New Roman" w:eastAsia="Times New Roman" w:hAnsi="Times New Roman" w:cs="Times New Roman"/>
          <w:sz w:val="28"/>
          <w:szCs w:val="28"/>
        </w:rPr>
        <w:t>ов</w:t>
      </w:r>
      <w:r w:rsidRPr="00C361BD">
        <w:rPr>
          <w:rFonts w:ascii="Times New Roman" w:eastAsia="Times New Roman" w:hAnsi="Times New Roman" w:cs="Times New Roman"/>
          <w:sz w:val="28"/>
          <w:szCs w:val="28"/>
        </w:rPr>
        <w:t>.</w:t>
      </w:r>
    </w:p>
    <w:p w:rsidR="000C4C5F" w:rsidRPr="00C361BD" w:rsidRDefault="00DD5900" w:rsidP="00575F5E">
      <w:pPr>
        <w:spacing w:after="0" w:line="360" w:lineRule="auto"/>
        <w:ind w:firstLine="567"/>
        <w:jc w:val="both"/>
        <w:rPr>
          <w:rFonts w:ascii="Times New Roman" w:eastAsia="Calibri" w:hAnsi="Times New Roman" w:cs="Times New Roman"/>
          <w:sz w:val="28"/>
          <w:szCs w:val="28"/>
        </w:rPr>
      </w:pPr>
      <w:r w:rsidRPr="00C361BD">
        <w:rPr>
          <w:rFonts w:ascii="Times New Roman" w:hAnsi="Times New Roman" w:cs="Times New Roman"/>
          <w:b/>
          <w:color w:val="000099"/>
          <w:sz w:val="28"/>
          <w:szCs w:val="28"/>
        </w:rPr>
        <w:t>Доля организаций коммунального комплекса республики, использующих объекты коммунальной инфраструктуры на праве частной собственности, по договору аренды или концессии, участие республики или муниципального образования в уставном капитале которых не более 25%,</w:t>
      </w:r>
      <w:r w:rsidR="000C4C5F" w:rsidRPr="00C361BD">
        <w:rPr>
          <w:rFonts w:ascii="Times New Roman" w:eastAsia="Times New Roman" w:hAnsi="Times New Roman" w:cs="Times New Roman"/>
          <w:color w:val="000000"/>
          <w:sz w:val="28"/>
          <w:szCs w:val="28"/>
        </w:rPr>
        <w:t xml:space="preserve"> </w:t>
      </w:r>
      <w:r w:rsidR="000C4C5F" w:rsidRPr="00C361BD">
        <w:rPr>
          <w:rFonts w:ascii="Times New Roman" w:eastAsia="Times New Roman" w:hAnsi="Times New Roman" w:cs="Times New Roman"/>
          <w:sz w:val="28"/>
          <w:szCs w:val="28"/>
        </w:rPr>
        <w:t>в 2013</w:t>
      </w:r>
      <w:r w:rsidRPr="00C361BD">
        <w:rPr>
          <w:rFonts w:ascii="Times New Roman" w:eastAsia="Times New Roman" w:hAnsi="Times New Roman" w:cs="Times New Roman"/>
          <w:sz w:val="28"/>
          <w:szCs w:val="28"/>
        </w:rPr>
        <w:t xml:space="preserve"> году состав</w:t>
      </w:r>
      <w:r w:rsidR="001E11B8">
        <w:rPr>
          <w:rFonts w:ascii="Times New Roman" w:eastAsia="Times New Roman" w:hAnsi="Times New Roman" w:cs="Times New Roman"/>
          <w:sz w:val="28"/>
          <w:szCs w:val="28"/>
        </w:rPr>
        <w:t>ила</w:t>
      </w:r>
      <w:r w:rsidRPr="00C361BD">
        <w:rPr>
          <w:rFonts w:ascii="Times New Roman" w:eastAsia="Times New Roman" w:hAnsi="Times New Roman" w:cs="Times New Roman"/>
          <w:sz w:val="28"/>
          <w:szCs w:val="28"/>
        </w:rPr>
        <w:t xml:space="preserve"> 98</w:t>
      </w:r>
      <w:r w:rsidR="001E11B8">
        <w:rPr>
          <w:rFonts w:ascii="Times New Roman" w:eastAsia="Times New Roman" w:hAnsi="Times New Roman" w:cs="Times New Roman"/>
          <w:sz w:val="28"/>
          <w:szCs w:val="28"/>
        </w:rPr>
        <w:t>,0</w:t>
      </w:r>
      <w:r w:rsidRPr="00C361BD">
        <w:rPr>
          <w:rFonts w:ascii="Times New Roman" w:eastAsia="Times New Roman" w:hAnsi="Times New Roman" w:cs="Times New Roman"/>
          <w:sz w:val="28"/>
          <w:szCs w:val="28"/>
        </w:rPr>
        <w:t xml:space="preserve">%. </w:t>
      </w:r>
      <w:r w:rsidR="000C4C5F" w:rsidRPr="00C361BD">
        <w:rPr>
          <w:rFonts w:ascii="Times New Roman" w:eastAsia="Calibri" w:hAnsi="Times New Roman" w:cs="Times New Roman"/>
          <w:sz w:val="28"/>
          <w:szCs w:val="28"/>
        </w:rPr>
        <w:t xml:space="preserve">Согласно Федеральному Закону от 21.06.2007 № 185-ФЗ </w:t>
      </w:r>
      <w:r w:rsidR="00CD2B62">
        <w:rPr>
          <w:rFonts w:ascii="Times New Roman" w:eastAsia="Calibri" w:hAnsi="Times New Roman" w:cs="Times New Roman"/>
          <w:sz w:val="28"/>
          <w:szCs w:val="28"/>
        </w:rPr>
        <w:t>«</w:t>
      </w:r>
      <w:r w:rsidR="00CD2B62" w:rsidRPr="00CD2B62">
        <w:rPr>
          <w:rFonts w:ascii="Times New Roman" w:eastAsia="Calibri" w:hAnsi="Times New Roman" w:cs="Times New Roman"/>
          <w:sz w:val="28"/>
          <w:szCs w:val="28"/>
        </w:rPr>
        <w:t>О Фонде содействия реформированию жилищно-коммунального хозяйства</w:t>
      </w:r>
      <w:r w:rsidR="00CD2B62">
        <w:rPr>
          <w:rFonts w:ascii="Times New Roman" w:eastAsia="Calibri" w:hAnsi="Times New Roman" w:cs="Times New Roman"/>
          <w:sz w:val="28"/>
          <w:szCs w:val="28"/>
        </w:rPr>
        <w:t>»</w:t>
      </w:r>
      <w:r w:rsidR="00CD2B62" w:rsidRPr="00CD2B62">
        <w:rPr>
          <w:rFonts w:ascii="Times New Roman" w:eastAsia="Calibri" w:hAnsi="Times New Roman" w:cs="Times New Roman"/>
          <w:sz w:val="28"/>
          <w:szCs w:val="28"/>
        </w:rPr>
        <w:t xml:space="preserve"> </w:t>
      </w:r>
      <w:r w:rsidR="000C4C5F" w:rsidRPr="00C361BD">
        <w:rPr>
          <w:rFonts w:ascii="Times New Roman" w:eastAsia="Calibri" w:hAnsi="Times New Roman" w:cs="Times New Roman"/>
          <w:sz w:val="28"/>
          <w:szCs w:val="28"/>
        </w:rPr>
        <w:t>условие предоставления государственной поддержки Фонда содействия реформированию жилищно-коммунального хозяйства выполняется, так как показатель превышает 80%.</w:t>
      </w:r>
    </w:p>
    <w:p w:rsidR="007B3A24" w:rsidRPr="00C361BD" w:rsidRDefault="007B3A24" w:rsidP="00575F5E">
      <w:pPr>
        <w:spacing w:after="0" w:line="360" w:lineRule="auto"/>
        <w:ind w:firstLine="709"/>
        <w:jc w:val="both"/>
        <w:rPr>
          <w:rFonts w:ascii="Times New Roman" w:eastAsia="Calibri" w:hAnsi="Times New Roman" w:cs="Times New Roman"/>
          <w:sz w:val="28"/>
          <w:szCs w:val="28"/>
        </w:rPr>
      </w:pPr>
      <w:r w:rsidRPr="00C361BD">
        <w:rPr>
          <w:rFonts w:ascii="Times New Roman" w:eastAsia="Calibri" w:hAnsi="Times New Roman" w:cs="Times New Roman"/>
          <w:sz w:val="28"/>
          <w:szCs w:val="28"/>
        </w:rPr>
        <w:t xml:space="preserve">В целях реализации мероприятий подпрограммы «Выполнение государственных обязательств по обеспечению жильем категорий граждан, установленных федеральным законодательством» федеральной целевой программы «Жилище» на 2011-2015 годы, а также эффективного освоения средств федерального бюджета, планируемых к выделению для предоставления социальных выплат на приобретение жилых помещений, в 2013 году было оформлено 113 государственных жилищных сертификатов на </w:t>
      </w:r>
      <w:r w:rsidR="00566334">
        <w:rPr>
          <w:rFonts w:ascii="Times New Roman" w:eastAsia="Calibri" w:hAnsi="Times New Roman" w:cs="Times New Roman"/>
          <w:sz w:val="28"/>
          <w:szCs w:val="28"/>
        </w:rPr>
        <w:t>общую сумму   224 млн.974 тыс.</w:t>
      </w:r>
      <w:r w:rsidRPr="00C361BD">
        <w:rPr>
          <w:rFonts w:ascii="Times New Roman" w:eastAsia="Calibri" w:hAnsi="Times New Roman" w:cs="Times New Roman"/>
          <w:sz w:val="28"/>
          <w:szCs w:val="28"/>
        </w:rPr>
        <w:t>рублей, в том числе по категориям:</w:t>
      </w:r>
    </w:p>
    <w:p w:rsidR="007B3A24" w:rsidRPr="00C361BD" w:rsidRDefault="007B3A24" w:rsidP="00E04462">
      <w:pPr>
        <w:pStyle w:val="ad"/>
        <w:numPr>
          <w:ilvl w:val="0"/>
          <w:numId w:val="14"/>
        </w:numPr>
        <w:spacing w:after="0" w:line="360" w:lineRule="auto"/>
        <w:jc w:val="both"/>
        <w:rPr>
          <w:rFonts w:ascii="Times New Roman" w:eastAsia="Calibri" w:hAnsi="Times New Roman" w:cs="Times New Roman"/>
          <w:sz w:val="28"/>
          <w:szCs w:val="28"/>
        </w:rPr>
      </w:pPr>
      <w:r w:rsidRPr="00C361BD">
        <w:rPr>
          <w:rFonts w:ascii="Times New Roman" w:eastAsia="Calibri" w:hAnsi="Times New Roman" w:cs="Times New Roman"/>
          <w:sz w:val="28"/>
          <w:szCs w:val="28"/>
        </w:rPr>
        <w:t>60 сертификатов чернобыльцам,</w:t>
      </w:r>
    </w:p>
    <w:p w:rsidR="007B3A24" w:rsidRPr="00C361BD" w:rsidRDefault="007B3A24" w:rsidP="00E04462">
      <w:pPr>
        <w:pStyle w:val="ad"/>
        <w:numPr>
          <w:ilvl w:val="0"/>
          <w:numId w:val="14"/>
        </w:numPr>
        <w:spacing w:after="0" w:line="360" w:lineRule="auto"/>
        <w:jc w:val="both"/>
        <w:rPr>
          <w:rFonts w:ascii="Times New Roman" w:eastAsia="Calibri" w:hAnsi="Times New Roman" w:cs="Times New Roman"/>
          <w:sz w:val="28"/>
          <w:szCs w:val="28"/>
        </w:rPr>
      </w:pPr>
      <w:r w:rsidRPr="00C361BD">
        <w:rPr>
          <w:rFonts w:ascii="Times New Roman" w:eastAsia="Calibri" w:hAnsi="Times New Roman" w:cs="Times New Roman"/>
          <w:sz w:val="28"/>
          <w:szCs w:val="28"/>
        </w:rPr>
        <w:t>7 - вынужденным переселенцам,</w:t>
      </w:r>
    </w:p>
    <w:p w:rsidR="007B3A24" w:rsidRPr="00C361BD" w:rsidRDefault="007B3A24" w:rsidP="00E04462">
      <w:pPr>
        <w:pStyle w:val="ad"/>
        <w:numPr>
          <w:ilvl w:val="0"/>
          <w:numId w:val="14"/>
        </w:numPr>
        <w:spacing w:after="0" w:line="360" w:lineRule="auto"/>
        <w:jc w:val="both"/>
        <w:rPr>
          <w:rFonts w:ascii="Times New Roman" w:eastAsia="Calibri" w:hAnsi="Times New Roman" w:cs="Times New Roman"/>
          <w:sz w:val="28"/>
          <w:szCs w:val="28"/>
        </w:rPr>
      </w:pPr>
      <w:r w:rsidRPr="00C361BD">
        <w:rPr>
          <w:rFonts w:ascii="Times New Roman" w:eastAsia="Calibri" w:hAnsi="Times New Roman" w:cs="Times New Roman"/>
          <w:sz w:val="28"/>
          <w:szCs w:val="28"/>
        </w:rPr>
        <w:t>2 - выехавшим из районов Крайнего Севера,</w:t>
      </w:r>
    </w:p>
    <w:p w:rsidR="007B3A24" w:rsidRPr="00C361BD" w:rsidRDefault="007B3A24" w:rsidP="00E04462">
      <w:pPr>
        <w:pStyle w:val="ad"/>
        <w:numPr>
          <w:ilvl w:val="0"/>
          <w:numId w:val="14"/>
        </w:numPr>
        <w:spacing w:after="0" w:line="360" w:lineRule="auto"/>
        <w:jc w:val="both"/>
        <w:rPr>
          <w:rFonts w:ascii="Times New Roman" w:eastAsia="Calibri" w:hAnsi="Times New Roman" w:cs="Times New Roman"/>
          <w:sz w:val="28"/>
          <w:szCs w:val="28"/>
        </w:rPr>
      </w:pPr>
      <w:r w:rsidRPr="00C361BD">
        <w:rPr>
          <w:rFonts w:ascii="Times New Roman" w:eastAsia="Calibri" w:hAnsi="Times New Roman" w:cs="Times New Roman"/>
          <w:sz w:val="28"/>
          <w:szCs w:val="28"/>
        </w:rPr>
        <w:t>2 - уволенным военнослужащим,</w:t>
      </w:r>
    </w:p>
    <w:p w:rsidR="007B3A24" w:rsidRPr="00C361BD" w:rsidRDefault="007B3A24" w:rsidP="00E04462">
      <w:pPr>
        <w:pStyle w:val="ad"/>
        <w:numPr>
          <w:ilvl w:val="0"/>
          <w:numId w:val="14"/>
        </w:numPr>
        <w:spacing w:after="0" w:line="360" w:lineRule="auto"/>
        <w:jc w:val="both"/>
        <w:rPr>
          <w:rFonts w:ascii="Times New Roman" w:eastAsia="Calibri" w:hAnsi="Times New Roman" w:cs="Times New Roman"/>
          <w:sz w:val="28"/>
          <w:szCs w:val="28"/>
        </w:rPr>
      </w:pPr>
      <w:r w:rsidRPr="00C361BD">
        <w:rPr>
          <w:rFonts w:ascii="Times New Roman" w:eastAsia="Calibri" w:hAnsi="Times New Roman" w:cs="Times New Roman"/>
          <w:sz w:val="28"/>
          <w:szCs w:val="28"/>
        </w:rPr>
        <w:t xml:space="preserve">5 - многодетным семьям, имеющим 10 и более детей, </w:t>
      </w:r>
    </w:p>
    <w:p w:rsidR="007B3A24" w:rsidRPr="00C361BD" w:rsidRDefault="007B3A24" w:rsidP="00E04462">
      <w:pPr>
        <w:pStyle w:val="ad"/>
        <w:numPr>
          <w:ilvl w:val="0"/>
          <w:numId w:val="14"/>
        </w:numPr>
        <w:spacing w:after="0" w:line="360" w:lineRule="auto"/>
        <w:jc w:val="both"/>
        <w:rPr>
          <w:rFonts w:ascii="Times New Roman" w:eastAsia="Calibri" w:hAnsi="Times New Roman" w:cs="Times New Roman"/>
          <w:sz w:val="28"/>
          <w:szCs w:val="28"/>
        </w:rPr>
      </w:pPr>
      <w:r w:rsidRPr="00C361BD">
        <w:rPr>
          <w:rFonts w:ascii="Times New Roman" w:eastAsia="Calibri" w:hAnsi="Times New Roman" w:cs="Times New Roman"/>
          <w:sz w:val="28"/>
          <w:szCs w:val="28"/>
        </w:rPr>
        <w:t>39 - многодетным семьям, имеющим 5 и более детей,</w:t>
      </w:r>
    </w:p>
    <w:p w:rsidR="007B3A24" w:rsidRPr="00C361BD" w:rsidRDefault="007B3A24" w:rsidP="00E04462">
      <w:pPr>
        <w:pStyle w:val="ad"/>
        <w:numPr>
          <w:ilvl w:val="0"/>
          <w:numId w:val="14"/>
        </w:numPr>
        <w:spacing w:after="0" w:line="360" w:lineRule="auto"/>
        <w:jc w:val="both"/>
        <w:rPr>
          <w:rFonts w:ascii="Times New Roman" w:eastAsia="Calibri" w:hAnsi="Times New Roman" w:cs="Times New Roman"/>
          <w:sz w:val="28"/>
          <w:szCs w:val="28"/>
        </w:rPr>
      </w:pPr>
      <w:r w:rsidRPr="00C361BD">
        <w:rPr>
          <w:rFonts w:ascii="Times New Roman" w:eastAsia="Calibri" w:hAnsi="Times New Roman" w:cs="Times New Roman"/>
          <w:sz w:val="28"/>
          <w:szCs w:val="28"/>
        </w:rPr>
        <w:t>265 – дет</w:t>
      </w:r>
      <w:r w:rsidR="00CD2B62">
        <w:rPr>
          <w:rFonts w:ascii="Times New Roman" w:eastAsia="Calibri" w:hAnsi="Times New Roman" w:cs="Times New Roman"/>
          <w:sz w:val="28"/>
          <w:szCs w:val="28"/>
        </w:rPr>
        <w:t>ям</w:t>
      </w:r>
      <w:r w:rsidRPr="00C361BD">
        <w:rPr>
          <w:rFonts w:ascii="Times New Roman" w:eastAsia="Calibri" w:hAnsi="Times New Roman" w:cs="Times New Roman"/>
          <w:sz w:val="28"/>
          <w:szCs w:val="28"/>
        </w:rPr>
        <w:t>-сирот</w:t>
      </w:r>
      <w:r w:rsidR="00CD2B62">
        <w:rPr>
          <w:rFonts w:ascii="Times New Roman" w:eastAsia="Calibri" w:hAnsi="Times New Roman" w:cs="Times New Roman"/>
          <w:sz w:val="28"/>
          <w:szCs w:val="28"/>
        </w:rPr>
        <w:t>ам</w:t>
      </w:r>
      <w:r w:rsidRPr="00C361BD">
        <w:rPr>
          <w:rFonts w:ascii="Times New Roman" w:eastAsia="Calibri" w:hAnsi="Times New Roman" w:cs="Times New Roman"/>
          <w:sz w:val="28"/>
          <w:szCs w:val="28"/>
        </w:rPr>
        <w:t xml:space="preserve"> на 246,03 млн. рублей,</w:t>
      </w:r>
    </w:p>
    <w:p w:rsidR="007B3A24" w:rsidRDefault="007B3A24" w:rsidP="00E04462">
      <w:pPr>
        <w:pStyle w:val="ad"/>
        <w:numPr>
          <w:ilvl w:val="0"/>
          <w:numId w:val="14"/>
        </w:numPr>
        <w:spacing w:after="0" w:line="360" w:lineRule="auto"/>
        <w:jc w:val="both"/>
        <w:rPr>
          <w:rFonts w:ascii="Times New Roman" w:eastAsia="Calibri" w:hAnsi="Times New Roman" w:cs="Times New Roman"/>
          <w:sz w:val="28"/>
          <w:szCs w:val="28"/>
        </w:rPr>
      </w:pPr>
      <w:r w:rsidRPr="00C361BD">
        <w:rPr>
          <w:rFonts w:ascii="Times New Roman" w:eastAsia="Calibri" w:hAnsi="Times New Roman" w:cs="Times New Roman"/>
          <w:sz w:val="28"/>
          <w:szCs w:val="28"/>
        </w:rPr>
        <w:t>87 – молоды</w:t>
      </w:r>
      <w:r w:rsidR="00CD2B62">
        <w:rPr>
          <w:rFonts w:ascii="Times New Roman" w:eastAsia="Calibri" w:hAnsi="Times New Roman" w:cs="Times New Roman"/>
          <w:sz w:val="28"/>
          <w:szCs w:val="28"/>
        </w:rPr>
        <w:t>м</w:t>
      </w:r>
      <w:r w:rsidRPr="00C361BD">
        <w:rPr>
          <w:rFonts w:ascii="Times New Roman" w:eastAsia="Calibri" w:hAnsi="Times New Roman" w:cs="Times New Roman"/>
          <w:sz w:val="28"/>
          <w:szCs w:val="28"/>
        </w:rPr>
        <w:t xml:space="preserve"> семь</w:t>
      </w:r>
      <w:r w:rsidR="00CD2B62">
        <w:rPr>
          <w:rFonts w:ascii="Times New Roman" w:eastAsia="Calibri" w:hAnsi="Times New Roman" w:cs="Times New Roman"/>
          <w:sz w:val="28"/>
          <w:szCs w:val="28"/>
        </w:rPr>
        <w:t>ям</w:t>
      </w:r>
      <w:r w:rsidRPr="00C361BD">
        <w:rPr>
          <w:rFonts w:ascii="Times New Roman" w:eastAsia="Calibri" w:hAnsi="Times New Roman" w:cs="Times New Roman"/>
          <w:sz w:val="28"/>
          <w:szCs w:val="28"/>
        </w:rPr>
        <w:t xml:space="preserve"> на 57,49 млн. рублей.</w:t>
      </w:r>
    </w:p>
    <w:p w:rsidR="007A1399" w:rsidRPr="007A1399" w:rsidRDefault="001D143A" w:rsidP="001D143A">
      <w:pPr>
        <w:pStyle w:val="ad"/>
        <w:spacing w:after="0" w:line="36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2013 году в 36 муниципальных образованиях </w:t>
      </w:r>
      <w:r>
        <w:rPr>
          <w:rFonts w:ascii="Times New Roman" w:hAnsi="Times New Roman" w:cs="Times New Roman"/>
          <w:b/>
          <w:color w:val="000099"/>
          <w:sz w:val="28"/>
          <w:szCs w:val="28"/>
        </w:rPr>
        <w:t>д</w:t>
      </w:r>
      <w:r w:rsidRPr="007A1399">
        <w:rPr>
          <w:rFonts w:ascii="Times New Roman" w:hAnsi="Times New Roman" w:cs="Times New Roman"/>
          <w:b/>
          <w:color w:val="000099"/>
          <w:sz w:val="28"/>
          <w:szCs w:val="28"/>
        </w:rPr>
        <w:t xml:space="preserve">оля многоквартирных домов, расположенных на земельных участках, в отношении которых осуществлен государственный кадастровый учет, </w:t>
      </w:r>
      <w:r w:rsidRPr="001D143A">
        <w:rPr>
          <w:rFonts w:ascii="Times New Roman" w:eastAsia="Times New Roman" w:hAnsi="Times New Roman" w:cs="Times New Roman"/>
          <w:color w:val="000000"/>
          <w:sz w:val="28"/>
          <w:szCs w:val="28"/>
        </w:rPr>
        <w:t>состав</w:t>
      </w:r>
      <w:r w:rsidR="00CD2B62">
        <w:rPr>
          <w:rFonts w:ascii="Times New Roman" w:eastAsia="Times New Roman" w:hAnsi="Times New Roman" w:cs="Times New Roman"/>
          <w:color w:val="000000"/>
          <w:sz w:val="28"/>
          <w:szCs w:val="28"/>
        </w:rPr>
        <w:t>ила</w:t>
      </w:r>
      <w:r w:rsidRPr="001D143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100%. </w:t>
      </w:r>
    </w:p>
    <w:p w:rsidR="00866F42" w:rsidRPr="00C361BD" w:rsidRDefault="00B52731" w:rsidP="00575F5E">
      <w:pPr>
        <w:spacing w:after="0" w:line="360" w:lineRule="auto"/>
        <w:ind w:firstLine="567"/>
        <w:jc w:val="both"/>
        <w:rPr>
          <w:rFonts w:ascii="Times New Roman" w:eastAsia="Times New Roman" w:hAnsi="Times New Roman" w:cs="Times New Roman"/>
          <w:color w:val="000000"/>
          <w:sz w:val="28"/>
          <w:szCs w:val="28"/>
        </w:rPr>
      </w:pPr>
      <w:r w:rsidRPr="00C361BD">
        <w:rPr>
          <w:rFonts w:ascii="Times New Roman" w:eastAsia="Times New Roman" w:hAnsi="Times New Roman" w:cs="Times New Roman"/>
          <w:color w:val="000000"/>
          <w:sz w:val="28"/>
          <w:szCs w:val="28"/>
        </w:rPr>
        <w:t>В 201</w:t>
      </w:r>
      <w:r w:rsidR="00C407E0" w:rsidRPr="00C361BD">
        <w:rPr>
          <w:rFonts w:ascii="Times New Roman" w:eastAsia="Times New Roman" w:hAnsi="Times New Roman" w:cs="Times New Roman"/>
          <w:color w:val="000000"/>
          <w:sz w:val="28"/>
          <w:szCs w:val="28"/>
        </w:rPr>
        <w:t>3</w:t>
      </w:r>
      <w:r w:rsidRPr="00C361BD">
        <w:rPr>
          <w:rFonts w:ascii="Times New Roman" w:eastAsia="Times New Roman" w:hAnsi="Times New Roman" w:cs="Times New Roman"/>
          <w:color w:val="000000"/>
          <w:sz w:val="28"/>
          <w:szCs w:val="28"/>
        </w:rPr>
        <w:t xml:space="preserve"> году н</w:t>
      </w:r>
      <w:r w:rsidR="00DE12D9" w:rsidRPr="00C361BD">
        <w:rPr>
          <w:rFonts w:ascii="Times New Roman" w:eastAsia="Times New Roman" w:hAnsi="Times New Roman" w:cs="Times New Roman"/>
          <w:color w:val="000000"/>
          <w:sz w:val="28"/>
          <w:szCs w:val="28"/>
        </w:rPr>
        <w:t xml:space="preserve">аибольшая </w:t>
      </w:r>
      <w:r w:rsidR="00DE12D9" w:rsidRPr="00C361BD">
        <w:rPr>
          <w:rFonts w:ascii="Times New Roman" w:hAnsi="Times New Roman" w:cs="Times New Roman"/>
          <w:b/>
          <w:color w:val="000099"/>
          <w:sz w:val="28"/>
          <w:szCs w:val="28"/>
        </w:rPr>
        <w:t>доля населения</w:t>
      </w:r>
      <w:r w:rsidRPr="00C361BD">
        <w:rPr>
          <w:rFonts w:ascii="Times New Roman" w:hAnsi="Times New Roman" w:cs="Times New Roman"/>
          <w:b/>
          <w:color w:val="000099"/>
          <w:sz w:val="28"/>
          <w:szCs w:val="28"/>
        </w:rPr>
        <w:t>,</w:t>
      </w:r>
      <w:r w:rsidR="00DE12D9" w:rsidRPr="00C361BD">
        <w:rPr>
          <w:rFonts w:ascii="Times New Roman" w:hAnsi="Times New Roman" w:cs="Times New Roman"/>
          <w:b/>
          <w:color w:val="000099"/>
          <w:sz w:val="28"/>
          <w:szCs w:val="28"/>
        </w:rPr>
        <w:t xml:space="preserve"> получившего жилые помещения и улучшившего жилищные условия</w:t>
      </w:r>
      <w:r w:rsidRPr="00C361BD">
        <w:rPr>
          <w:rFonts w:ascii="Times New Roman" w:eastAsia="Times New Roman" w:hAnsi="Times New Roman" w:cs="Times New Roman"/>
          <w:color w:val="000000"/>
          <w:sz w:val="28"/>
          <w:szCs w:val="28"/>
        </w:rPr>
        <w:t xml:space="preserve">, </w:t>
      </w:r>
      <w:r w:rsidRPr="00C361BD">
        <w:rPr>
          <w:rFonts w:ascii="Times New Roman" w:hAnsi="Times New Roman" w:cs="Times New Roman"/>
          <w:b/>
          <w:color w:val="000099"/>
          <w:sz w:val="28"/>
          <w:szCs w:val="28"/>
        </w:rPr>
        <w:t>в общей численности населения,</w:t>
      </w:r>
      <w:r w:rsidR="00DE12D9" w:rsidRPr="00C361BD">
        <w:rPr>
          <w:rFonts w:ascii="Times New Roman" w:hAnsi="Times New Roman" w:cs="Times New Roman"/>
          <w:b/>
          <w:color w:val="000099"/>
          <w:sz w:val="28"/>
          <w:szCs w:val="28"/>
        </w:rPr>
        <w:t xml:space="preserve"> </w:t>
      </w:r>
      <w:r w:rsidRPr="00C361BD">
        <w:rPr>
          <w:rFonts w:ascii="Times New Roman" w:hAnsi="Times New Roman" w:cs="Times New Roman"/>
          <w:b/>
          <w:color w:val="000099"/>
          <w:sz w:val="28"/>
          <w:szCs w:val="28"/>
        </w:rPr>
        <w:t>состоящего на учете в качестве нуждающегося в жилых помещениях,</w:t>
      </w:r>
      <w:r w:rsidRPr="00C361BD">
        <w:rPr>
          <w:rFonts w:ascii="Times New Roman" w:eastAsia="Times New Roman" w:hAnsi="Times New Roman" w:cs="Times New Roman"/>
          <w:color w:val="000000"/>
          <w:sz w:val="28"/>
          <w:szCs w:val="28"/>
        </w:rPr>
        <w:t xml:space="preserve"> </w:t>
      </w:r>
      <w:r w:rsidR="00DE12D9" w:rsidRPr="00C361BD">
        <w:rPr>
          <w:rFonts w:ascii="Times New Roman" w:eastAsia="Times New Roman" w:hAnsi="Times New Roman" w:cs="Times New Roman"/>
          <w:color w:val="000000"/>
          <w:sz w:val="28"/>
          <w:szCs w:val="28"/>
        </w:rPr>
        <w:t xml:space="preserve">проживает в Алькеевском  (70,0%), </w:t>
      </w:r>
      <w:r w:rsidR="00C407E0" w:rsidRPr="00C361BD">
        <w:rPr>
          <w:rFonts w:ascii="Times New Roman" w:eastAsia="Times New Roman" w:hAnsi="Times New Roman" w:cs="Times New Roman"/>
          <w:color w:val="000000"/>
          <w:sz w:val="28"/>
          <w:szCs w:val="28"/>
        </w:rPr>
        <w:t>Актанышском</w:t>
      </w:r>
      <w:r w:rsidR="00DE12D9" w:rsidRPr="00C361BD">
        <w:rPr>
          <w:rFonts w:ascii="Times New Roman" w:eastAsia="Times New Roman" w:hAnsi="Times New Roman" w:cs="Times New Roman"/>
          <w:color w:val="000000"/>
          <w:sz w:val="28"/>
          <w:szCs w:val="28"/>
        </w:rPr>
        <w:t xml:space="preserve"> (</w:t>
      </w:r>
      <w:r w:rsidR="00C407E0" w:rsidRPr="00C361BD">
        <w:rPr>
          <w:rFonts w:ascii="Times New Roman" w:eastAsia="Times New Roman" w:hAnsi="Times New Roman" w:cs="Times New Roman"/>
          <w:color w:val="000000"/>
          <w:sz w:val="28"/>
          <w:szCs w:val="28"/>
        </w:rPr>
        <w:t>37,5</w:t>
      </w:r>
      <w:r w:rsidR="00DE12D9" w:rsidRPr="00C361BD">
        <w:rPr>
          <w:rFonts w:ascii="Times New Roman" w:eastAsia="Times New Roman" w:hAnsi="Times New Roman" w:cs="Times New Roman"/>
          <w:color w:val="000000"/>
          <w:sz w:val="28"/>
          <w:szCs w:val="28"/>
        </w:rPr>
        <w:t xml:space="preserve">%), </w:t>
      </w:r>
      <w:r w:rsidR="000D6CEB" w:rsidRPr="00C361BD">
        <w:rPr>
          <w:rFonts w:ascii="Times New Roman" w:eastAsia="Times New Roman" w:hAnsi="Times New Roman" w:cs="Times New Roman"/>
          <w:color w:val="000000"/>
          <w:sz w:val="28"/>
          <w:szCs w:val="28"/>
        </w:rPr>
        <w:t xml:space="preserve"> Черемшанском (</w:t>
      </w:r>
      <w:r w:rsidR="00C407E0" w:rsidRPr="00C361BD">
        <w:rPr>
          <w:rFonts w:ascii="Times New Roman" w:eastAsia="Times New Roman" w:hAnsi="Times New Roman" w:cs="Times New Roman"/>
          <w:color w:val="000000"/>
          <w:sz w:val="28"/>
          <w:szCs w:val="28"/>
        </w:rPr>
        <w:t>35,8</w:t>
      </w:r>
      <w:r w:rsidR="000D6CEB" w:rsidRPr="00C361BD">
        <w:rPr>
          <w:rFonts w:ascii="Times New Roman" w:eastAsia="Times New Roman" w:hAnsi="Times New Roman" w:cs="Times New Roman"/>
          <w:color w:val="000000"/>
          <w:sz w:val="28"/>
          <w:szCs w:val="28"/>
        </w:rPr>
        <w:t>%),</w:t>
      </w:r>
      <w:r w:rsidR="00DE12D9" w:rsidRPr="00C361BD">
        <w:rPr>
          <w:rFonts w:ascii="Times New Roman" w:eastAsia="Times New Roman" w:hAnsi="Times New Roman" w:cs="Times New Roman"/>
          <w:color w:val="000000"/>
          <w:sz w:val="28"/>
          <w:szCs w:val="28"/>
        </w:rPr>
        <w:t xml:space="preserve"> </w:t>
      </w:r>
      <w:r w:rsidR="00C407E0" w:rsidRPr="00C361BD">
        <w:rPr>
          <w:rFonts w:ascii="Times New Roman" w:eastAsia="Times New Roman" w:hAnsi="Times New Roman" w:cs="Times New Roman"/>
          <w:color w:val="000000"/>
          <w:sz w:val="28"/>
          <w:szCs w:val="28"/>
        </w:rPr>
        <w:t>Лаишевском</w:t>
      </w:r>
      <w:r w:rsidR="00DE12D9" w:rsidRPr="00C361BD">
        <w:rPr>
          <w:rFonts w:ascii="Times New Roman" w:eastAsia="Times New Roman" w:hAnsi="Times New Roman" w:cs="Times New Roman"/>
          <w:color w:val="000000"/>
          <w:sz w:val="28"/>
          <w:szCs w:val="28"/>
        </w:rPr>
        <w:t xml:space="preserve"> (</w:t>
      </w:r>
      <w:r w:rsidR="00C407E0" w:rsidRPr="00C361BD">
        <w:rPr>
          <w:rFonts w:ascii="Times New Roman" w:eastAsia="Times New Roman" w:hAnsi="Times New Roman" w:cs="Times New Roman"/>
          <w:color w:val="000000"/>
          <w:sz w:val="28"/>
          <w:szCs w:val="28"/>
        </w:rPr>
        <w:t>28,5</w:t>
      </w:r>
      <w:r w:rsidR="00DE12D9" w:rsidRPr="00C361BD">
        <w:rPr>
          <w:rFonts w:ascii="Times New Roman" w:eastAsia="Times New Roman" w:hAnsi="Times New Roman" w:cs="Times New Roman"/>
          <w:color w:val="000000"/>
          <w:sz w:val="28"/>
          <w:szCs w:val="28"/>
        </w:rPr>
        <w:t xml:space="preserve">%) </w:t>
      </w:r>
      <w:r w:rsidR="00C407E0" w:rsidRPr="00C361BD">
        <w:rPr>
          <w:rFonts w:ascii="Times New Roman" w:eastAsia="Times New Roman" w:hAnsi="Times New Roman" w:cs="Times New Roman"/>
          <w:color w:val="000000"/>
          <w:sz w:val="28"/>
          <w:szCs w:val="28"/>
        </w:rPr>
        <w:t>и Бугульминском</w:t>
      </w:r>
      <w:r w:rsidR="00A94E0A" w:rsidRPr="00C361BD">
        <w:rPr>
          <w:rFonts w:ascii="Times New Roman" w:eastAsia="Times New Roman" w:hAnsi="Times New Roman" w:cs="Times New Roman"/>
          <w:color w:val="000000"/>
          <w:sz w:val="28"/>
          <w:szCs w:val="28"/>
        </w:rPr>
        <w:t xml:space="preserve"> (</w:t>
      </w:r>
      <w:r w:rsidR="00C407E0" w:rsidRPr="00C361BD">
        <w:rPr>
          <w:rFonts w:ascii="Times New Roman" w:eastAsia="Times New Roman" w:hAnsi="Times New Roman" w:cs="Times New Roman"/>
          <w:color w:val="000000"/>
          <w:sz w:val="28"/>
          <w:szCs w:val="28"/>
        </w:rPr>
        <w:t>27,8</w:t>
      </w:r>
      <w:r w:rsidR="00A94E0A" w:rsidRPr="00C361BD">
        <w:rPr>
          <w:rFonts w:ascii="Times New Roman" w:eastAsia="Times New Roman" w:hAnsi="Times New Roman" w:cs="Times New Roman"/>
          <w:color w:val="000000"/>
          <w:sz w:val="28"/>
          <w:szCs w:val="28"/>
        </w:rPr>
        <w:t xml:space="preserve">%) </w:t>
      </w:r>
      <w:r w:rsidR="00DE12D9" w:rsidRPr="00C361BD">
        <w:rPr>
          <w:rFonts w:ascii="Times New Roman" w:eastAsia="Times New Roman" w:hAnsi="Times New Roman" w:cs="Times New Roman"/>
          <w:color w:val="000000"/>
          <w:sz w:val="28"/>
          <w:szCs w:val="28"/>
        </w:rPr>
        <w:t xml:space="preserve">муниципальных районах. </w:t>
      </w:r>
    </w:p>
    <w:p w:rsidR="00B52731" w:rsidRPr="00C361BD" w:rsidRDefault="00B52731" w:rsidP="004252E3">
      <w:pPr>
        <w:spacing w:before="240" w:after="0" w:line="360" w:lineRule="auto"/>
        <w:ind w:firstLine="567"/>
        <w:jc w:val="both"/>
        <w:rPr>
          <w:rFonts w:ascii="Times New Roman" w:eastAsia="Times New Roman" w:hAnsi="Times New Roman" w:cs="Times New Roman"/>
          <w:color w:val="000000"/>
          <w:sz w:val="28"/>
          <w:szCs w:val="28"/>
        </w:rPr>
      </w:pPr>
      <w:r w:rsidRPr="00C361BD">
        <w:rPr>
          <w:rFonts w:ascii="Times New Roman" w:eastAsia="Times New Roman" w:hAnsi="Times New Roman" w:cs="Times New Roman"/>
          <w:color w:val="000000"/>
          <w:sz w:val="28"/>
          <w:szCs w:val="28"/>
        </w:rPr>
        <w:t>Наименьшая доля населения улучшившего жилищные условия</w:t>
      </w:r>
      <w:r w:rsidR="00904C70" w:rsidRPr="00C361BD">
        <w:rPr>
          <w:rFonts w:ascii="Times New Roman" w:eastAsia="Times New Roman" w:hAnsi="Times New Roman" w:cs="Times New Roman"/>
          <w:color w:val="000000"/>
          <w:sz w:val="28"/>
          <w:szCs w:val="28"/>
        </w:rPr>
        <w:t xml:space="preserve"> проживает в г.Казань (0,</w:t>
      </w:r>
      <w:r w:rsidR="00C407E0" w:rsidRPr="00C361BD">
        <w:rPr>
          <w:rFonts w:ascii="Times New Roman" w:eastAsia="Times New Roman" w:hAnsi="Times New Roman" w:cs="Times New Roman"/>
          <w:color w:val="000000"/>
          <w:sz w:val="28"/>
          <w:szCs w:val="28"/>
        </w:rPr>
        <w:t>0</w:t>
      </w:r>
      <w:r w:rsidR="00904C70" w:rsidRPr="00C361BD">
        <w:rPr>
          <w:rFonts w:ascii="Times New Roman" w:eastAsia="Times New Roman" w:hAnsi="Times New Roman" w:cs="Times New Roman"/>
          <w:color w:val="000000"/>
          <w:sz w:val="28"/>
          <w:szCs w:val="28"/>
        </w:rPr>
        <w:t xml:space="preserve">2%), </w:t>
      </w:r>
      <w:r w:rsidR="00242FD9" w:rsidRPr="00C361BD">
        <w:rPr>
          <w:rFonts w:ascii="Times New Roman" w:eastAsia="Times New Roman" w:hAnsi="Times New Roman" w:cs="Times New Roman"/>
          <w:color w:val="000000"/>
          <w:sz w:val="28"/>
          <w:szCs w:val="28"/>
        </w:rPr>
        <w:t>Пестречинском</w:t>
      </w:r>
      <w:r w:rsidR="00C407E0" w:rsidRPr="00C361BD">
        <w:rPr>
          <w:rFonts w:ascii="Times New Roman" w:eastAsia="Times New Roman" w:hAnsi="Times New Roman" w:cs="Times New Roman"/>
          <w:color w:val="000000"/>
          <w:sz w:val="28"/>
          <w:szCs w:val="28"/>
        </w:rPr>
        <w:t xml:space="preserve"> и Тукаевском</w:t>
      </w:r>
      <w:r w:rsidR="00242FD9" w:rsidRPr="00C361BD">
        <w:rPr>
          <w:rFonts w:ascii="Times New Roman" w:eastAsia="Times New Roman" w:hAnsi="Times New Roman" w:cs="Times New Roman"/>
          <w:color w:val="000000"/>
          <w:sz w:val="28"/>
          <w:szCs w:val="28"/>
        </w:rPr>
        <w:t xml:space="preserve"> (</w:t>
      </w:r>
      <w:r w:rsidR="00C407E0" w:rsidRPr="00C361BD">
        <w:rPr>
          <w:rFonts w:ascii="Times New Roman" w:eastAsia="Times New Roman" w:hAnsi="Times New Roman" w:cs="Times New Roman"/>
          <w:color w:val="000000"/>
          <w:sz w:val="28"/>
          <w:szCs w:val="28"/>
        </w:rPr>
        <w:t>по 0,19</w:t>
      </w:r>
      <w:r w:rsidR="00242FD9" w:rsidRPr="00C361BD">
        <w:rPr>
          <w:rFonts w:ascii="Times New Roman" w:eastAsia="Times New Roman" w:hAnsi="Times New Roman" w:cs="Times New Roman"/>
          <w:color w:val="000000"/>
          <w:sz w:val="28"/>
          <w:szCs w:val="28"/>
        </w:rPr>
        <w:t>%) муниципальном район</w:t>
      </w:r>
      <w:r w:rsidR="00C407E0" w:rsidRPr="00C361BD">
        <w:rPr>
          <w:rFonts w:ascii="Times New Roman" w:eastAsia="Times New Roman" w:hAnsi="Times New Roman" w:cs="Times New Roman"/>
          <w:color w:val="000000"/>
          <w:sz w:val="28"/>
          <w:szCs w:val="28"/>
        </w:rPr>
        <w:t>ах</w:t>
      </w:r>
      <w:r w:rsidR="004252E3">
        <w:rPr>
          <w:rFonts w:ascii="Times New Roman" w:eastAsia="Times New Roman" w:hAnsi="Times New Roman" w:cs="Times New Roman"/>
          <w:color w:val="000000"/>
          <w:sz w:val="28"/>
          <w:szCs w:val="28"/>
        </w:rPr>
        <w:t xml:space="preserve"> (Таблица 7.1.)</w:t>
      </w:r>
      <w:r w:rsidR="00242FD9" w:rsidRPr="00C361BD">
        <w:rPr>
          <w:rFonts w:ascii="Times New Roman" w:eastAsia="Times New Roman" w:hAnsi="Times New Roman" w:cs="Times New Roman"/>
          <w:color w:val="000000"/>
          <w:sz w:val="28"/>
          <w:szCs w:val="28"/>
        </w:rPr>
        <w:t>.</w:t>
      </w:r>
    </w:p>
    <w:p w:rsidR="00735D6C" w:rsidRDefault="004252E3" w:rsidP="004252E3">
      <w:pP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Таблица 7.1. </w:t>
      </w:r>
      <w:r w:rsidR="00735D6C" w:rsidRPr="00735D6C">
        <w:rPr>
          <w:rFonts w:ascii="Times New Roman" w:eastAsia="Times New Roman" w:hAnsi="Times New Roman" w:cs="Times New Roman"/>
          <w:b/>
          <w:color w:val="000000"/>
          <w:sz w:val="28"/>
          <w:szCs w:val="28"/>
        </w:rPr>
        <w:t>Доля населения, получившего жилые помещения и улучшившего жилищные условия в отчетном году,</w:t>
      </w:r>
    </w:p>
    <w:p w:rsidR="00735D6C" w:rsidRDefault="00735D6C" w:rsidP="004252E3">
      <w:pPr>
        <w:spacing w:after="0" w:line="240" w:lineRule="auto"/>
        <w:jc w:val="center"/>
        <w:rPr>
          <w:rFonts w:ascii="Times New Roman" w:eastAsia="Times New Roman" w:hAnsi="Times New Roman" w:cs="Times New Roman"/>
          <w:b/>
          <w:color w:val="000000"/>
          <w:sz w:val="28"/>
          <w:szCs w:val="28"/>
        </w:rPr>
      </w:pPr>
      <w:r w:rsidRPr="00735D6C">
        <w:rPr>
          <w:rFonts w:ascii="Times New Roman" w:eastAsia="Times New Roman" w:hAnsi="Times New Roman" w:cs="Times New Roman"/>
          <w:b/>
          <w:color w:val="000000"/>
          <w:sz w:val="28"/>
          <w:szCs w:val="28"/>
        </w:rPr>
        <w:t>в общей численности населения, состоящего на учете в качестве нуждающегося в жилых помеще</w:t>
      </w:r>
      <w:r w:rsidR="004252E3">
        <w:rPr>
          <w:rFonts w:ascii="Times New Roman" w:eastAsia="Times New Roman" w:hAnsi="Times New Roman" w:cs="Times New Roman"/>
          <w:b/>
          <w:color w:val="000000"/>
          <w:sz w:val="28"/>
          <w:szCs w:val="28"/>
        </w:rPr>
        <w:t>ниях</w:t>
      </w:r>
    </w:p>
    <w:p w:rsidR="004252E3" w:rsidRDefault="004252E3" w:rsidP="004252E3">
      <w:pPr>
        <w:spacing w:after="0" w:line="240" w:lineRule="auto"/>
        <w:jc w:val="center"/>
        <w:rPr>
          <w:b/>
        </w:rPr>
      </w:pPr>
    </w:p>
    <w:tbl>
      <w:tblPr>
        <w:tblStyle w:val="af"/>
        <w:tblW w:w="0" w:type="auto"/>
        <w:tblLook w:val="04A0" w:firstRow="1" w:lastRow="0" w:firstColumn="1" w:lastColumn="0" w:noHBand="0" w:noVBand="1"/>
      </w:tblPr>
      <w:tblGrid>
        <w:gridCol w:w="5070"/>
        <w:gridCol w:w="2268"/>
        <w:gridCol w:w="5244"/>
        <w:gridCol w:w="2127"/>
      </w:tblGrid>
      <w:tr w:rsidR="00735D6C" w:rsidTr="00735D6C">
        <w:tc>
          <w:tcPr>
            <w:tcW w:w="7338" w:type="dxa"/>
            <w:gridSpan w:val="2"/>
            <w:shd w:val="clear" w:color="auto" w:fill="C2D69B" w:themeFill="accent3" w:themeFillTint="99"/>
          </w:tcPr>
          <w:p w:rsidR="00735D6C" w:rsidRPr="00735D6C" w:rsidRDefault="00735D6C" w:rsidP="00735D6C">
            <w:pPr>
              <w:spacing w:line="312" w:lineRule="auto"/>
              <w:jc w:val="center"/>
              <w:rPr>
                <w:rFonts w:ascii="Times New Roman" w:hAnsi="Times New Roman" w:cs="Times New Roman"/>
                <w:b/>
                <w:sz w:val="28"/>
              </w:rPr>
            </w:pPr>
            <w:r w:rsidRPr="00735D6C">
              <w:rPr>
                <w:rFonts w:ascii="Times New Roman" w:hAnsi="Times New Roman" w:cs="Times New Roman"/>
                <w:b/>
                <w:sz w:val="28"/>
              </w:rPr>
              <w:t xml:space="preserve">Наибольшее значение </w:t>
            </w:r>
          </w:p>
        </w:tc>
        <w:tc>
          <w:tcPr>
            <w:tcW w:w="7371" w:type="dxa"/>
            <w:gridSpan w:val="2"/>
            <w:shd w:val="clear" w:color="auto" w:fill="E5B8B7" w:themeFill="accent2" w:themeFillTint="66"/>
          </w:tcPr>
          <w:p w:rsidR="00735D6C" w:rsidRPr="00735D6C" w:rsidRDefault="00735D6C" w:rsidP="00735D6C">
            <w:pPr>
              <w:spacing w:line="312" w:lineRule="auto"/>
              <w:jc w:val="center"/>
              <w:rPr>
                <w:rFonts w:ascii="Times New Roman" w:hAnsi="Times New Roman" w:cs="Times New Roman"/>
                <w:b/>
                <w:sz w:val="28"/>
              </w:rPr>
            </w:pPr>
            <w:r w:rsidRPr="00735D6C">
              <w:rPr>
                <w:rFonts w:ascii="Times New Roman" w:hAnsi="Times New Roman" w:cs="Times New Roman"/>
                <w:b/>
                <w:sz w:val="28"/>
              </w:rPr>
              <w:t>Наименьшее значение</w:t>
            </w:r>
          </w:p>
        </w:tc>
      </w:tr>
      <w:tr w:rsidR="00735D6C" w:rsidRPr="00735D6C" w:rsidTr="00735D6C">
        <w:tc>
          <w:tcPr>
            <w:tcW w:w="5070" w:type="dxa"/>
            <w:vAlign w:val="center"/>
          </w:tcPr>
          <w:p w:rsidR="00735D6C" w:rsidRPr="00735D6C" w:rsidRDefault="00735D6C" w:rsidP="00735D6C">
            <w:pPr>
              <w:jc w:val="center"/>
              <w:rPr>
                <w:rFonts w:ascii="Times New Roman" w:hAnsi="Times New Roman" w:cs="Times New Roman"/>
                <w:b/>
                <w:sz w:val="28"/>
              </w:rPr>
            </w:pPr>
            <w:r>
              <w:rPr>
                <w:rFonts w:ascii="Times New Roman" w:hAnsi="Times New Roman" w:cs="Times New Roman"/>
                <w:b/>
                <w:sz w:val="28"/>
              </w:rPr>
              <w:t>МО РТ</w:t>
            </w:r>
          </w:p>
        </w:tc>
        <w:tc>
          <w:tcPr>
            <w:tcW w:w="2268" w:type="dxa"/>
            <w:vAlign w:val="center"/>
          </w:tcPr>
          <w:p w:rsidR="00735D6C" w:rsidRPr="00735D6C" w:rsidRDefault="00735D6C" w:rsidP="00735D6C">
            <w:pPr>
              <w:spacing w:line="312" w:lineRule="auto"/>
              <w:jc w:val="center"/>
              <w:rPr>
                <w:rFonts w:ascii="Times New Roman" w:hAnsi="Times New Roman" w:cs="Times New Roman"/>
                <w:b/>
                <w:sz w:val="28"/>
              </w:rPr>
            </w:pPr>
            <w:r>
              <w:rPr>
                <w:rFonts w:ascii="Times New Roman" w:hAnsi="Times New Roman" w:cs="Times New Roman"/>
                <w:b/>
                <w:sz w:val="28"/>
              </w:rPr>
              <w:t>%</w:t>
            </w:r>
          </w:p>
        </w:tc>
        <w:tc>
          <w:tcPr>
            <w:tcW w:w="5244" w:type="dxa"/>
            <w:vAlign w:val="center"/>
          </w:tcPr>
          <w:p w:rsidR="00735D6C" w:rsidRPr="00735D6C" w:rsidRDefault="00735D6C" w:rsidP="00735D6C">
            <w:pPr>
              <w:spacing w:line="312" w:lineRule="auto"/>
              <w:jc w:val="center"/>
              <w:rPr>
                <w:rFonts w:ascii="Times New Roman" w:hAnsi="Times New Roman" w:cs="Times New Roman"/>
                <w:b/>
                <w:sz w:val="28"/>
              </w:rPr>
            </w:pPr>
            <w:r>
              <w:rPr>
                <w:rFonts w:ascii="Times New Roman" w:hAnsi="Times New Roman" w:cs="Times New Roman"/>
                <w:b/>
                <w:sz w:val="28"/>
              </w:rPr>
              <w:t>МО РТ</w:t>
            </w:r>
          </w:p>
        </w:tc>
        <w:tc>
          <w:tcPr>
            <w:tcW w:w="2127" w:type="dxa"/>
            <w:vAlign w:val="center"/>
          </w:tcPr>
          <w:p w:rsidR="00735D6C" w:rsidRPr="00735D6C" w:rsidRDefault="00735D6C" w:rsidP="00735D6C">
            <w:pPr>
              <w:spacing w:line="312" w:lineRule="auto"/>
              <w:jc w:val="center"/>
              <w:rPr>
                <w:rFonts w:ascii="Times New Roman" w:hAnsi="Times New Roman" w:cs="Times New Roman"/>
                <w:b/>
                <w:sz w:val="28"/>
              </w:rPr>
            </w:pPr>
            <w:r>
              <w:rPr>
                <w:rFonts w:ascii="Times New Roman" w:hAnsi="Times New Roman" w:cs="Times New Roman"/>
                <w:b/>
                <w:sz w:val="28"/>
              </w:rPr>
              <w:t>%</w:t>
            </w:r>
          </w:p>
        </w:tc>
      </w:tr>
      <w:tr w:rsidR="00735D6C" w:rsidTr="00735D6C">
        <w:tc>
          <w:tcPr>
            <w:tcW w:w="5070" w:type="dxa"/>
            <w:vAlign w:val="center"/>
          </w:tcPr>
          <w:p w:rsidR="00735D6C" w:rsidRPr="00735D6C" w:rsidRDefault="00735D6C" w:rsidP="00405E74">
            <w:pPr>
              <w:rPr>
                <w:rFonts w:ascii="Times New Roman" w:hAnsi="Times New Roman" w:cs="Times New Roman"/>
                <w:sz w:val="28"/>
              </w:rPr>
            </w:pPr>
            <w:r w:rsidRPr="00735D6C">
              <w:rPr>
                <w:rFonts w:ascii="Times New Roman" w:hAnsi="Times New Roman" w:cs="Times New Roman"/>
                <w:sz w:val="28"/>
              </w:rPr>
              <w:t>Алькеевский район</w:t>
            </w:r>
          </w:p>
        </w:tc>
        <w:tc>
          <w:tcPr>
            <w:tcW w:w="2268" w:type="dxa"/>
            <w:vAlign w:val="center"/>
          </w:tcPr>
          <w:p w:rsidR="00735D6C" w:rsidRPr="00735D6C" w:rsidRDefault="00735D6C" w:rsidP="00735D6C">
            <w:pPr>
              <w:spacing w:line="312" w:lineRule="auto"/>
              <w:jc w:val="right"/>
              <w:rPr>
                <w:rFonts w:ascii="Times New Roman" w:hAnsi="Times New Roman" w:cs="Times New Roman"/>
                <w:sz w:val="28"/>
              </w:rPr>
            </w:pPr>
            <w:r w:rsidRPr="00735D6C">
              <w:rPr>
                <w:rFonts w:ascii="Times New Roman" w:hAnsi="Times New Roman" w:cs="Times New Roman"/>
                <w:sz w:val="28"/>
              </w:rPr>
              <w:t>70,00</w:t>
            </w:r>
          </w:p>
        </w:tc>
        <w:tc>
          <w:tcPr>
            <w:tcW w:w="5244" w:type="dxa"/>
            <w:vAlign w:val="center"/>
          </w:tcPr>
          <w:p w:rsidR="00735D6C" w:rsidRPr="00735D6C" w:rsidRDefault="00735D6C" w:rsidP="00735D6C">
            <w:pPr>
              <w:spacing w:line="312" w:lineRule="auto"/>
              <w:rPr>
                <w:rFonts w:ascii="Times New Roman" w:hAnsi="Times New Roman" w:cs="Times New Roman"/>
                <w:sz w:val="28"/>
              </w:rPr>
            </w:pPr>
            <w:r w:rsidRPr="00735D6C">
              <w:rPr>
                <w:rFonts w:ascii="Times New Roman" w:hAnsi="Times New Roman" w:cs="Times New Roman"/>
                <w:sz w:val="28"/>
              </w:rPr>
              <w:t>Чистопольский район</w:t>
            </w:r>
          </w:p>
        </w:tc>
        <w:tc>
          <w:tcPr>
            <w:tcW w:w="2127" w:type="dxa"/>
            <w:vAlign w:val="center"/>
          </w:tcPr>
          <w:p w:rsidR="00735D6C" w:rsidRPr="00735D6C" w:rsidRDefault="00735D6C" w:rsidP="00735D6C">
            <w:pPr>
              <w:spacing w:line="312" w:lineRule="auto"/>
              <w:jc w:val="right"/>
              <w:rPr>
                <w:rFonts w:ascii="Times New Roman" w:hAnsi="Times New Roman" w:cs="Times New Roman"/>
                <w:sz w:val="28"/>
              </w:rPr>
            </w:pPr>
            <w:r w:rsidRPr="00735D6C">
              <w:rPr>
                <w:rFonts w:ascii="Times New Roman" w:hAnsi="Times New Roman" w:cs="Times New Roman"/>
                <w:sz w:val="28"/>
              </w:rPr>
              <w:t>1,90</w:t>
            </w:r>
          </w:p>
        </w:tc>
      </w:tr>
      <w:tr w:rsidR="00735D6C" w:rsidTr="00735D6C">
        <w:tc>
          <w:tcPr>
            <w:tcW w:w="5070" w:type="dxa"/>
            <w:vAlign w:val="center"/>
          </w:tcPr>
          <w:p w:rsidR="00735D6C" w:rsidRPr="00735D6C" w:rsidRDefault="00735D6C" w:rsidP="00405E74">
            <w:pPr>
              <w:rPr>
                <w:rFonts w:ascii="Times New Roman" w:hAnsi="Times New Roman" w:cs="Times New Roman"/>
                <w:sz w:val="28"/>
              </w:rPr>
            </w:pPr>
            <w:r w:rsidRPr="00735D6C">
              <w:rPr>
                <w:rFonts w:ascii="Times New Roman" w:hAnsi="Times New Roman" w:cs="Times New Roman"/>
                <w:sz w:val="28"/>
              </w:rPr>
              <w:t>Актанышский район</w:t>
            </w:r>
          </w:p>
        </w:tc>
        <w:tc>
          <w:tcPr>
            <w:tcW w:w="2268" w:type="dxa"/>
            <w:vAlign w:val="center"/>
          </w:tcPr>
          <w:p w:rsidR="00735D6C" w:rsidRPr="00735D6C" w:rsidRDefault="00735D6C" w:rsidP="00735D6C">
            <w:pPr>
              <w:spacing w:line="312" w:lineRule="auto"/>
              <w:jc w:val="right"/>
              <w:rPr>
                <w:rFonts w:ascii="Times New Roman" w:hAnsi="Times New Roman" w:cs="Times New Roman"/>
                <w:sz w:val="28"/>
              </w:rPr>
            </w:pPr>
            <w:r w:rsidRPr="00735D6C">
              <w:rPr>
                <w:rFonts w:ascii="Times New Roman" w:hAnsi="Times New Roman" w:cs="Times New Roman"/>
                <w:sz w:val="28"/>
              </w:rPr>
              <w:t>37,50</w:t>
            </w:r>
          </w:p>
        </w:tc>
        <w:tc>
          <w:tcPr>
            <w:tcW w:w="5244" w:type="dxa"/>
            <w:vAlign w:val="center"/>
          </w:tcPr>
          <w:p w:rsidR="00735D6C" w:rsidRPr="00735D6C" w:rsidRDefault="00735D6C" w:rsidP="00735D6C">
            <w:pPr>
              <w:spacing w:line="312" w:lineRule="auto"/>
              <w:rPr>
                <w:rFonts w:ascii="Times New Roman" w:hAnsi="Times New Roman" w:cs="Times New Roman"/>
                <w:sz w:val="28"/>
              </w:rPr>
            </w:pPr>
            <w:r w:rsidRPr="00735D6C">
              <w:rPr>
                <w:rFonts w:ascii="Times New Roman" w:hAnsi="Times New Roman" w:cs="Times New Roman"/>
                <w:sz w:val="28"/>
              </w:rPr>
              <w:t>Тюлячинский район</w:t>
            </w:r>
          </w:p>
        </w:tc>
        <w:tc>
          <w:tcPr>
            <w:tcW w:w="2127" w:type="dxa"/>
            <w:vAlign w:val="center"/>
          </w:tcPr>
          <w:p w:rsidR="00735D6C" w:rsidRPr="00735D6C" w:rsidRDefault="00735D6C" w:rsidP="00735D6C">
            <w:pPr>
              <w:spacing w:line="312" w:lineRule="auto"/>
              <w:jc w:val="right"/>
              <w:rPr>
                <w:rFonts w:ascii="Times New Roman" w:hAnsi="Times New Roman" w:cs="Times New Roman"/>
                <w:sz w:val="28"/>
              </w:rPr>
            </w:pPr>
            <w:r w:rsidRPr="00735D6C">
              <w:rPr>
                <w:rFonts w:ascii="Times New Roman" w:hAnsi="Times New Roman" w:cs="Times New Roman"/>
                <w:sz w:val="28"/>
              </w:rPr>
              <w:t>0,75</w:t>
            </w:r>
          </w:p>
        </w:tc>
      </w:tr>
      <w:tr w:rsidR="00735D6C" w:rsidTr="00735D6C">
        <w:tc>
          <w:tcPr>
            <w:tcW w:w="5070" w:type="dxa"/>
            <w:vAlign w:val="center"/>
          </w:tcPr>
          <w:p w:rsidR="00735D6C" w:rsidRPr="00735D6C" w:rsidRDefault="00735D6C" w:rsidP="00405E74">
            <w:pPr>
              <w:rPr>
                <w:rFonts w:ascii="Times New Roman" w:hAnsi="Times New Roman" w:cs="Times New Roman"/>
                <w:sz w:val="28"/>
              </w:rPr>
            </w:pPr>
            <w:r w:rsidRPr="00735D6C">
              <w:rPr>
                <w:rFonts w:ascii="Times New Roman" w:hAnsi="Times New Roman" w:cs="Times New Roman"/>
                <w:sz w:val="28"/>
              </w:rPr>
              <w:t>Черемшанский район</w:t>
            </w:r>
          </w:p>
        </w:tc>
        <w:tc>
          <w:tcPr>
            <w:tcW w:w="2268" w:type="dxa"/>
            <w:vAlign w:val="center"/>
          </w:tcPr>
          <w:p w:rsidR="00735D6C" w:rsidRPr="00735D6C" w:rsidRDefault="00735D6C" w:rsidP="00735D6C">
            <w:pPr>
              <w:spacing w:line="312" w:lineRule="auto"/>
              <w:jc w:val="right"/>
              <w:rPr>
                <w:rFonts w:ascii="Times New Roman" w:hAnsi="Times New Roman" w:cs="Times New Roman"/>
                <w:sz w:val="28"/>
              </w:rPr>
            </w:pPr>
            <w:r w:rsidRPr="00735D6C">
              <w:rPr>
                <w:rFonts w:ascii="Times New Roman" w:hAnsi="Times New Roman" w:cs="Times New Roman"/>
                <w:sz w:val="28"/>
              </w:rPr>
              <w:t>35,80</w:t>
            </w:r>
          </w:p>
        </w:tc>
        <w:tc>
          <w:tcPr>
            <w:tcW w:w="5244" w:type="dxa"/>
            <w:vAlign w:val="center"/>
          </w:tcPr>
          <w:p w:rsidR="00735D6C" w:rsidRPr="00735D6C" w:rsidRDefault="00735D6C" w:rsidP="00735D6C">
            <w:pPr>
              <w:spacing w:line="312" w:lineRule="auto"/>
              <w:rPr>
                <w:rFonts w:ascii="Times New Roman" w:hAnsi="Times New Roman" w:cs="Times New Roman"/>
                <w:sz w:val="28"/>
              </w:rPr>
            </w:pPr>
            <w:r w:rsidRPr="00735D6C">
              <w:rPr>
                <w:rFonts w:ascii="Times New Roman" w:hAnsi="Times New Roman" w:cs="Times New Roman"/>
                <w:sz w:val="28"/>
              </w:rPr>
              <w:t>Пестречинский район</w:t>
            </w:r>
          </w:p>
        </w:tc>
        <w:tc>
          <w:tcPr>
            <w:tcW w:w="2127" w:type="dxa"/>
            <w:vAlign w:val="center"/>
          </w:tcPr>
          <w:p w:rsidR="00735D6C" w:rsidRPr="00735D6C" w:rsidRDefault="00735D6C" w:rsidP="00735D6C">
            <w:pPr>
              <w:spacing w:line="312" w:lineRule="auto"/>
              <w:jc w:val="right"/>
              <w:rPr>
                <w:rFonts w:ascii="Times New Roman" w:hAnsi="Times New Roman" w:cs="Times New Roman"/>
                <w:sz w:val="28"/>
              </w:rPr>
            </w:pPr>
            <w:r w:rsidRPr="00735D6C">
              <w:rPr>
                <w:rFonts w:ascii="Times New Roman" w:hAnsi="Times New Roman" w:cs="Times New Roman"/>
                <w:sz w:val="28"/>
              </w:rPr>
              <w:t>0,19</w:t>
            </w:r>
          </w:p>
        </w:tc>
      </w:tr>
      <w:tr w:rsidR="00735D6C" w:rsidTr="00735D6C">
        <w:tc>
          <w:tcPr>
            <w:tcW w:w="5070" w:type="dxa"/>
            <w:vAlign w:val="center"/>
          </w:tcPr>
          <w:p w:rsidR="00735D6C" w:rsidRPr="00735D6C" w:rsidRDefault="00735D6C" w:rsidP="00405E74">
            <w:pPr>
              <w:rPr>
                <w:rFonts w:ascii="Times New Roman" w:hAnsi="Times New Roman" w:cs="Times New Roman"/>
                <w:sz w:val="28"/>
              </w:rPr>
            </w:pPr>
            <w:r w:rsidRPr="00735D6C">
              <w:rPr>
                <w:rFonts w:ascii="Times New Roman" w:hAnsi="Times New Roman" w:cs="Times New Roman"/>
                <w:sz w:val="28"/>
              </w:rPr>
              <w:t>Лаишевский район</w:t>
            </w:r>
          </w:p>
        </w:tc>
        <w:tc>
          <w:tcPr>
            <w:tcW w:w="2268" w:type="dxa"/>
            <w:vAlign w:val="center"/>
          </w:tcPr>
          <w:p w:rsidR="00735D6C" w:rsidRPr="00735D6C" w:rsidRDefault="00735D6C" w:rsidP="00735D6C">
            <w:pPr>
              <w:spacing w:line="312" w:lineRule="auto"/>
              <w:jc w:val="right"/>
              <w:rPr>
                <w:rFonts w:ascii="Times New Roman" w:hAnsi="Times New Roman" w:cs="Times New Roman"/>
                <w:sz w:val="28"/>
              </w:rPr>
            </w:pPr>
            <w:r w:rsidRPr="00735D6C">
              <w:rPr>
                <w:rFonts w:ascii="Times New Roman" w:hAnsi="Times New Roman" w:cs="Times New Roman"/>
                <w:sz w:val="28"/>
              </w:rPr>
              <w:t>28,50</w:t>
            </w:r>
          </w:p>
        </w:tc>
        <w:tc>
          <w:tcPr>
            <w:tcW w:w="5244" w:type="dxa"/>
            <w:vAlign w:val="center"/>
          </w:tcPr>
          <w:p w:rsidR="00735D6C" w:rsidRPr="00735D6C" w:rsidRDefault="00735D6C" w:rsidP="00735D6C">
            <w:pPr>
              <w:spacing w:line="312" w:lineRule="auto"/>
              <w:rPr>
                <w:rFonts w:ascii="Times New Roman" w:hAnsi="Times New Roman" w:cs="Times New Roman"/>
                <w:sz w:val="28"/>
              </w:rPr>
            </w:pPr>
            <w:r w:rsidRPr="00735D6C">
              <w:rPr>
                <w:rFonts w:ascii="Times New Roman" w:hAnsi="Times New Roman" w:cs="Times New Roman"/>
                <w:sz w:val="28"/>
              </w:rPr>
              <w:t>Тукаевский район</w:t>
            </w:r>
          </w:p>
        </w:tc>
        <w:tc>
          <w:tcPr>
            <w:tcW w:w="2127" w:type="dxa"/>
            <w:vAlign w:val="center"/>
          </w:tcPr>
          <w:p w:rsidR="00735D6C" w:rsidRPr="00735D6C" w:rsidRDefault="00735D6C" w:rsidP="00735D6C">
            <w:pPr>
              <w:spacing w:line="312" w:lineRule="auto"/>
              <w:jc w:val="right"/>
              <w:rPr>
                <w:rFonts w:ascii="Times New Roman" w:hAnsi="Times New Roman" w:cs="Times New Roman"/>
                <w:sz w:val="28"/>
              </w:rPr>
            </w:pPr>
            <w:r w:rsidRPr="00735D6C">
              <w:rPr>
                <w:rFonts w:ascii="Times New Roman" w:hAnsi="Times New Roman" w:cs="Times New Roman"/>
                <w:sz w:val="28"/>
              </w:rPr>
              <w:t>0,19</w:t>
            </w:r>
          </w:p>
        </w:tc>
      </w:tr>
      <w:tr w:rsidR="00735D6C" w:rsidTr="00735D6C">
        <w:tc>
          <w:tcPr>
            <w:tcW w:w="5070" w:type="dxa"/>
            <w:vAlign w:val="center"/>
          </w:tcPr>
          <w:p w:rsidR="00735D6C" w:rsidRPr="00735D6C" w:rsidRDefault="00735D6C" w:rsidP="00405E74">
            <w:pPr>
              <w:rPr>
                <w:rFonts w:ascii="Times New Roman" w:hAnsi="Times New Roman" w:cs="Times New Roman"/>
                <w:sz w:val="28"/>
              </w:rPr>
            </w:pPr>
            <w:r w:rsidRPr="00735D6C">
              <w:rPr>
                <w:rFonts w:ascii="Times New Roman" w:hAnsi="Times New Roman" w:cs="Times New Roman"/>
                <w:sz w:val="28"/>
              </w:rPr>
              <w:t>Бугульминский район</w:t>
            </w:r>
          </w:p>
        </w:tc>
        <w:tc>
          <w:tcPr>
            <w:tcW w:w="2268" w:type="dxa"/>
            <w:vAlign w:val="center"/>
          </w:tcPr>
          <w:p w:rsidR="00735D6C" w:rsidRPr="00735D6C" w:rsidRDefault="00735D6C" w:rsidP="00735D6C">
            <w:pPr>
              <w:spacing w:line="312" w:lineRule="auto"/>
              <w:jc w:val="right"/>
              <w:rPr>
                <w:rFonts w:ascii="Times New Roman" w:hAnsi="Times New Roman" w:cs="Times New Roman"/>
                <w:sz w:val="28"/>
              </w:rPr>
            </w:pPr>
            <w:r w:rsidRPr="00735D6C">
              <w:rPr>
                <w:rFonts w:ascii="Times New Roman" w:hAnsi="Times New Roman" w:cs="Times New Roman"/>
                <w:sz w:val="28"/>
              </w:rPr>
              <w:t>27,77</w:t>
            </w:r>
          </w:p>
        </w:tc>
        <w:tc>
          <w:tcPr>
            <w:tcW w:w="5244" w:type="dxa"/>
            <w:vAlign w:val="center"/>
          </w:tcPr>
          <w:p w:rsidR="00735D6C" w:rsidRPr="00735D6C" w:rsidRDefault="00735D6C" w:rsidP="00735D6C">
            <w:pPr>
              <w:spacing w:line="312" w:lineRule="auto"/>
              <w:rPr>
                <w:rFonts w:ascii="Times New Roman" w:hAnsi="Times New Roman" w:cs="Times New Roman"/>
                <w:sz w:val="28"/>
              </w:rPr>
            </w:pPr>
            <w:r w:rsidRPr="00735D6C">
              <w:rPr>
                <w:rFonts w:ascii="Times New Roman" w:hAnsi="Times New Roman" w:cs="Times New Roman"/>
                <w:sz w:val="28"/>
              </w:rPr>
              <w:t>г.Казань</w:t>
            </w:r>
          </w:p>
        </w:tc>
        <w:tc>
          <w:tcPr>
            <w:tcW w:w="2127" w:type="dxa"/>
            <w:vAlign w:val="center"/>
          </w:tcPr>
          <w:p w:rsidR="00735D6C" w:rsidRPr="00735D6C" w:rsidRDefault="00735D6C" w:rsidP="00735D6C">
            <w:pPr>
              <w:spacing w:line="312" w:lineRule="auto"/>
              <w:jc w:val="right"/>
              <w:rPr>
                <w:rFonts w:ascii="Times New Roman" w:hAnsi="Times New Roman" w:cs="Times New Roman"/>
                <w:sz w:val="28"/>
              </w:rPr>
            </w:pPr>
            <w:r w:rsidRPr="00735D6C">
              <w:rPr>
                <w:rFonts w:ascii="Times New Roman" w:hAnsi="Times New Roman" w:cs="Times New Roman"/>
                <w:sz w:val="28"/>
              </w:rPr>
              <w:t>0,02</w:t>
            </w:r>
          </w:p>
        </w:tc>
      </w:tr>
    </w:tbl>
    <w:p w:rsidR="000D6CEB" w:rsidRPr="00C361BD" w:rsidRDefault="000D6CEB" w:rsidP="00025C4F">
      <w:pPr>
        <w:spacing w:after="0" w:line="360" w:lineRule="auto"/>
        <w:jc w:val="center"/>
        <w:rPr>
          <w:rFonts w:ascii="Times New Roman" w:eastAsia="Times New Roman" w:hAnsi="Times New Roman" w:cs="Times New Roman"/>
          <w:color w:val="000000"/>
          <w:sz w:val="28"/>
          <w:szCs w:val="28"/>
        </w:rPr>
      </w:pPr>
    </w:p>
    <w:p w:rsidR="00591764" w:rsidRPr="00C361BD" w:rsidRDefault="00F2102D" w:rsidP="00591764">
      <w:pPr>
        <w:spacing w:after="0" w:line="360" w:lineRule="auto"/>
        <w:jc w:val="both"/>
        <w:rPr>
          <w:rFonts w:ascii="Times New Roman" w:eastAsia="Times New Roman" w:hAnsi="Times New Roman" w:cs="Times New Roman"/>
          <w:color w:val="000000"/>
          <w:sz w:val="28"/>
          <w:szCs w:val="28"/>
        </w:rPr>
      </w:pPr>
      <w:r w:rsidRPr="00C361BD">
        <w:rPr>
          <w:rFonts w:ascii="Times New Roman" w:eastAsia="Times New Roman" w:hAnsi="Times New Roman" w:cs="Times New Roman"/>
          <w:noProof/>
          <w:color w:val="000000"/>
          <w:sz w:val="28"/>
          <w:szCs w:val="28"/>
          <w:lang w:eastAsia="ru-RU"/>
        </w:rPr>
        <mc:AlternateContent>
          <mc:Choice Requires="wps">
            <w:drawing>
              <wp:anchor distT="0" distB="0" distL="114300" distR="457200" simplePos="0" relativeHeight="251788288" behindDoc="0" locked="0" layoutInCell="0" allowOverlap="1" wp14:anchorId="5B48D682" wp14:editId="145A1458">
                <wp:simplePos x="0" y="0"/>
                <wp:positionH relativeFrom="margin">
                  <wp:posOffset>2900680</wp:posOffset>
                </wp:positionH>
                <wp:positionV relativeFrom="margin">
                  <wp:posOffset>-2245995</wp:posOffset>
                </wp:positionV>
                <wp:extent cx="3792220" cy="9314815"/>
                <wp:effectExtent l="952" t="75248" r="94933" b="18732"/>
                <wp:wrapSquare wrapText="bothSides"/>
                <wp:docPr id="229" name="Автофигура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792220" cy="9314815"/>
                        </a:xfrm>
                        <a:prstGeom prst="bracketPair">
                          <a:avLst>
                            <a:gd name="adj" fmla="val 10861"/>
                          </a:avLst>
                        </a:prstGeom>
                        <a:solidFill>
                          <a:srgbClr val="D4FCB6"/>
                        </a:solidFill>
                        <a:ln w="15875">
                          <a:solidFill>
                            <a:srgbClr val="33CC33"/>
                          </a:solidFill>
                          <a:round/>
                          <a:headEnd/>
                          <a:tailEnd/>
                        </a:ln>
                        <a:effectLst>
                          <a:prstShdw prst="shdw13" dist="53882" dir="18900000">
                            <a:srgbClr val="808080">
                              <a:alpha val="50000"/>
                            </a:srgbClr>
                          </a:prstShdw>
                        </a:effectLst>
                        <a:extLst/>
                      </wps:spPr>
                      <wps:txbx>
                        <w:txbxContent>
                          <w:p w:rsidR="00266F7F" w:rsidRPr="005333A1" w:rsidRDefault="00266F7F" w:rsidP="00E60374">
                            <w:pPr>
                              <w:spacing w:after="0" w:line="360" w:lineRule="auto"/>
                              <w:ind w:left="45" w:firstLine="675"/>
                              <w:jc w:val="both"/>
                              <w:rPr>
                                <w:rFonts w:ascii="Times New Roman" w:hAnsi="Times New Roman" w:cs="Times New Roman"/>
                                <w:sz w:val="28"/>
                                <w:szCs w:val="28"/>
                              </w:rPr>
                            </w:pPr>
                            <w:r w:rsidRPr="00123A0D">
                              <w:rPr>
                                <w:rFonts w:ascii="Times New Roman" w:hAnsi="Times New Roman" w:cs="Times New Roman"/>
                                <w:b/>
                                <w:i/>
                                <w:sz w:val="28"/>
                                <w:szCs w:val="28"/>
                              </w:rPr>
                              <w:t>Органам местного самоуправления рекомендуется</w:t>
                            </w:r>
                            <w:r w:rsidRPr="005333A1">
                              <w:rPr>
                                <w:rFonts w:ascii="Times New Roman" w:hAnsi="Times New Roman" w:cs="Times New Roman"/>
                                <w:sz w:val="28"/>
                                <w:szCs w:val="28"/>
                              </w:rPr>
                              <w:t>:</w:t>
                            </w:r>
                          </w:p>
                          <w:p w:rsidR="00266F7F" w:rsidRDefault="00266F7F" w:rsidP="00E04462">
                            <w:pPr>
                              <w:pStyle w:val="Default"/>
                              <w:numPr>
                                <w:ilvl w:val="0"/>
                                <w:numId w:val="6"/>
                              </w:numPr>
                              <w:spacing w:after="50" w:line="360" w:lineRule="auto"/>
                              <w:jc w:val="both"/>
                              <w:rPr>
                                <w:color w:val="auto"/>
                                <w:sz w:val="28"/>
                                <w:szCs w:val="28"/>
                              </w:rPr>
                            </w:pPr>
                            <w:r>
                              <w:rPr>
                                <w:color w:val="auto"/>
                                <w:sz w:val="28"/>
                                <w:szCs w:val="28"/>
                              </w:rPr>
                              <w:t xml:space="preserve">в целях совершенствования системы управления многоквартирными домами необходимо активно использовать предоставленные Жилищным кодексом РФ права по соблюдению управляющими организациями правил содержания общего имущества собственников помещений в многоквартирном доме, качества, объема и порядка предоставления коммунальных услуг установленным требованиям; </w:t>
                            </w:r>
                          </w:p>
                          <w:p w:rsidR="00266F7F" w:rsidRDefault="00266F7F" w:rsidP="00E04462">
                            <w:pPr>
                              <w:pStyle w:val="Default"/>
                              <w:numPr>
                                <w:ilvl w:val="0"/>
                                <w:numId w:val="6"/>
                              </w:numPr>
                              <w:spacing w:after="50" w:line="360" w:lineRule="auto"/>
                              <w:jc w:val="both"/>
                              <w:rPr>
                                <w:color w:val="auto"/>
                                <w:sz w:val="28"/>
                                <w:szCs w:val="28"/>
                              </w:rPr>
                            </w:pPr>
                            <w:r>
                              <w:rPr>
                                <w:color w:val="auto"/>
                                <w:sz w:val="28"/>
                                <w:szCs w:val="28"/>
                              </w:rPr>
                              <w:t>в</w:t>
                            </w:r>
                            <w:r w:rsidRPr="007E3470">
                              <w:rPr>
                                <w:color w:val="auto"/>
                                <w:sz w:val="28"/>
                                <w:szCs w:val="28"/>
                              </w:rPr>
                              <w:t xml:space="preserve"> целях развития самоуправления и вовлечения собственников помещений в процесс управления многокв</w:t>
                            </w:r>
                            <w:r>
                              <w:rPr>
                                <w:color w:val="auto"/>
                                <w:sz w:val="28"/>
                                <w:szCs w:val="28"/>
                              </w:rPr>
                              <w:t xml:space="preserve">артирными домами (далее – МКД) </w:t>
                            </w:r>
                            <w:r w:rsidRPr="007E3470">
                              <w:rPr>
                                <w:color w:val="auto"/>
                                <w:sz w:val="28"/>
                                <w:szCs w:val="28"/>
                              </w:rPr>
                              <w:t>необходимо заверши</w:t>
                            </w:r>
                            <w:r>
                              <w:rPr>
                                <w:color w:val="auto"/>
                                <w:sz w:val="28"/>
                                <w:szCs w:val="28"/>
                              </w:rPr>
                              <w:t>ть работу по выбору советов МКД;</w:t>
                            </w:r>
                          </w:p>
                          <w:p w:rsidR="00266F7F" w:rsidRPr="007E3470" w:rsidRDefault="00266F7F" w:rsidP="00E04462">
                            <w:pPr>
                              <w:pStyle w:val="Default"/>
                              <w:numPr>
                                <w:ilvl w:val="0"/>
                                <w:numId w:val="6"/>
                              </w:numPr>
                              <w:spacing w:line="360" w:lineRule="auto"/>
                              <w:ind w:left="360"/>
                              <w:contextualSpacing/>
                              <w:jc w:val="both"/>
                              <w:rPr>
                                <w:sz w:val="28"/>
                                <w:szCs w:val="22"/>
                              </w:rPr>
                            </w:pPr>
                            <w:r>
                              <w:rPr>
                                <w:color w:val="auto"/>
                                <w:sz w:val="28"/>
                                <w:szCs w:val="28"/>
                              </w:rPr>
                              <w:t>п</w:t>
                            </w:r>
                            <w:r w:rsidRPr="007E3470">
                              <w:rPr>
                                <w:color w:val="auto"/>
                                <w:sz w:val="28"/>
                                <w:szCs w:val="28"/>
                              </w:rPr>
                              <w:t>овысить качество работ при постановке на первичный учет граждан в качестве нуждающихся в улучшении жилищных условий по той или иной категории</w:t>
                            </w:r>
                            <w:r>
                              <w:rPr>
                                <w:color w:val="auto"/>
                                <w:sz w:val="28"/>
                                <w:szCs w:val="28"/>
                              </w:rPr>
                              <w:t>.</w:t>
                            </w:r>
                          </w:p>
                          <w:p w:rsidR="00266F7F" w:rsidRPr="00D055BA" w:rsidRDefault="00266F7F" w:rsidP="007E3470">
                            <w:pPr>
                              <w:pStyle w:val="Default"/>
                              <w:spacing w:line="360" w:lineRule="auto"/>
                              <w:ind w:left="360"/>
                              <w:contextualSpacing/>
                              <w:jc w:val="both"/>
                              <w:rPr>
                                <w:sz w:val="28"/>
                                <w:szCs w:val="22"/>
                              </w:rPr>
                            </w:pPr>
                            <w:r w:rsidRPr="00D055BA">
                              <w:rPr>
                                <w:color w:val="auto"/>
                                <w:sz w:val="28"/>
                                <w:szCs w:val="28"/>
                              </w:rPr>
                              <w:t xml:space="preserve"> </w:t>
                            </w: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 id="_x0000_s1040" type="#_x0000_t185" style="position:absolute;left:0;text-align:left;margin-left:228.4pt;margin-top:-176.85pt;width:298.6pt;height:733.45pt;rotation:90;z-index:251788288;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" o:allowincell="f" adj="2346" filled="t" fillcolor="#d4fcb6" strokecolor="#3c3" strokeweight="1.25pt">
                <v:shadow on="t" type="double" opacity=".5" color2="shadow add(102)" offset="3pt,-3pt" offset2="6pt,-6pt"/>
                <v:textbox inset="18pt,18pt,,18pt">
                  <w:txbxContent>
                    <w:p w:rsidR="00266F7F" w:rsidRPr="005333A1" w:rsidRDefault="00266F7F" w:rsidP="00E60374">
                      <w:pPr>
                        <w:spacing w:after="0" w:line="360" w:lineRule="auto"/>
                        <w:ind w:left="45" w:firstLine="675"/>
                        <w:jc w:val="both"/>
                        <w:rPr>
                          <w:rFonts w:ascii="Times New Roman" w:hAnsi="Times New Roman" w:cs="Times New Roman"/>
                          <w:sz w:val="28"/>
                          <w:szCs w:val="28"/>
                        </w:rPr>
                      </w:pPr>
                      <w:r w:rsidRPr="00123A0D">
                        <w:rPr>
                          <w:rFonts w:ascii="Times New Roman" w:hAnsi="Times New Roman" w:cs="Times New Roman"/>
                          <w:b/>
                          <w:i/>
                          <w:sz w:val="28"/>
                          <w:szCs w:val="28"/>
                        </w:rPr>
                        <w:t>Органам местного самоуправления рекомендуется</w:t>
                      </w:r>
                      <w:r w:rsidRPr="005333A1">
                        <w:rPr>
                          <w:rFonts w:ascii="Times New Roman" w:hAnsi="Times New Roman" w:cs="Times New Roman"/>
                          <w:sz w:val="28"/>
                          <w:szCs w:val="28"/>
                        </w:rPr>
                        <w:t>:</w:t>
                      </w:r>
                    </w:p>
                    <w:p w:rsidR="00266F7F" w:rsidRDefault="00266F7F" w:rsidP="00E04462">
                      <w:pPr>
                        <w:pStyle w:val="Default"/>
                        <w:numPr>
                          <w:ilvl w:val="0"/>
                          <w:numId w:val="6"/>
                        </w:numPr>
                        <w:spacing w:after="50" w:line="360" w:lineRule="auto"/>
                        <w:jc w:val="both"/>
                        <w:rPr>
                          <w:color w:val="auto"/>
                          <w:sz w:val="28"/>
                          <w:szCs w:val="28"/>
                        </w:rPr>
                      </w:pPr>
                      <w:r>
                        <w:rPr>
                          <w:color w:val="auto"/>
                          <w:sz w:val="28"/>
                          <w:szCs w:val="28"/>
                        </w:rPr>
                        <w:t xml:space="preserve">в целях совершенствования системы управления многоквартирными домами необходимо активно использовать предоставленные Жилищным кодексом РФ права по соблюдению управляющими организациями </w:t>
                      </w:r>
                      <w:proofErr w:type="gramStart"/>
                      <w:r>
                        <w:rPr>
                          <w:color w:val="auto"/>
                          <w:sz w:val="28"/>
                          <w:szCs w:val="28"/>
                        </w:rPr>
                        <w:t>правил содержания общего имущества собственников помещений</w:t>
                      </w:r>
                      <w:proofErr w:type="gramEnd"/>
                      <w:r>
                        <w:rPr>
                          <w:color w:val="auto"/>
                          <w:sz w:val="28"/>
                          <w:szCs w:val="28"/>
                        </w:rPr>
                        <w:t xml:space="preserve"> в многоквартирном доме, качества, объема и порядка предоставления коммунальных услуг установленным требованиям; </w:t>
                      </w:r>
                    </w:p>
                    <w:p w:rsidR="00266F7F" w:rsidRDefault="00266F7F" w:rsidP="00E04462">
                      <w:pPr>
                        <w:pStyle w:val="Default"/>
                        <w:numPr>
                          <w:ilvl w:val="0"/>
                          <w:numId w:val="6"/>
                        </w:numPr>
                        <w:spacing w:after="50" w:line="360" w:lineRule="auto"/>
                        <w:jc w:val="both"/>
                        <w:rPr>
                          <w:color w:val="auto"/>
                          <w:sz w:val="28"/>
                          <w:szCs w:val="28"/>
                        </w:rPr>
                      </w:pPr>
                      <w:r>
                        <w:rPr>
                          <w:color w:val="auto"/>
                          <w:sz w:val="28"/>
                          <w:szCs w:val="28"/>
                        </w:rPr>
                        <w:t>в</w:t>
                      </w:r>
                      <w:r w:rsidRPr="007E3470">
                        <w:rPr>
                          <w:color w:val="auto"/>
                          <w:sz w:val="28"/>
                          <w:szCs w:val="28"/>
                        </w:rPr>
                        <w:t xml:space="preserve"> целях развития самоуправления и вовлечения собственников помещений в процесс управления многокв</w:t>
                      </w:r>
                      <w:r>
                        <w:rPr>
                          <w:color w:val="auto"/>
                          <w:sz w:val="28"/>
                          <w:szCs w:val="28"/>
                        </w:rPr>
                        <w:t xml:space="preserve">артирными домами (далее – МКД) </w:t>
                      </w:r>
                      <w:r w:rsidRPr="007E3470">
                        <w:rPr>
                          <w:color w:val="auto"/>
                          <w:sz w:val="28"/>
                          <w:szCs w:val="28"/>
                        </w:rPr>
                        <w:t>необходимо заверши</w:t>
                      </w:r>
                      <w:r>
                        <w:rPr>
                          <w:color w:val="auto"/>
                          <w:sz w:val="28"/>
                          <w:szCs w:val="28"/>
                        </w:rPr>
                        <w:t>ть работу по выбору советов МКД;</w:t>
                      </w:r>
                    </w:p>
                    <w:p w:rsidR="00266F7F" w:rsidRPr="007E3470" w:rsidRDefault="00266F7F" w:rsidP="00E04462">
                      <w:pPr>
                        <w:pStyle w:val="Default"/>
                        <w:numPr>
                          <w:ilvl w:val="0"/>
                          <w:numId w:val="6"/>
                        </w:numPr>
                        <w:spacing w:line="360" w:lineRule="auto"/>
                        <w:ind w:left="360"/>
                        <w:contextualSpacing/>
                        <w:jc w:val="both"/>
                        <w:rPr>
                          <w:sz w:val="28"/>
                          <w:szCs w:val="22"/>
                        </w:rPr>
                      </w:pPr>
                      <w:r>
                        <w:rPr>
                          <w:color w:val="auto"/>
                          <w:sz w:val="28"/>
                          <w:szCs w:val="28"/>
                        </w:rPr>
                        <w:t>п</w:t>
                      </w:r>
                      <w:r w:rsidRPr="007E3470">
                        <w:rPr>
                          <w:color w:val="auto"/>
                          <w:sz w:val="28"/>
                          <w:szCs w:val="28"/>
                        </w:rPr>
                        <w:t>овысить качество работ при постановке на первичный учет граждан в качестве нуждающихся в улучшении жилищных условий по той или иной категории</w:t>
                      </w:r>
                      <w:r>
                        <w:rPr>
                          <w:color w:val="auto"/>
                          <w:sz w:val="28"/>
                          <w:szCs w:val="28"/>
                        </w:rPr>
                        <w:t>.</w:t>
                      </w:r>
                    </w:p>
                    <w:p w:rsidR="00266F7F" w:rsidRPr="00D055BA" w:rsidRDefault="00266F7F" w:rsidP="007E3470">
                      <w:pPr>
                        <w:pStyle w:val="Default"/>
                        <w:spacing w:line="360" w:lineRule="auto"/>
                        <w:ind w:left="360"/>
                        <w:contextualSpacing/>
                        <w:jc w:val="both"/>
                        <w:rPr>
                          <w:sz w:val="28"/>
                          <w:szCs w:val="22"/>
                        </w:rPr>
                      </w:pPr>
                      <w:r w:rsidRPr="00D055BA">
                        <w:rPr>
                          <w:color w:val="auto"/>
                          <w:sz w:val="28"/>
                          <w:szCs w:val="28"/>
                        </w:rPr>
                        <w:t xml:space="preserve"> </w:t>
                      </w:r>
                    </w:p>
                  </w:txbxContent>
                </v:textbox>
                <w10:wrap type="square" anchorx="margin" anchory="margin"/>
              </v:shape>
            </w:pict>
          </mc:Fallback>
        </mc:AlternateContent>
      </w:r>
    </w:p>
    <w:p w:rsidR="00591764" w:rsidRPr="00C361BD" w:rsidRDefault="00591764" w:rsidP="00591764">
      <w:pPr>
        <w:spacing w:after="0" w:line="360" w:lineRule="auto"/>
        <w:jc w:val="both"/>
        <w:rPr>
          <w:rFonts w:ascii="Times New Roman" w:eastAsia="Times New Roman" w:hAnsi="Times New Roman" w:cs="Times New Roman"/>
          <w:color w:val="000000"/>
          <w:sz w:val="28"/>
          <w:szCs w:val="28"/>
        </w:rPr>
      </w:pPr>
    </w:p>
    <w:p w:rsidR="00591764" w:rsidRPr="00C361BD" w:rsidRDefault="00591764" w:rsidP="00591764">
      <w:pPr>
        <w:spacing w:after="0" w:line="360" w:lineRule="auto"/>
        <w:jc w:val="both"/>
        <w:rPr>
          <w:rFonts w:ascii="Times New Roman" w:eastAsia="Times New Roman" w:hAnsi="Times New Roman" w:cs="Times New Roman"/>
          <w:color w:val="000000"/>
          <w:sz w:val="28"/>
          <w:szCs w:val="28"/>
        </w:rPr>
      </w:pPr>
    </w:p>
    <w:p w:rsidR="00E60374" w:rsidRDefault="00E60374" w:rsidP="00591764">
      <w:pPr>
        <w:spacing w:after="0" w:line="360" w:lineRule="auto"/>
        <w:jc w:val="both"/>
        <w:rPr>
          <w:rFonts w:ascii="Times New Roman" w:eastAsia="Times New Roman" w:hAnsi="Times New Roman" w:cs="Times New Roman"/>
          <w:color w:val="000000"/>
          <w:sz w:val="28"/>
          <w:szCs w:val="28"/>
        </w:rPr>
      </w:pPr>
    </w:p>
    <w:p w:rsidR="0050275D" w:rsidRPr="00C361BD" w:rsidRDefault="0050275D" w:rsidP="00591764">
      <w:pPr>
        <w:spacing w:after="0" w:line="360" w:lineRule="auto"/>
        <w:jc w:val="both"/>
        <w:rPr>
          <w:rFonts w:ascii="Times New Roman" w:eastAsia="Times New Roman" w:hAnsi="Times New Roman" w:cs="Times New Roman"/>
          <w:color w:val="000000"/>
          <w:sz w:val="28"/>
          <w:szCs w:val="28"/>
        </w:rPr>
      </w:pPr>
    </w:p>
    <w:p w:rsidR="00E60374" w:rsidRPr="00C361BD" w:rsidRDefault="00E60374" w:rsidP="00591764">
      <w:pPr>
        <w:spacing w:after="0" w:line="360" w:lineRule="auto"/>
        <w:jc w:val="both"/>
        <w:rPr>
          <w:rFonts w:ascii="Times New Roman" w:eastAsia="Times New Roman" w:hAnsi="Times New Roman" w:cs="Times New Roman"/>
          <w:color w:val="000000"/>
          <w:sz w:val="28"/>
          <w:szCs w:val="28"/>
        </w:rPr>
      </w:pPr>
    </w:p>
    <w:p w:rsidR="00E60374" w:rsidRPr="00C361BD" w:rsidRDefault="00E60374" w:rsidP="00591764">
      <w:pPr>
        <w:spacing w:after="0" w:line="360" w:lineRule="auto"/>
        <w:jc w:val="both"/>
        <w:rPr>
          <w:rFonts w:ascii="Times New Roman" w:eastAsia="Times New Roman" w:hAnsi="Times New Roman" w:cs="Times New Roman"/>
          <w:color w:val="000000"/>
          <w:sz w:val="28"/>
          <w:szCs w:val="28"/>
        </w:rPr>
      </w:pPr>
    </w:p>
    <w:p w:rsidR="00E60374" w:rsidRPr="00C361BD" w:rsidRDefault="00E60374" w:rsidP="00591764">
      <w:pPr>
        <w:spacing w:after="0" w:line="360" w:lineRule="auto"/>
        <w:jc w:val="both"/>
        <w:rPr>
          <w:rFonts w:ascii="Times New Roman" w:eastAsia="Times New Roman" w:hAnsi="Times New Roman" w:cs="Times New Roman"/>
          <w:color w:val="000000"/>
          <w:sz w:val="28"/>
          <w:szCs w:val="28"/>
        </w:rPr>
      </w:pPr>
    </w:p>
    <w:p w:rsidR="007333EF" w:rsidRPr="00C361BD" w:rsidRDefault="007333EF" w:rsidP="00E04462">
      <w:pPr>
        <w:pStyle w:val="Default"/>
        <w:numPr>
          <w:ilvl w:val="0"/>
          <w:numId w:val="13"/>
        </w:numPr>
        <w:ind w:hanging="1080"/>
        <w:jc w:val="both"/>
        <w:outlineLvl w:val="0"/>
        <w:rPr>
          <w:b/>
          <w:bCs/>
          <w:color w:val="000099"/>
          <w:sz w:val="28"/>
          <w:szCs w:val="28"/>
        </w:rPr>
      </w:pPr>
      <w:r w:rsidRPr="00C361BD">
        <w:rPr>
          <w:b/>
          <w:bCs/>
          <w:color w:val="000099"/>
          <w:sz w:val="28"/>
          <w:szCs w:val="28"/>
        </w:rPr>
        <w:t xml:space="preserve"> </w:t>
      </w:r>
      <w:bookmarkStart w:id="10" w:name="_Toc364344233"/>
      <w:r w:rsidRPr="00C361BD">
        <w:rPr>
          <w:b/>
          <w:bCs/>
          <w:color w:val="000099"/>
          <w:sz w:val="28"/>
          <w:szCs w:val="28"/>
        </w:rPr>
        <w:t>Организация муниципального управления</w:t>
      </w:r>
      <w:bookmarkEnd w:id="10"/>
    </w:p>
    <w:p w:rsidR="007333EF" w:rsidRPr="00C361BD" w:rsidRDefault="007333EF" w:rsidP="007333EF">
      <w:pPr>
        <w:pStyle w:val="ad"/>
        <w:spacing w:after="0" w:line="360" w:lineRule="auto"/>
        <w:jc w:val="both"/>
        <w:outlineLvl w:val="1"/>
        <w:rPr>
          <w:rFonts w:ascii="Times New Roman" w:hAnsi="Times New Roman" w:cs="Times New Roman"/>
          <w:b/>
          <w:color w:val="000099"/>
          <w:sz w:val="28"/>
          <w:szCs w:val="28"/>
          <w:u w:val="single"/>
        </w:rPr>
      </w:pPr>
    </w:p>
    <w:p w:rsidR="00DD22E8" w:rsidRPr="00C361BD" w:rsidRDefault="00093D7B" w:rsidP="00464D1E">
      <w:pPr>
        <w:shd w:val="clear" w:color="auto" w:fill="FFFFFF"/>
        <w:spacing w:after="0" w:line="360" w:lineRule="auto"/>
        <w:ind w:firstLine="709"/>
        <w:jc w:val="both"/>
        <w:rPr>
          <w:rFonts w:ascii="Times New Roman" w:hAnsi="Times New Roman" w:cs="Times New Roman"/>
          <w:sz w:val="28"/>
        </w:rPr>
      </w:pPr>
      <w:r w:rsidRPr="00C361BD">
        <w:rPr>
          <w:rFonts w:ascii="Times New Roman" w:hAnsi="Times New Roman" w:cs="Times New Roman"/>
          <w:sz w:val="28"/>
        </w:rPr>
        <w:t>Доля налоговых и</w:t>
      </w:r>
      <w:r w:rsidR="00464D1E" w:rsidRPr="00C361BD">
        <w:rPr>
          <w:rFonts w:ascii="Times New Roman" w:hAnsi="Times New Roman" w:cs="Times New Roman"/>
          <w:sz w:val="28"/>
        </w:rPr>
        <w:t xml:space="preserve"> неналоговых доходов местных бюджетов в общем объеме доходов бюджета муниципального образования характеризует налоговый потенциал муниципальных образований.  В течение последних десяти лет, кроме </w:t>
      </w:r>
      <w:r w:rsidR="00A02F00" w:rsidRPr="00C361BD">
        <w:rPr>
          <w:rFonts w:ascii="Times New Roman" w:hAnsi="Times New Roman" w:cs="Times New Roman"/>
          <w:sz w:val="28"/>
        </w:rPr>
        <w:t xml:space="preserve">кризисных </w:t>
      </w:r>
      <w:r w:rsidR="00464D1E" w:rsidRPr="00C361BD">
        <w:rPr>
          <w:rFonts w:ascii="Times New Roman" w:hAnsi="Times New Roman" w:cs="Times New Roman"/>
          <w:sz w:val="28"/>
        </w:rPr>
        <w:t>годов, муниципальные образования республики обеспечивали неуклонный рост платежей во все уровни бюджетной системы, что говорит об устойчивости финансовой системы муниципальных образований, включая и бюджетную систему.</w:t>
      </w:r>
    </w:p>
    <w:p w:rsidR="003C44D7" w:rsidRPr="00C361BD" w:rsidRDefault="003C44D7" w:rsidP="003C44D7">
      <w:pPr>
        <w:shd w:val="clear" w:color="auto" w:fill="FFFFFF"/>
        <w:spacing w:after="0" w:line="360" w:lineRule="auto"/>
        <w:ind w:firstLine="709"/>
        <w:jc w:val="both"/>
        <w:rPr>
          <w:rFonts w:ascii="Times New Roman" w:hAnsi="Times New Roman" w:cs="Times New Roman"/>
          <w:sz w:val="28"/>
        </w:rPr>
      </w:pPr>
      <w:r w:rsidRPr="00C361BD">
        <w:rPr>
          <w:rFonts w:ascii="Times New Roman" w:hAnsi="Times New Roman" w:cs="Times New Roman"/>
          <w:sz w:val="28"/>
        </w:rPr>
        <w:t>Сравнивая поступление налоговых и неналоговых доходов местных бюджетов за 2013 год с 2012 годом, следует отметить, что рост составил 107%: если в 2012 году в местные бюджеты поступило 35,3 млрд.руб</w:t>
      </w:r>
      <w:r w:rsidR="00570C28">
        <w:rPr>
          <w:rFonts w:ascii="Times New Roman" w:hAnsi="Times New Roman" w:cs="Times New Roman"/>
          <w:sz w:val="28"/>
        </w:rPr>
        <w:t>лей, то в 2013 году – 38 млрд.</w:t>
      </w:r>
      <w:r w:rsidRPr="00C361BD">
        <w:rPr>
          <w:rFonts w:ascii="Times New Roman" w:hAnsi="Times New Roman" w:cs="Times New Roman"/>
          <w:sz w:val="28"/>
        </w:rPr>
        <w:t xml:space="preserve">рублей. </w:t>
      </w:r>
    </w:p>
    <w:p w:rsidR="003C44D7" w:rsidRPr="00C361BD" w:rsidRDefault="003C44D7" w:rsidP="003C44D7">
      <w:pPr>
        <w:shd w:val="clear" w:color="auto" w:fill="FFFFFF"/>
        <w:spacing w:after="0" w:line="360" w:lineRule="auto"/>
        <w:ind w:firstLine="709"/>
        <w:jc w:val="both"/>
        <w:rPr>
          <w:rFonts w:ascii="Times New Roman" w:hAnsi="Times New Roman" w:cs="Times New Roman"/>
          <w:sz w:val="28"/>
        </w:rPr>
      </w:pPr>
      <w:r w:rsidRPr="00C361BD">
        <w:rPr>
          <w:rFonts w:ascii="Times New Roman" w:hAnsi="Times New Roman" w:cs="Times New Roman"/>
          <w:sz w:val="28"/>
        </w:rPr>
        <w:t>Местные бюджеты в 2013 году исполнены с опережением прогнозных показателей и дополнительно полученные доходы относительно первоначально утвержденного бюджета  составили 4,2 млрд.рублей.</w:t>
      </w:r>
    </w:p>
    <w:p w:rsidR="003C44D7" w:rsidRPr="00C361BD" w:rsidRDefault="003C44D7" w:rsidP="003C44D7">
      <w:pPr>
        <w:shd w:val="clear" w:color="auto" w:fill="FFFFFF"/>
        <w:spacing w:after="0" w:line="360" w:lineRule="auto"/>
        <w:ind w:firstLine="709"/>
        <w:jc w:val="both"/>
        <w:rPr>
          <w:rFonts w:ascii="Times New Roman" w:hAnsi="Times New Roman" w:cs="Times New Roman"/>
          <w:sz w:val="28"/>
        </w:rPr>
      </w:pPr>
      <w:r w:rsidRPr="00C361BD">
        <w:rPr>
          <w:rFonts w:ascii="Times New Roman" w:hAnsi="Times New Roman" w:cs="Times New Roman"/>
          <w:sz w:val="28"/>
        </w:rPr>
        <w:t>Наряду с увеличением объема поступлений собственных доходов, объем безвозмездных поступлений в местные бюджеты из бюджета Республики Татарстан в 2013 году по сравнению с 2012 годом вырос на 103%: в 2013 году из бюджета Республики Татарстан передано местным бюджетам 33 млрд. рублей, а в  2012 году – 32 млрд. рублей.</w:t>
      </w:r>
    </w:p>
    <w:p w:rsidR="00261506" w:rsidRDefault="00261506" w:rsidP="003C44D7">
      <w:pPr>
        <w:shd w:val="clear" w:color="auto" w:fill="FFFFFF"/>
        <w:spacing w:after="0" w:line="360" w:lineRule="auto"/>
        <w:ind w:firstLine="709"/>
        <w:jc w:val="both"/>
        <w:rPr>
          <w:rFonts w:ascii="Times New Roman" w:hAnsi="Times New Roman" w:cs="Times New Roman"/>
          <w:sz w:val="28"/>
        </w:rPr>
      </w:pPr>
      <w:r w:rsidRPr="00C361BD">
        <w:rPr>
          <w:rFonts w:ascii="Times New Roman" w:eastAsia="Times New Roman" w:hAnsi="Times New Roman" w:cs="Times New Roman"/>
          <w:b/>
          <w:color w:val="000099"/>
          <w:spacing w:val="-1"/>
          <w:sz w:val="28"/>
          <w:szCs w:val="28"/>
          <w:lang w:eastAsia="ru-RU"/>
        </w:rPr>
        <w:t>Доля налоговых и неналоговых доходов местного бюджета (за исключением</w:t>
      </w:r>
      <w:r w:rsidRPr="00C361BD">
        <w:rPr>
          <w:rFonts w:ascii="Times New Roman" w:eastAsia="Times New Roman" w:hAnsi="Times New Roman" w:cs="Times New Roman"/>
          <w:b/>
          <w:color w:val="000099"/>
          <w:spacing w:val="-1"/>
          <w:sz w:val="28"/>
          <w:szCs w:val="28"/>
          <w:lang w:eastAsia="ru-RU"/>
        </w:rPr>
        <w:br/>
        <w:t>поступлений налоговых доходов по дополнительным нормативам отчислений) в общем объеме собственных доходов бюджета муниципального образования (без учета субвенций)</w:t>
      </w:r>
      <w:r w:rsidR="00570C28">
        <w:rPr>
          <w:rFonts w:ascii="Times New Roman" w:eastAsia="Times New Roman" w:hAnsi="Times New Roman" w:cs="Times New Roman"/>
          <w:b/>
          <w:color w:val="000099"/>
          <w:spacing w:val="-1"/>
          <w:sz w:val="28"/>
          <w:szCs w:val="28"/>
          <w:lang w:eastAsia="ru-RU"/>
        </w:rPr>
        <w:t>.</w:t>
      </w:r>
      <w:r w:rsidRPr="00C361BD">
        <w:rPr>
          <w:rFonts w:ascii="Times New Roman" w:hAnsi="Times New Roman" w:cs="Times New Roman"/>
          <w:sz w:val="28"/>
        </w:rPr>
        <w:t xml:space="preserve"> </w:t>
      </w:r>
      <w:r w:rsidR="00570C28">
        <w:rPr>
          <w:rFonts w:ascii="Times New Roman" w:hAnsi="Times New Roman" w:cs="Times New Roman"/>
          <w:sz w:val="28"/>
        </w:rPr>
        <w:t>В</w:t>
      </w:r>
      <w:r w:rsidR="00F2316E" w:rsidRPr="00C361BD">
        <w:rPr>
          <w:rFonts w:ascii="Times New Roman" w:hAnsi="Times New Roman" w:cs="Times New Roman"/>
          <w:sz w:val="28"/>
        </w:rPr>
        <w:t xml:space="preserve"> среднем по муниципальным образованиям данный показатель за 2013 год составил 47,8 %, что выше аналогичного показателя за 2012 года на 2 процентных пункта</w:t>
      </w:r>
      <w:r w:rsidRPr="00C361BD">
        <w:rPr>
          <w:rFonts w:ascii="Times New Roman" w:hAnsi="Times New Roman" w:cs="Times New Roman"/>
          <w:sz w:val="28"/>
        </w:rPr>
        <w:t>.</w:t>
      </w:r>
    </w:p>
    <w:p w:rsidR="00570C28" w:rsidRPr="00570C28" w:rsidRDefault="00570C28" w:rsidP="00570C28">
      <w:pPr>
        <w:shd w:val="clear" w:color="auto" w:fill="FFFFFF"/>
        <w:spacing w:after="0" w:line="360" w:lineRule="auto"/>
        <w:ind w:firstLine="709"/>
        <w:jc w:val="both"/>
        <w:rPr>
          <w:rFonts w:ascii="Times New Roman" w:hAnsi="Times New Roman" w:cs="Times New Roman"/>
          <w:sz w:val="28"/>
        </w:rPr>
      </w:pPr>
      <w:r w:rsidRPr="00570C28">
        <w:rPr>
          <w:rFonts w:ascii="Times New Roman" w:hAnsi="Times New Roman" w:cs="Times New Roman"/>
          <w:sz w:val="28"/>
        </w:rPr>
        <w:t xml:space="preserve">Выше среднего значения </w:t>
      </w:r>
      <w:r>
        <w:rPr>
          <w:rFonts w:ascii="Times New Roman" w:hAnsi="Times New Roman" w:cs="Times New Roman"/>
          <w:sz w:val="28"/>
        </w:rPr>
        <w:t xml:space="preserve">показатель </w:t>
      </w:r>
      <w:r w:rsidRPr="00570C28">
        <w:rPr>
          <w:rFonts w:ascii="Times New Roman" w:hAnsi="Times New Roman" w:cs="Times New Roman"/>
          <w:sz w:val="28"/>
        </w:rPr>
        <w:t xml:space="preserve">в г.Казани (72,8%), Альметьевском (67,1%), Нижнекамском </w:t>
      </w:r>
      <w:r>
        <w:rPr>
          <w:rFonts w:ascii="Times New Roman" w:hAnsi="Times New Roman" w:cs="Times New Roman"/>
          <w:sz w:val="28"/>
        </w:rPr>
        <w:t>(60,7%) районах</w:t>
      </w:r>
      <w:r w:rsidRPr="00570C28">
        <w:rPr>
          <w:rFonts w:ascii="Times New Roman" w:hAnsi="Times New Roman" w:cs="Times New Roman"/>
          <w:sz w:val="28"/>
        </w:rPr>
        <w:t>, г.Набережные Челны (57,1%)</w:t>
      </w:r>
      <w:r>
        <w:rPr>
          <w:rFonts w:ascii="Times New Roman" w:hAnsi="Times New Roman" w:cs="Times New Roman"/>
          <w:sz w:val="28"/>
        </w:rPr>
        <w:t xml:space="preserve"> и </w:t>
      </w:r>
      <w:r w:rsidRPr="00570C28">
        <w:rPr>
          <w:rFonts w:ascii="Times New Roman" w:hAnsi="Times New Roman" w:cs="Times New Roman"/>
          <w:sz w:val="28"/>
        </w:rPr>
        <w:t xml:space="preserve"> Лаишевском (54,6%) районе. </w:t>
      </w:r>
    </w:p>
    <w:p w:rsidR="00570C28" w:rsidRPr="00570C28" w:rsidRDefault="00570C28" w:rsidP="00570C28">
      <w:pPr>
        <w:shd w:val="clear" w:color="auto" w:fill="FFFFFF"/>
        <w:spacing w:after="0" w:line="360" w:lineRule="auto"/>
        <w:ind w:firstLine="709"/>
        <w:jc w:val="both"/>
        <w:rPr>
          <w:rFonts w:ascii="Times New Roman" w:hAnsi="Times New Roman" w:cs="Times New Roman"/>
          <w:sz w:val="28"/>
        </w:rPr>
      </w:pPr>
      <w:r w:rsidRPr="00570C28">
        <w:rPr>
          <w:rFonts w:ascii="Times New Roman" w:hAnsi="Times New Roman" w:cs="Times New Roman"/>
          <w:sz w:val="28"/>
        </w:rPr>
        <w:t>В остальных муниципальных районах данный показатель варьируется от 11,4 (Алькеевский) до 41,9 (Тукаевский) %</w:t>
      </w:r>
      <w:r w:rsidR="001C5DC4">
        <w:rPr>
          <w:rFonts w:ascii="Times New Roman" w:hAnsi="Times New Roman" w:cs="Times New Roman"/>
          <w:sz w:val="28"/>
        </w:rPr>
        <w:t xml:space="preserve"> (Таблица 8.1.)</w:t>
      </w:r>
      <w:r w:rsidRPr="00570C28">
        <w:rPr>
          <w:rFonts w:ascii="Times New Roman" w:hAnsi="Times New Roman" w:cs="Times New Roman"/>
          <w:sz w:val="28"/>
        </w:rPr>
        <w:t>.</w:t>
      </w:r>
    </w:p>
    <w:p w:rsidR="00570C28" w:rsidRPr="00570C28" w:rsidRDefault="00570C28" w:rsidP="00570C28">
      <w:pPr>
        <w:shd w:val="clear" w:color="auto" w:fill="FFFFFF"/>
        <w:spacing w:after="0" w:line="360" w:lineRule="auto"/>
        <w:ind w:firstLine="709"/>
        <w:jc w:val="both"/>
        <w:rPr>
          <w:rFonts w:ascii="Times New Roman" w:hAnsi="Times New Roman" w:cs="Times New Roman"/>
          <w:sz w:val="28"/>
        </w:rPr>
      </w:pPr>
      <w:r w:rsidRPr="00570C28">
        <w:rPr>
          <w:rFonts w:ascii="Times New Roman" w:hAnsi="Times New Roman" w:cs="Times New Roman"/>
          <w:sz w:val="28"/>
        </w:rPr>
        <w:t>В районах, имеющих в своем составе города республиканского значения данный показатель составляет порядка 24-67 %.</w:t>
      </w:r>
    </w:p>
    <w:p w:rsidR="00570C28" w:rsidRPr="00C361BD" w:rsidRDefault="00570C28" w:rsidP="00570C28">
      <w:pPr>
        <w:shd w:val="clear" w:color="auto" w:fill="FFFFFF"/>
        <w:spacing w:after="0" w:line="360" w:lineRule="auto"/>
        <w:ind w:firstLine="709"/>
        <w:jc w:val="both"/>
        <w:rPr>
          <w:rFonts w:ascii="Times New Roman" w:hAnsi="Times New Roman" w:cs="Times New Roman"/>
          <w:sz w:val="28"/>
        </w:rPr>
      </w:pPr>
      <w:r w:rsidRPr="00570C28">
        <w:rPr>
          <w:rFonts w:ascii="Times New Roman" w:hAnsi="Times New Roman" w:cs="Times New Roman"/>
          <w:sz w:val="28"/>
        </w:rPr>
        <w:t>Районы с преимущественно развитым сельским хозяйством и с высокой степенью зависимости от республиканского бюджета имеют традиционно низкий уровень доли собственных доходов. В 2013 году данный показатель составил от 11 до 32 %.</w:t>
      </w:r>
    </w:p>
    <w:p w:rsidR="001C5DC4" w:rsidRDefault="001C5DC4" w:rsidP="001C5DC4">
      <w:pPr>
        <w:shd w:val="clear" w:color="auto" w:fill="FFFFFF"/>
        <w:spacing w:after="0" w:line="240" w:lineRule="auto"/>
        <w:jc w:val="center"/>
        <w:rPr>
          <w:rFonts w:ascii="Times New Roman" w:hAnsi="Times New Roman" w:cs="Times New Roman"/>
          <w:b/>
          <w:noProof/>
          <w:sz w:val="28"/>
          <w:lang w:eastAsia="ru-RU"/>
        </w:rPr>
      </w:pPr>
      <w:r w:rsidRPr="001C5DC4">
        <w:rPr>
          <w:rFonts w:ascii="Times New Roman" w:hAnsi="Times New Roman" w:cs="Times New Roman"/>
          <w:b/>
          <w:noProof/>
          <w:sz w:val="28"/>
          <w:lang w:eastAsia="ru-RU"/>
        </w:rPr>
        <w:t>Таблица 8.1.</w:t>
      </w:r>
      <w:r w:rsidRPr="001C5DC4">
        <w:t xml:space="preserve"> </w:t>
      </w:r>
      <w:r w:rsidRPr="001C5DC4">
        <w:rPr>
          <w:rFonts w:ascii="Times New Roman" w:hAnsi="Times New Roman" w:cs="Times New Roman"/>
          <w:b/>
          <w:noProof/>
          <w:sz w:val="28"/>
          <w:lang w:eastAsia="ru-RU"/>
        </w:rPr>
        <w:t xml:space="preserve">Муниципальные образования, имеющие наименьшую и наибольшую долю налоговых и неналоговых доходов местного бюджета (за исключением поступлений налоговых доходов по дополнительным нормативам отчислений) в общем объеме собственных доходов бюджета муниципального образования(без учета субвенций) </w:t>
      </w:r>
    </w:p>
    <w:p w:rsidR="00DC6CA1" w:rsidRDefault="001C5DC4" w:rsidP="001C5DC4">
      <w:pPr>
        <w:shd w:val="clear" w:color="auto" w:fill="FFFFFF"/>
        <w:spacing w:after="0" w:line="240" w:lineRule="auto"/>
        <w:jc w:val="center"/>
        <w:rPr>
          <w:rFonts w:ascii="Times New Roman" w:hAnsi="Times New Roman" w:cs="Times New Roman"/>
          <w:b/>
          <w:noProof/>
          <w:sz w:val="28"/>
          <w:lang w:eastAsia="ru-RU"/>
        </w:rPr>
      </w:pPr>
      <w:r w:rsidRPr="001C5DC4">
        <w:rPr>
          <w:rFonts w:ascii="Times New Roman" w:hAnsi="Times New Roman" w:cs="Times New Roman"/>
          <w:b/>
          <w:noProof/>
          <w:sz w:val="28"/>
          <w:lang w:eastAsia="ru-RU"/>
        </w:rPr>
        <w:t>в 2013 году</w:t>
      </w:r>
    </w:p>
    <w:p w:rsidR="001C5DC4" w:rsidRDefault="001C5DC4" w:rsidP="001C5DC4">
      <w:pPr>
        <w:shd w:val="clear" w:color="auto" w:fill="FFFFFF"/>
        <w:spacing w:after="0" w:line="240" w:lineRule="auto"/>
        <w:jc w:val="center"/>
        <w:rPr>
          <w:rFonts w:ascii="Times New Roman" w:hAnsi="Times New Roman" w:cs="Times New Roman"/>
          <w:b/>
          <w:noProof/>
          <w:sz w:val="28"/>
          <w:lang w:eastAsia="ru-RU"/>
        </w:rPr>
      </w:pPr>
    </w:p>
    <w:tbl>
      <w:tblPr>
        <w:tblStyle w:val="af"/>
        <w:tblW w:w="0" w:type="auto"/>
        <w:tblLook w:val="04A0" w:firstRow="1" w:lastRow="0" w:firstColumn="1" w:lastColumn="0" w:noHBand="0" w:noVBand="1"/>
      </w:tblPr>
      <w:tblGrid>
        <w:gridCol w:w="5070"/>
        <w:gridCol w:w="2268"/>
        <w:gridCol w:w="5244"/>
        <w:gridCol w:w="2127"/>
      </w:tblGrid>
      <w:tr w:rsidR="001C5DC4" w:rsidTr="00266F7F">
        <w:tc>
          <w:tcPr>
            <w:tcW w:w="7338" w:type="dxa"/>
            <w:gridSpan w:val="2"/>
            <w:shd w:val="clear" w:color="auto" w:fill="C2D69B" w:themeFill="accent3" w:themeFillTint="99"/>
          </w:tcPr>
          <w:p w:rsidR="001C5DC4" w:rsidRPr="00735D6C" w:rsidRDefault="001C5DC4" w:rsidP="00266F7F">
            <w:pPr>
              <w:spacing w:line="312" w:lineRule="auto"/>
              <w:jc w:val="center"/>
              <w:rPr>
                <w:rFonts w:ascii="Times New Roman" w:hAnsi="Times New Roman" w:cs="Times New Roman"/>
                <w:b/>
                <w:sz w:val="28"/>
              </w:rPr>
            </w:pPr>
            <w:r w:rsidRPr="00735D6C">
              <w:rPr>
                <w:rFonts w:ascii="Times New Roman" w:hAnsi="Times New Roman" w:cs="Times New Roman"/>
                <w:b/>
                <w:sz w:val="28"/>
              </w:rPr>
              <w:t xml:space="preserve">Наибольшее значение </w:t>
            </w:r>
          </w:p>
        </w:tc>
        <w:tc>
          <w:tcPr>
            <w:tcW w:w="7371" w:type="dxa"/>
            <w:gridSpan w:val="2"/>
            <w:shd w:val="clear" w:color="auto" w:fill="E5B8B7" w:themeFill="accent2" w:themeFillTint="66"/>
          </w:tcPr>
          <w:p w:rsidR="001C5DC4" w:rsidRPr="00735D6C" w:rsidRDefault="001C5DC4" w:rsidP="00266F7F">
            <w:pPr>
              <w:spacing w:line="312" w:lineRule="auto"/>
              <w:jc w:val="center"/>
              <w:rPr>
                <w:rFonts w:ascii="Times New Roman" w:hAnsi="Times New Roman" w:cs="Times New Roman"/>
                <w:b/>
                <w:sz w:val="28"/>
              </w:rPr>
            </w:pPr>
            <w:r w:rsidRPr="00735D6C">
              <w:rPr>
                <w:rFonts w:ascii="Times New Roman" w:hAnsi="Times New Roman" w:cs="Times New Roman"/>
                <w:b/>
                <w:sz w:val="28"/>
              </w:rPr>
              <w:t>Наименьшее значение</w:t>
            </w:r>
          </w:p>
        </w:tc>
      </w:tr>
      <w:tr w:rsidR="001C5DC4" w:rsidRPr="00735D6C" w:rsidTr="00266F7F">
        <w:tc>
          <w:tcPr>
            <w:tcW w:w="5070" w:type="dxa"/>
            <w:vAlign w:val="center"/>
          </w:tcPr>
          <w:p w:rsidR="001C5DC4" w:rsidRPr="00735D6C" w:rsidRDefault="001C5DC4" w:rsidP="00266F7F">
            <w:pPr>
              <w:jc w:val="center"/>
              <w:rPr>
                <w:rFonts w:ascii="Times New Roman" w:hAnsi="Times New Roman" w:cs="Times New Roman"/>
                <w:b/>
                <w:sz w:val="28"/>
              </w:rPr>
            </w:pPr>
            <w:r>
              <w:rPr>
                <w:rFonts w:ascii="Times New Roman" w:hAnsi="Times New Roman" w:cs="Times New Roman"/>
                <w:b/>
                <w:sz w:val="28"/>
              </w:rPr>
              <w:t>МО РТ</w:t>
            </w:r>
          </w:p>
        </w:tc>
        <w:tc>
          <w:tcPr>
            <w:tcW w:w="2268" w:type="dxa"/>
            <w:vAlign w:val="center"/>
          </w:tcPr>
          <w:p w:rsidR="001C5DC4" w:rsidRPr="00735D6C" w:rsidRDefault="001C5DC4" w:rsidP="00266F7F">
            <w:pPr>
              <w:spacing w:line="312" w:lineRule="auto"/>
              <w:jc w:val="center"/>
              <w:rPr>
                <w:rFonts w:ascii="Times New Roman" w:hAnsi="Times New Roman" w:cs="Times New Roman"/>
                <w:b/>
                <w:sz w:val="28"/>
              </w:rPr>
            </w:pPr>
            <w:r>
              <w:rPr>
                <w:rFonts w:ascii="Times New Roman" w:hAnsi="Times New Roman" w:cs="Times New Roman"/>
                <w:b/>
                <w:sz w:val="28"/>
              </w:rPr>
              <w:t>%</w:t>
            </w:r>
          </w:p>
        </w:tc>
        <w:tc>
          <w:tcPr>
            <w:tcW w:w="5244" w:type="dxa"/>
            <w:vAlign w:val="center"/>
          </w:tcPr>
          <w:p w:rsidR="001C5DC4" w:rsidRPr="00735D6C" w:rsidRDefault="001C5DC4" w:rsidP="00266F7F">
            <w:pPr>
              <w:spacing w:line="312" w:lineRule="auto"/>
              <w:jc w:val="center"/>
              <w:rPr>
                <w:rFonts w:ascii="Times New Roman" w:hAnsi="Times New Roman" w:cs="Times New Roman"/>
                <w:b/>
                <w:sz w:val="28"/>
              </w:rPr>
            </w:pPr>
            <w:r>
              <w:rPr>
                <w:rFonts w:ascii="Times New Roman" w:hAnsi="Times New Roman" w:cs="Times New Roman"/>
                <w:b/>
                <w:sz w:val="28"/>
              </w:rPr>
              <w:t>МО РТ</w:t>
            </w:r>
          </w:p>
        </w:tc>
        <w:tc>
          <w:tcPr>
            <w:tcW w:w="2127" w:type="dxa"/>
            <w:vAlign w:val="center"/>
          </w:tcPr>
          <w:p w:rsidR="001C5DC4" w:rsidRPr="00735D6C" w:rsidRDefault="001C5DC4" w:rsidP="00266F7F">
            <w:pPr>
              <w:spacing w:line="312" w:lineRule="auto"/>
              <w:jc w:val="center"/>
              <w:rPr>
                <w:rFonts w:ascii="Times New Roman" w:hAnsi="Times New Roman" w:cs="Times New Roman"/>
                <w:b/>
                <w:sz w:val="28"/>
              </w:rPr>
            </w:pPr>
            <w:r>
              <w:rPr>
                <w:rFonts w:ascii="Times New Roman" w:hAnsi="Times New Roman" w:cs="Times New Roman"/>
                <w:b/>
                <w:sz w:val="28"/>
              </w:rPr>
              <w:t>%</w:t>
            </w:r>
          </w:p>
        </w:tc>
      </w:tr>
      <w:tr w:rsidR="001C5DC4" w:rsidTr="00266F7F">
        <w:tc>
          <w:tcPr>
            <w:tcW w:w="5070" w:type="dxa"/>
            <w:vAlign w:val="center"/>
          </w:tcPr>
          <w:p w:rsidR="001C5DC4" w:rsidRPr="00735D6C" w:rsidRDefault="001C5DC4" w:rsidP="001C5DC4">
            <w:pPr>
              <w:rPr>
                <w:rFonts w:ascii="Times New Roman" w:hAnsi="Times New Roman" w:cs="Times New Roman"/>
                <w:sz w:val="28"/>
              </w:rPr>
            </w:pPr>
            <w:r w:rsidRPr="00735D6C">
              <w:rPr>
                <w:rFonts w:ascii="Times New Roman" w:hAnsi="Times New Roman" w:cs="Times New Roman"/>
                <w:sz w:val="28"/>
              </w:rPr>
              <w:t xml:space="preserve">г.Казань </w:t>
            </w:r>
          </w:p>
        </w:tc>
        <w:tc>
          <w:tcPr>
            <w:tcW w:w="2268" w:type="dxa"/>
            <w:vAlign w:val="center"/>
          </w:tcPr>
          <w:p w:rsidR="001C5DC4" w:rsidRPr="00735D6C" w:rsidRDefault="001C5DC4" w:rsidP="00266F7F">
            <w:pPr>
              <w:spacing w:line="312" w:lineRule="auto"/>
              <w:jc w:val="right"/>
              <w:rPr>
                <w:rFonts w:ascii="Times New Roman" w:hAnsi="Times New Roman" w:cs="Times New Roman"/>
                <w:sz w:val="28"/>
              </w:rPr>
            </w:pPr>
            <w:r>
              <w:rPr>
                <w:rFonts w:ascii="Times New Roman" w:hAnsi="Times New Roman" w:cs="Times New Roman"/>
                <w:sz w:val="28"/>
              </w:rPr>
              <w:t>72,8</w:t>
            </w:r>
          </w:p>
        </w:tc>
        <w:tc>
          <w:tcPr>
            <w:tcW w:w="5244" w:type="dxa"/>
            <w:vAlign w:val="center"/>
          </w:tcPr>
          <w:p w:rsidR="001C5DC4" w:rsidRPr="00735D6C" w:rsidRDefault="008269CA" w:rsidP="008269CA">
            <w:pPr>
              <w:spacing w:line="312" w:lineRule="auto"/>
              <w:rPr>
                <w:rFonts w:ascii="Times New Roman" w:hAnsi="Times New Roman" w:cs="Times New Roman"/>
                <w:sz w:val="28"/>
              </w:rPr>
            </w:pPr>
            <w:r>
              <w:rPr>
                <w:rFonts w:ascii="Times New Roman" w:hAnsi="Times New Roman" w:cs="Times New Roman"/>
                <w:sz w:val="28"/>
              </w:rPr>
              <w:t>Рыбно-Слободский</w:t>
            </w:r>
            <w:r w:rsidRPr="00735D6C">
              <w:rPr>
                <w:rFonts w:ascii="Times New Roman" w:hAnsi="Times New Roman" w:cs="Times New Roman"/>
                <w:sz w:val="28"/>
              </w:rPr>
              <w:t xml:space="preserve"> </w:t>
            </w:r>
            <w:r w:rsidR="00C23199">
              <w:rPr>
                <w:rFonts w:ascii="Times New Roman" w:hAnsi="Times New Roman" w:cs="Times New Roman"/>
                <w:sz w:val="28"/>
              </w:rPr>
              <w:t>район</w:t>
            </w:r>
          </w:p>
        </w:tc>
        <w:tc>
          <w:tcPr>
            <w:tcW w:w="2127" w:type="dxa"/>
            <w:vAlign w:val="center"/>
          </w:tcPr>
          <w:p w:rsidR="001C5DC4" w:rsidRPr="00735D6C" w:rsidRDefault="008269CA" w:rsidP="00266F7F">
            <w:pPr>
              <w:spacing w:line="312" w:lineRule="auto"/>
              <w:jc w:val="right"/>
              <w:rPr>
                <w:rFonts w:ascii="Times New Roman" w:hAnsi="Times New Roman" w:cs="Times New Roman"/>
                <w:sz w:val="28"/>
              </w:rPr>
            </w:pPr>
            <w:r>
              <w:rPr>
                <w:rFonts w:ascii="Times New Roman" w:hAnsi="Times New Roman" w:cs="Times New Roman"/>
                <w:sz w:val="28"/>
              </w:rPr>
              <w:t>13,5</w:t>
            </w:r>
          </w:p>
        </w:tc>
      </w:tr>
      <w:tr w:rsidR="001C5DC4" w:rsidTr="00266F7F">
        <w:tc>
          <w:tcPr>
            <w:tcW w:w="5070" w:type="dxa"/>
            <w:vAlign w:val="center"/>
          </w:tcPr>
          <w:p w:rsidR="001C5DC4" w:rsidRPr="00735D6C" w:rsidRDefault="001C5DC4" w:rsidP="00266F7F">
            <w:pPr>
              <w:rPr>
                <w:rFonts w:ascii="Times New Roman" w:hAnsi="Times New Roman" w:cs="Times New Roman"/>
                <w:sz w:val="28"/>
              </w:rPr>
            </w:pPr>
            <w:r>
              <w:rPr>
                <w:rFonts w:ascii="Times New Roman" w:hAnsi="Times New Roman" w:cs="Times New Roman"/>
                <w:sz w:val="28"/>
              </w:rPr>
              <w:t>Альметьевский</w:t>
            </w:r>
            <w:r w:rsidRPr="00735D6C">
              <w:rPr>
                <w:rFonts w:ascii="Times New Roman" w:hAnsi="Times New Roman" w:cs="Times New Roman"/>
                <w:sz w:val="28"/>
              </w:rPr>
              <w:t xml:space="preserve"> район</w:t>
            </w:r>
          </w:p>
        </w:tc>
        <w:tc>
          <w:tcPr>
            <w:tcW w:w="2268" w:type="dxa"/>
            <w:vAlign w:val="center"/>
          </w:tcPr>
          <w:p w:rsidR="001C5DC4" w:rsidRPr="00735D6C" w:rsidRDefault="001C5DC4" w:rsidP="00266F7F">
            <w:pPr>
              <w:spacing w:line="312" w:lineRule="auto"/>
              <w:jc w:val="right"/>
              <w:rPr>
                <w:rFonts w:ascii="Times New Roman" w:hAnsi="Times New Roman" w:cs="Times New Roman"/>
                <w:sz w:val="28"/>
              </w:rPr>
            </w:pPr>
            <w:r>
              <w:rPr>
                <w:rFonts w:ascii="Times New Roman" w:hAnsi="Times New Roman" w:cs="Times New Roman"/>
                <w:sz w:val="28"/>
              </w:rPr>
              <w:t>67,1</w:t>
            </w:r>
          </w:p>
        </w:tc>
        <w:tc>
          <w:tcPr>
            <w:tcW w:w="5244" w:type="dxa"/>
            <w:vAlign w:val="center"/>
          </w:tcPr>
          <w:p w:rsidR="001C5DC4" w:rsidRPr="00735D6C" w:rsidRDefault="008269CA" w:rsidP="00266F7F">
            <w:pPr>
              <w:spacing w:line="312" w:lineRule="auto"/>
              <w:rPr>
                <w:rFonts w:ascii="Times New Roman" w:hAnsi="Times New Roman" w:cs="Times New Roman"/>
                <w:sz w:val="28"/>
              </w:rPr>
            </w:pPr>
            <w:r>
              <w:rPr>
                <w:rFonts w:ascii="Times New Roman" w:hAnsi="Times New Roman" w:cs="Times New Roman"/>
                <w:sz w:val="28"/>
              </w:rPr>
              <w:t>Мензелинский</w:t>
            </w:r>
            <w:r w:rsidRPr="00735D6C">
              <w:rPr>
                <w:rFonts w:ascii="Times New Roman" w:hAnsi="Times New Roman" w:cs="Times New Roman"/>
                <w:sz w:val="28"/>
              </w:rPr>
              <w:t xml:space="preserve"> район</w:t>
            </w:r>
          </w:p>
        </w:tc>
        <w:tc>
          <w:tcPr>
            <w:tcW w:w="2127" w:type="dxa"/>
            <w:vAlign w:val="center"/>
          </w:tcPr>
          <w:p w:rsidR="001C5DC4" w:rsidRPr="00735D6C" w:rsidRDefault="008269CA" w:rsidP="00266F7F">
            <w:pPr>
              <w:spacing w:line="312" w:lineRule="auto"/>
              <w:jc w:val="right"/>
              <w:rPr>
                <w:rFonts w:ascii="Times New Roman" w:hAnsi="Times New Roman" w:cs="Times New Roman"/>
                <w:sz w:val="28"/>
              </w:rPr>
            </w:pPr>
            <w:r>
              <w:rPr>
                <w:rFonts w:ascii="Times New Roman" w:hAnsi="Times New Roman" w:cs="Times New Roman"/>
                <w:sz w:val="28"/>
              </w:rPr>
              <w:t>13,5</w:t>
            </w:r>
          </w:p>
        </w:tc>
      </w:tr>
      <w:tr w:rsidR="001C5DC4" w:rsidTr="00266F7F">
        <w:tc>
          <w:tcPr>
            <w:tcW w:w="5070" w:type="dxa"/>
            <w:vAlign w:val="center"/>
          </w:tcPr>
          <w:p w:rsidR="001C5DC4" w:rsidRPr="00735D6C" w:rsidRDefault="001C5DC4" w:rsidP="00266F7F">
            <w:pPr>
              <w:rPr>
                <w:rFonts w:ascii="Times New Roman" w:hAnsi="Times New Roman" w:cs="Times New Roman"/>
                <w:sz w:val="28"/>
              </w:rPr>
            </w:pPr>
            <w:r>
              <w:rPr>
                <w:rFonts w:ascii="Times New Roman" w:hAnsi="Times New Roman" w:cs="Times New Roman"/>
                <w:sz w:val="28"/>
              </w:rPr>
              <w:t>Нижнекамский район</w:t>
            </w:r>
          </w:p>
        </w:tc>
        <w:tc>
          <w:tcPr>
            <w:tcW w:w="2268" w:type="dxa"/>
            <w:vAlign w:val="center"/>
          </w:tcPr>
          <w:p w:rsidR="001C5DC4" w:rsidRPr="00735D6C" w:rsidRDefault="001C5DC4" w:rsidP="00266F7F">
            <w:pPr>
              <w:spacing w:line="312" w:lineRule="auto"/>
              <w:jc w:val="right"/>
              <w:rPr>
                <w:rFonts w:ascii="Times New Roman" w:hAnsi="Times New Roman" w:cs="Times New Roman"/>
                <w:sz w:val="28"/>
              </w:rPr>
            </w:pPr>
            <w:r>
              <w:rPr>
                <w:rFonts w:ascii="Times New Roman" w:hAnsi="Times New Roman" w:cs="Times New Roman"/>
                <w:sz w:val="28"/>
              </w:rPr>
              <w:t>60,7</w:t>
            </w:r>
          </w:p>
        </w:tc>
        <w:tc>
          <w:tcPr>
            <w:tcW w:w="5244" w:type="dxa"/>
            <w:vAlign w:val="center"/>
          </w:tcPr>
          <w:p w:rsidR="001C5DC4" w:rsidRPr="00735D6C" w:rsidRDefault="001C5DC4" w:rsidP="00266F7F">
            <w:pPr>
              <w:spacing w:line="312" w:lineRule="auto"/>
              <w:rPr>
                <w:rFonts w:ascii="Times New Roman" w:hAnsi="Times New Roman" w:cs="Times New Roman"/>
                <w:sz w:val="28"/>
              </w:rPr>
            </w:pPr>
            <w:r>
              <w:rPr>
                <w:rFonts w:ascii="Times New Roman" w:hAnsi="Times New Roman" w:cs="Times New Roman"/>
                <w:sz w:val="28"/>
              </w:rPr>
              <w:t>Спасский</w:t>
            </w:r>
            <w:r w:rsidRPr="00735D6C">
              <w:rPr>
                <w:rFonts w:ascii="Times New Roman" w:hAnsi="Times New Roman" w:cs="Times New Roman"/>
                <w:sz w:val="28"/>
              </w:rPr>
              <w:t xml:space="preserve"> район</w:t>
            </w:r>
          </w:p>
        </w:tc>
        <w:tc>
          <w:tcPr>
            <w:tcW w:w="2127" w:type="dxa"/>
            <w:vAlign w:val="center"/>
          </w:tcPr>
          <w:p w:rsidR="001C5DC4" w:rsidRPr="00735D6C" w:rsidRDefault="008269CA" w:rsidP="00266F7F">
            <w:pPr>
              <w:spacing w:line="312" w:lineRule="auto"/>
              <w:jc w:val="right"/>
              <w:rPr>
                <w:rFonts w:ascii="Times New Roman" w:hAnsi="Times New Roman" w:cs="Times New Roman"/>
                <w:sz w:val="28"/>
              </w:rPr>
            </w:pPr>
            <w:r>
              <w:rPr>
                <w:rFonts w:ascii="Times New Roman" w:hAnsi="Times New Roman" w:cs="Times New Roman"/>
                <w:sz w:val="28"/>
              </w:rPr>
              <w:t>12,5</w:t>
            </w:r>
          </w:p>
        </w:tc>
      </w:tr>
      <w:tr w:rsidR="001C5DC4" w:rsidTr="00266F7F">
        <w:tc>
          <w:tcPr>
            <w:tcW w:w="5070" w:type="dxa"/>
            <w:vAlign w:val="center"/>
          </w:tcPr>
          <w:p w:rsidR="001C5DC4" w:rsidRPr="00735D6C" w:rsidRDefault="001C5DC4" w:rsidP="001C5DC4">
            <w:pPr>
              <w:rPr>
                <w:rFonts w:ascii="Times New Roman" w:hAnsi="Times New Roman" w:cs="Times New Roman"/>
                <w:sz w:val="28"/>
              </w:rPr>
            </w:pPr>
            <w:r>
              <w:rPr>
                <w:rFonts w:ascii="Times New Roman" w:hAnsi="Times New Roman" w:cs="Times New Roman"/>
                <w:sz w:val="28"/>
              </w:rPr>
              <w:t>г.Набережные Челны</w:t>
            </w:r>
          </w:p>
        </w:tc>
        <w:tc>
          <w:tcPr>
            <w:tcW w:w="2268" w:type="dxa"/>
            <w:vAlign w:val="center"/>
          </w:tcPr>
          <w:p w:rsidR="001C5DC4" w:rsidRPr="00735D6C" w:rsidRDefault="001C5DC4" w:rsidP="00266F7F">
            <w:pPr>
              <w:spacing w:line="312" w:lineRule="auto"/>
              <w:jc w:val="right"/>
              <w:rPr>
                <w:rFonts w:ascii="Times New Roman" w:hAnsi="Times New Roman" w:cs="Times New Roman"/>
                <w:sz w:val="28"/>
              </w:rPr>
            </w:pPr>
            <w:r>
              <w:rPr>
                <w:rFonts w:ascii="Times New Roman" w:hAnsi="Times New Roman" w:cs="Times New Roman"/>
                <w:sz w:val="28"/>
              </w:rPr>
              <w:t>57,1</w:t>
            </w:r>
          </w:p>
        </w:tc>
        <w:tc>
          <w:tcPr>
            <w:tcW w:w="5244" w:type="dxa"/>
            <w:vAlign w:val="center"/>
          </w:tcPr>
          <w:p w:rsidR="001C5DC4" w:rsidRPr="00735D6C" w:rsidRDefault="008269CA" w:rsidP="008269CA">
            <w:pPr>
              <w:spacing w:line="312" w:lineRule="auto"/>
              <w:rPr>
                <w:rFonts w:ascii="Times New Roman" w:hAnsi="Times New Roman" w:cs="Times New Roman"/>
                <w:sz w:val="28"/>
              </w:rPr>
            </w:pPr>
            <w:r w:rsidRPr="00735D6C">
              <w:rPr>
                <w:rFonts w:ascii="Times New Roman" w:hAnsi="Times New Roman" w:cs="Times New Roman"/>
                <w:sz w:val="28"/>
              </w:rPr>
              <w:t xml:space="preserve">Черемшанский район </w:t>
            </w:r>
          </w:p>
        </w:tc>
        <w:tc>
          <w:tcPr>
            <w:tcW w:w="2127" w:type="dxa"/>
            <w:vAlign w:val="center"/>
          </w:tcPr>
          <w:p w:rsidR="001C5DC4" w:rsidRPr="00735D6C" w:rsidRDefault="008269CA" w:rsidP="00266F7F">
            <w:pPr>
              <w:spacing w:line="312" w:lineRule="auto"/>
              <w:jc w:val="right"/>
              <w:rPr>
                <w:rFonts w:ascii="Times New Roman" w:hAnsi="Times New Roman" w:cs="Times New Roman"/>
                <w:sz w:val="28"/>
              </w:rPr>
            </w:pPr>
            <w:r>
              <w:rPr>
                <w:rFonts w:ascii="Times New Roman" w:hAnsi="Times New Roman" w:cs="Times New Roman"/>
                <w:sz w:val="28"/>
              </w:rPr>
              <w:t>11,9</w:t>
            </w:r>
          </w:p>
        </w:tc>
      </w:tr>
      <w:tr w:rsidR="001C5DC4" w:rsidTr="00266F7F">
        <w:tc>
          <w:tcPr>
            <w:tcW w:w="5070" w:type="dxa"/>
            <w:vAlign w:val="center"/>
          </w:tcPr>
          <w:p w:rsidR="001C5DC4" w:rsidRPr="00735D6C" w:rsidRDefault="001C5DC4" w:rsidP="001C5DC4">
            <w:pPr>
              <w:rPr>
                <w:rFonts w:ascii="Times New Roman" w:hAnsi="Times New Roman" w:cs="Times New Roman"/>
                <w:sz w:val="28"/>
              </w:rPr>
            </w:pPr>
            <w:r w:rsidRPr="00735D6C">
              <w:rPr>
                <w:rFonts w:ascii="Times New Roman" w:hAnsi="Times New Roman" w:cs="Times New Roman"/>
                <w:sz w:val="28"/>
              </w:rPr>
              <w:t xml:space="preserve">Лаишевский район </w:t>
            </w:r>
          </w:p>
        </w:tc>
        <w:tc>
          <w:tcPr>
            <w:tcW w:w="2268" w:type="dxa"/>
            <w:vAlign w:val="center"/>
          </w:tcPr>
          <w:p w:rsidR="001C5DC4" w:rsidRPr="00735D6C" w:rsidRDefault="008269CA" w:rsidP="00266F7F">
            <w:pPr>
              <w:spacing w:line="312" w:lineRule="auto"/>
              <w:jc w:val="right"/>
              <w:rPr>
                <w:rFonts w:ascii="Times New Roman" w:hAnsi="Times New Roman" w:cs="Times New Roman"/>
                <w:sz w:val="28"/>
              </w:rPr>
            </w:pPr>
            <w:r>
              <w:rPr>
                <w:rFonts w:ascii="Times New Roman" w:hAnsi="Times New Roman" w:cs="Times New Roman"/>
                <w:sz w:val="28"/>
              </w:rPr>
              <w:t>54,6</w:t>
            </w:r>
          </w:p>
        </w:tc>
        <w:tc>
          <w:tcPr>
            <w:tcW w:w="5244" w:type="dxa"/>
            <w:vAlign w:val="center"/>
          </w:tcPr>
          <w:p w:rsidR="001C5DC4" w:rsidRPr="00735D6C" w:rsidRDefault="008269CA" w:rsidP="00266F7F">
            <w:pPr>
              <w:spacing w:line="312" w:lineRule="auto"/>
              <w:rPr>
                <w:rFonts w:ascii="Times New Roman" w:hAnsi="Times New Roman" w:cs="Times New Roman"/>
                <w:sz w:val="28"/>
              </w:rPr>
            </w:pPr>
            <w:r w:rsidRPr="00735D6C">
              <w:rPr>
                <w:rFonts w:ascii="Times New Roman" w:hAnsi="Times New Roman" w:cs="Times New Roman"/>
                <w:sz w:val="28"/>
              </w:rPr>
              <w:t>Алькеевский район</w:t>
            </w:r>
          </w:p>
        </w:tc>
        <w:tc>
          <w:tcPr>
            <w:tcW w:w="2127" w:type="dxa"/>
            <w:vAlign w:val="center"/>
          </w:tcPr>
          <w:p w:rsidR="001C5DC4" w:rsidRPr="00735D6C" w:rsidRDefault="008269CA" w:rsidP="00266F7F">
            <w:pPr>
              <w:spacing w:line="312" w:lineRule="auto"/>
              <w:jc w:val="right"/>
              <w:rPr>
                <w:rFonts w:ascii="Times New Roman" w:hAnsi="Times New Roman" w:cs="Times New Roman"/>
                <w:sz w:val="28"/>
              </w:rPr>
            </w:pPr>
            <w:r>
              <w:rPr>
                <w:rFonts w:ascii="Times New Roman" w:hAnsi="Times New Roman" w:cs="Times New Roman"/>
                <w:sz w:val="28"/>
              </w:rPr>
              <w:t>11,4</w:t>
            </w:r>
          </w:p>
        </w:tc>
      </w:tr>
    </w:tbl>
    <w:p w:rsidR="001C5DC4" w:rsidRPr="001C5DC4" w:rsidRDefault="001C5DC4" w:rsidP="001C5DC4">
      <w:pPr>
        <w:shd w:val="clear" w:color="auto" w:fill="FFFFFF"/>
        <w:spacing w:after="0" w:line="240" w:lineRule="auto"/>
        <w:jc w:val="center"/>
        <w:rPr>
          <w:rFonts w:ascii="Times New Roman" w:hAnsi="Times New Roman" w:cs="Times New Roman"/>
          <w:b/>
          <w:noProof/>
          <w:sz w:val="28"/>
          <w:lang w:eastAsia="ru-RU"/>
        </w:rPr>
      </w:pPr>
    </w:p>
    <w:p w:rsidR="00405E55" w:rsidRDefault="00405E55" w:rsidP="00F2316E">
      <w:pPr>
        <w:pStyle w:val="22"/>
        <w:widowControl w:val="0"/>
        <w:spacing w:after="0" w:line="360" w:lineRule="auto"/>
        <w:ind w:left="0"/>
        <w:rPr>
          <w:rFonts w:eastAsiaTheme="minorHAnsi"/>
          <w:sz w:val="28"/>
          <w:szCs w:val="22"/>
          <w:lang w:eastAsia="en-US"/>
        </w:rPr>
      </w:pPr>
      <w:r w:rsidRPr="00C361BD">
        <w:rPr>
          <w:rFonts w:eastAsiaTheme="minorHAnsi"/>
          <w:sz w:val="28"/>
          <w:szCs w:val="22"/>
          <w:lang w:eastAsia="en-US"/>
        </w:rPr>
        <w:t>На 2014-2016 годы по большинству муниципальных образований РТ планируется снижение значений показателя «Доля налоговых и неналоговых доходов местного бюджета (за исключением поступлений налоговых доходов по дополнительным нормативам отчислений) в общем объеме собственных доходов бюджета муниципального образования (без учета субвенции)». В среднем по республике пороговое значение на  2014 год планируется – 36,8 %, на 2015 год – 39,4%, на 2016 год – 42,%.</w:t>
      </w:r>
    </w:p>
    <w:p w:rsidR="00B06735" w:rsidRDefault="00B06735" w:rsidP="00B06735">
      <w:pPr>
        <w:pStyle w:val="22"/>
        <w:widowControl w:val="0"/>
        <w:spacing w:after="0" w:line="360" w:lineRule="auto"/>
        <w:ind w:left="0"/>
        <w:rPr>
          <w:color w:val="000000"/>
          <w:sz w:val="28"/>
          <w:szCs w:val="28"/>
          <w:lang w:eastAsia="en-US"/>
        </w:rPr>
      </w:pPr>
      <w:r w:rsidRPr="00C361BD">
        <w:rPr>
          <w:color w:val="000000"/>
          <w:sz w:val="28"/>
          <w:szCs w:val="28"/>
          <w:lang w:eastAsia="en-US"/>
        </w:rPr>
        <w:t>Анализ показателя</w:t>
      </w:r>
      <w:r w:rsidRPr="00C361BD">
        <w:rPr>
          <w:b/>
          <w:color w:val="000099"/>
          <w:spacing w:val="-1"/>
          <w:sz w:val="28"/>
          <w:szCs w:val="28"/>
        </w:rPr>
        <w:t xml:space="preserve"> «Доля основных фондов организаций муниципальной формы собственности, находящихся в стадии банкротства, в основных фондах организаций муниципальной формы собственности» </w:t>
      </w:r>
      <w:r w:rsidRPr="00C361BD">
        <w:rPr>
          <w:color w:val="000000"/>
          <w:sz w:val="28"/>
          <w:szCs w:val="28"/>
          <w:lang w:eastAsia="en-US"/>
        </w:rPr>
        <w:t>по итогам 2013 года показал, что в стадии банкротства находятся предприятия в 4-х муниципальных образованиях: г.Казань, г.Набережные Челны, Альметьевск</w:t>
      </w:r>
      <w:r w:rsidR="00875548">
        <w:rPr>
          <w:color w:val="000000"/>
          <w:sz w:val="28"/>
          <w:szCs w:val="28"/>
          <w:lang w:eastAsia="en-US"/>
        </w:rPr>
        <w:t>ом</w:t>
      </w:r>
      <w:r w:rsidRPr="00C361BD">
        <w:rPr>
          <w:color w:val="000000"/>
          <w:sz w:val="28"/>
          <w:szCs w:val="28"/>
          <w:lang w:eastAsia="en-US"/>
        </w:rPr>
        <w:t xml:space="preserve"> и Апастовск</w:t>
      </w:r>
      <w:r w:rsidR="00875548">
        <w:rPr>
          <w:color w:val="000000"/>
          <w:sz w:val="28"/>
          <w:szCs w:val="28"/>
          <w:lang w:eastAsia="en-US"/>
        </w:rPr>
        <w:t>ом</w:t>
      </w:r>
      <w:r w:rsidRPr="00C361BD">
        <w:rPr>
          <w:color w:val="000000"/>
          <w:sz w:val="28"/>
          <w:szCs w:val="28"/>
          <w:lang w:eastAsia="en-US"/>
        </w:rPr>
        <w:t xml:space="preserve"> муницпальны</w:t>
      </w:r>
      <w:r w:rsidR="00875548">
        <w:rPr>
          <w:color w:val="000000"/>
          <w:sz w:val="28"/>
          <w:szCs w:val="28"/>
          <w:lang w:eastAsia="en-US"/>
        </w:rPr>
        <w:t>х</w:t>
      </w:r>
      <w:r w:rsidRPr="00C361BD">
        <w:rPr>
          <w:color w:val="000000"/>
          <w:sz w:val="28"/>
          <w:szCs w:val="28"/>
          <w:lang w:eastAsia="en-US"/>
        </w:rPr>
        <w:t xml:space="preserve"> район</w:t>
      </w:r>
      <w:r w:rsidR="00875548">
        <w:rPr>
          <w:color w:val="000000"/>
          <w:sz w:val="28"/>
          <w:szCs w:val="28"/>
          <w:lang w:eastAsia="en-US"/>
        </w:rPr>
        <w:t>ах</w:t>
      </w:r>
      <w:r w:rsidRPr="00C361BD">
        <w:rPr>
          <w:color w:val="000000"/>
          <w:sz w:val="28"/>
          <w:szCs w:val="28"/>
          <w:lang w:eastAsia="en-US"/>
        </w:rPr>
        <w:t>.</w:t>
      </w:r>
    </w:p>
    <w:p w:rsidR="00B06735" w:rsidRPr="00BD6E73" w:rsidRDefault="00B06735" w:rsidP="00B06735">
      <w:pPr>
        <w:pStyle w:val="22"/>
        <w:widowControl w:val="0"/>
        <w:spacing w:after="0" w:line="360" w:lineRule="auto"/>
        <w:rPr>
          <w:color w:val="000000"/>
          <w:sz w:val="28"/>
          <w:szCs w:val="28"/>
          <w:lang w:eastAsia="en-US"/>
        </w:rPr>
      </w:pPr>
      <w:r w:rsidRPr="00BD6E73">
        <w:rPr>
          <w:color w:val="000000"/>
          <w:sz w:val="28"/>
          <w:szCs w:val="28"/>
          <w:lang w:eastAsia="en-US"/>
        </w:rPr>
        <w:t>Средства бюджетов городов и муниципальных районов, направляемые на строительство и реконструкцию объектов на соответствующих территориях, учитываются непосредственно в бюджетах муниципальных районов.</w:t>
      </w:r>
    </w:p>
    <w:p w:rsidR="00B06735" w:rsidRPr="00BD6E73" w:rsidRDefault="00B06735" w:rsidP="00B06735">
      <w:pPr>
        <w:pStyle w:val="22"/>
        <w:widowControl w:val="0"/>
        <w:spacing w:after="0" w:line="360" w:lineRule="auto"/>
        <w:ind w:firstLine="710"/>
        <w:rPr>
          <w:color w:val="000000"/>
          <w:sz w:val="28"/>
          <w:szCs w:val="28"/>
          <w:lang w:eastAsia="en-US"/>
        </w:rPr>
      </w:pPr>
      <w:r w:rsidRPr="00BD6E73">
        <w:rPr>
          <w:color w:val="000000"/>
          <w:sz w:val="28"/>
          <w:szCs w:val="28"/>
          <w:lang w:eastAsia="en-US"/>
        </w:rPr>
        <w:t xml:space="preserve">Снижение или нулевое значение показателя </w:t>
      </w:r>
      <w:r w:rsidRPr="00BD6E73">
        <w:rPr>
          <w:b/>
          <w:color w:val="000099"/>
          <w:spacing w:val="-1"/>
          <w:sz w:val="28"/>
          <w:szCs w:val="28"/>
        </w:rPr>
        <w:t>«Объем не завершенного в установленные сроки строительства, осуществляемого за счет средств бюджета городского округа (муниципального района), тыс.рублей»</w:t>
      </w:r>
      <w:r>
        <w:rPr>
          <w:color w:val="000000"/>
          <w:sz w:val="28"/>
          <w:szCs w:val="28"/>
          <w:lang w:eastAsia="en-US"/>
        </w:rPr>
        <w:t xml:space="preserve"> </w:t>
      </w:r>
      <w:r w:rsidRPr="00BD6E73">
        <w:rPr>
          <w:color w:val="000000"/>
          <w:sz w:val="28"/>
          <w:szCs w:val="28"/>
          <w:lang w:eastAsia="en-US"/>
        </w:rPr>
        <w:t>свидетельствует об эффективности деятельности органов местного самоуправления.</w:t>
      </w:r>
    </w:p>
    <w:p w:rsidR="00B06735" w:rsidRPr="00C361BD" w:rsidRDefault="00B06735" w:rsidP="00B06735">
      <w:pPr>
        <w:pStyle w:val="22"/>
        <w:widowControl w:val="0"/>
        <w:spacing w:after="0" w:line="360" w:lineRule="auto"/>
        <w:rPr>
          <w:color w:val="000000"/>
          <w:sz w:val="28"/>
          <w:szCs w:val="28"/>
          <w:lang w:eastAsia="en-US"/>
        </w:rPr>
      </w:pPr>
      <w:r w:rsidRPr="00BD6E73">
        <w:rPr>
          <w:color w:val="000000"/>
          <w:sz w:val="28"/>
          <w:szCs w:val="28"/>
          <w:lang w:eastAsia="en-US"/>
        </w:rPr>
        <w:t xml:space="preserve"> В большинстве районов за отчетный период отмечается тенденция к снижению показателя (или нулевое его значение). </w:t>
      </w:r>
      <w:r>
        <w:rPr>
          <w:color w:val="000000"/>
          <w:sz w:val="28"/>
          <w:szCs w:val="28"/>
          <w:lang w:eastAsia="en-US"/>
        </w:rPr>
        <w:t>Р</w:t>
      </w:r>
      <w:r w:rsidRPr="00BD6E73">
        <w:rPr>
          <w:color w:val="000000"/>
          <w:sz w:val="28"/>
          <w:szCs w:val="28"/>
          <w:lang w:eastAsia="en-US"/>
        </w:rPr>
        <w:t>ост показателя по сравнению с предыдущим периодом отмечается только в Нижнекамском районе.</w:t>
      </w:r>
      <w:r>
        <w:rPr>
          <w:color w:val="000000"/>
          <w:sz w:val="28"/>
          <w:szCs w:val="28"/>
          <w:lang w:eastAsia="en-US"/>
        </w:rPr>
        <w:t xml:space="preserve"> </w:t>
      </w:r>
      <w:r w:rsidRPr="00BD6E73">
        <w:rPr>
          <w:color w:val="000000"/>
          <w:sz w:val="28"/>
          <w:szCs w:val="28"/>
          <w:lang w:eastAsia="en-US"/>
        </w:rPr>
        <w:t>Работа не ведется в Мензелинском районе.</w:t>
      </w:r>
    </w:p>
    <w:p w:rsidR="00B06735" w:rsidRPr="00C361BD" w:rsidRDefault="00B06735" w:rsidP="00B06735">
      <w:pPr>
        <w:pStyle w:val="22"/>
        <w:widowControl w:val="0"/>
        <w:spacing w:after="0" w:line="360" w:lineRule="auto"/>
        <w:ind w:left="0" w:firstLine="993"/>
        <w:rPr>
          <w:color w:val="000000"/>
          <w:sz w:val="28"/>
          <w:szCs w:val="28"/>
          <w:lang w:eastAsia="en-US"/>
        </w:rPr>
      </w:pPr>
      <w:r w:rsidRPr="00C361BD">
        <w:rPr>
          <w:b/>
          <w:color w:val="000099"/>
          <w:spacing w:val="-1"/>
          <w:sz w:val="28"/>
          <w:szCs w:val="28"/>
        </w:rPr>
        <w:t>Кредиторская задолженность по оплате труда в муниципальных учреждениях</w:t>
      </w:r>
      <w:r w:rsidRPr="00C361BD">
        <w:rPr>
          <w:color w:val="000000"/>
          <w:sz w:val="28"/>
          <w:szCs w:val="28"/>
          <w:lang w:eastAsia="en-US"/>
        </w:rPr>
        <w:t xml:space="preserve"> во всех</w:t>
      </w:r>
      <w:r w:rsidRPr="00C361BD">
        <w:rPr>
          <w:b/>
          <w:color w:val="000099"/>
          <w:spacing w:val="-1"/>
          <w:sz w:val="28"/>
          <w:szCs w:val="28"/>
        </w:rPr>
        <w:t xml:space="preserve"> </w:t>
      </w:r>
      <w:r w:rsidRPr="00C361BD">
        <w:rPr>
          <w:color w:val="000000"/>
          <w:sz w:val="28"/>
          <w:szCs w:val="28"/>
          <w:lang w:eastAsia="en-US"/>
        </w:rPr>
        <w:t xml:space="preserve">муниципальных образованиях республики в 2013 году отсутствовала. </w:t>
      </w:r>
    </w:p>
    <w:p w:rsidR="00A7365C" w:rsidRPr="00C361BD" w:rsidRDefault="00A7365C" w:rsidP="00A7365C">
      <w:pPr>
        <w:pStyle w:val="22"/>
        <w:widowControl w:val="0"/>
        <w:spacing w:after="0" w:line="360" w:lineRule="auto"/>
        <w:rPr>
          <w:rFonts w:eastAsiaTheme="minorHAnsi"/>
          <w:sz w:val="28"/>
          <w:szCs w:val="22"/>
          <w:lang w:eastAsia="en-US"/>
        </w:rPr>
      </w:pPr>
      <w:r w:rsidRPr="00C361BD">
        <w:rPr>
          <w:b/>
          <w:color w:val="000099"/>
          <w:spacing w:val="-1"/>
          <w:sz w:val="28"/>
          <w:szCs w:val="28"/>
        </w:rPr>
        <w:t xml:space="preserve"> </w:t>
      </w:r>
      <w:r w:rsidRPr="00C361BD">
        <w:rPr>
          <w:rFonts w:eastAsiaTheme="minorHAnsi"/>
          <w:sz w:val="28"/>
          <w:szCs w:val="22"/>
          <w:lang w:eastAsia="en-US"/>
        </w:rPr>
        <w:t>Средний объем</w:t>
      </w:r>
      <w:r w:rsidRPr="00C361BD">
        <w:rPr>
          <w:b/>
          <w:color w:val="000099"/>
          <w:spacing w:val="-1"/>
          <w:sz w:val="28"/>
          <w:szCs w:val="28"/>
        </w:rPr>
        <w:t xml:space="preserve"> расходов бюджета муниципального образования на содержание работников органов местного самоуправления в расчете на одного жителя муниципального образования </w:t>
      </w:r>
      <w:r w:rsidRPr="00C361BD">
        <w:rPr>
          <w:rFonts w:eastAsiaTheme="minorHAnsi"/>
          <w:sz w:val="28"/>
          <w:szCs w:val="22"/>
          <w:lang w:eastAsia="en-US"/>
        </w:rPr>
        <w:t>в 2013 году составил 906 рублей.</w:t>
      </w:r>
    </w:p>
    <w:p w:rsidR="00C23199" w:rsidRDefault="00A7365C" w:rsidP="00A7365C">
      <w:pPr>
        <w:pStyle w:val="22"/>
        <w:widowControl w:val="0"/>
        <w:spacing w:after="0" w:line="360" w:lineRule="auto"/>
        <w:rPr>
          <w:rFonts w:eastAsiaTheme="minorHAnsi"/>
          <w:sz w:val="28"/>
          <w:szCs w:val="22"/>
          <w:lang w:eastAsia="en-US"/>
        </w:rPr>
      </w:pPr>
      <w:r w:rsidRPr="00C361BD">
        <w:rPr>
          <w:rFonts w:eastAsiaTheme="minorHAnsi"/>
          <w:sz w:val="28"/>
          <w:szCs w:val="22"/>
          <w:lang w:eastAsia="en-US"/>
        </w:rPr>
        <w:t>Расходы местных бюджетов в 2013 году на содержание работников органов местного самоуправления в расчете на 1-го жителя варьируются от 296</w:t>
      </w:r>
      <w:r w:rsidR="00E67AC4">
        <w:rPr>
          <w:rFonts w:eastAsiaTheme="minorHAnsi"/>
          <w:sz w:val="28"/>
          <w:szCs w:val="22"/>
          <w:lang w:eastAsia="en-US"/>
        </w:rPr>
        <w:t>,1</w:t>
      </w:r>
      <w:r w:rsidRPr="00C361BD">
        <w:rPr>
          <w:rFonts w:eastAsiaTheme="minorHAnsi"/>
          <w:sz w:val="28"/>
          <w:szCs w:val="22"/>
          <w:lang w:eastAsia="en-US"/>
        </w:rPr>
        <w:t xml:space="preserve"> рублей в Нижнекамском районе до 2553</w:t>
      </w:r>
      <w:r w:rsidR="00E67AC4">
        <w:rPr>
          <w:rFonts w:eastAsiaTheme="minorHAnsi"/>
          <w:sz w:val="28"/>
          <w:szCs w:val="22"/>
          <w:lang w:eastAsia="en-US"/>
        </w:rPr>
        <w:t>,4</w:t>
      </w:r>
      <w:r w:rsidRPr="00C361BD">
        <w:rPr>
          <w:rFonts w:eastAsiaTheme="minorHAnsi"/>
          <w:sz w:val="28"/>
          <w:szCs w:val="22"/>
          <w:lang w:eastAsia="en-US"/>
        </w:rPr>
        <w:t xml:space="preserve"> рублей в Новошешминском районе</w:t>
      </w:r>
      <w:r w:rsidR="00C23199">
        <w:rPr>
          <w:rFonts w:eastAsiaTheme="minorHAnsi"/>
          <w:sz w:val="28"/>
          <w:szCs w:val="22"/>
          <w:lang w:eastAsia="en-US"/>
        </w:rPr>
        <w:t xml:space="preserve"> (Таблица 8.2.)</w:t>
      </w:r>
      <w:r w:rsidRPr="00C361BD">
        <w:rPr>
          <w:rFonts w:eastAsiaTheme="minorHAnsi"/>
          <w:sz w:val="28"/>
          <w:szCs w:val="22"/>
          <w:lang w:eastAsia="en-US"/>
        </w:rPr>
        <w:t xml:space="preserve">. </w:t>
      </w:r>
    </w:p>
    <w:p w:rsidR="00C23199" w:rsidRDefault="00C23199" w:rsidP="00C23199">
      <w:pPr>
        <w:shd w:val="clear" w:color="auto" w:fill="FFFFFF"/>
        <w:spacing w:after="0" w:line="240" w:lineRule="auto"/>
        <w:jc w:val="center"/>
        <w:rPr>
          <w:rFonts w:ascii="Times New Roman" w:hAnsi="Times New Roman" w:cs="Times New Roman"/>
          <w:b/>
          <w:noProof/>
          <w:sz w:val="28"/>
          <w:lang w:eastAsia="ru-RU"/>
        </w:rPr>
      </w:pPr>
      <w:r w:rsidRPr="001C5DC4">
        <w:rPr>
          <w:rFonts w:ascii="Times New Roman" w:hAnsi="Times New Roman" w:cs="Times New Roman"/>
          <w:b/>
          <w:noProof/>
          <w:sz w:val="28"/>
          <w:lang w:eastAsia="ru-RU"/>
        </w:rPr>
        <w:t>Таблица 8.</w:t>
      </w:r>
      <w:r>
        <w:rPr>
          <w:rFonts w:ascii="Times New Roman" w:hAnsi="Times New Roman" w:cs="Times New Roman"/>
          <w:b/>
          <w:noProof/>
          <w:sz w:val="28"/>
          <w:lang w:eastAsia="ru-RU"/>
        </w:rPr>
        <w:t>2</w:t>
      </w:r>
      <w:r w:rsidRPr="001C5DC4">
        <w:rPr>
          <w:rFonts w:ascii="Times New Roman" w:hAnsi="Times New Roman" w:cs="Times New Roman"/>
          <w:b/>
          <w:noProof/>
          <w:sz w:val="28"/>
          <w:lang w:eastAsia="ru-RU"/>
        </w:rPr>
        <w:t>.</w:t>
      </w:r>
      <w:r w:rsidRPr="001C5DC4">
        <w:t xml:space="preserve"> </w:t>
      </w:r>
      <w:r>
        <w:rPr>
          <w:rFonts w:ascii="Times New Roman" w:hAnsi="Times New Roman" w:cs="Times New Roman"/>
          <w:b/>
          <w:noProof/>
          <w:sz w:val="28"/>
          <w:lang w:eastAsia="ru-RU"/>
        </w:rPr>
        <w:t>Ра</w:t>
      </w:r>
      <w:r w:rsidRPr="00C23199">
        <w:rPr>
          <w:rFonts w:ascii="Times New Roman" w:hAnsi="Times New Roman" w:cs="Times New Roman"/>
          <w:b/>
          <w:noProof/>
          <w:sz w:val="28"/>
          <w:lang w:eastAsia="ru-RU"/>
        </w:rPr>
        <w:t>сходов бюджет</w:t>
      </w:r>
      <w:r>
        <w:rPr>
          <w:rFonts w:ascii="Times New Roman" w:hAnsi="Times New Roman" w:cs="Times New Roman"/>
          <w:b/>
          <w:noProof/>
          <w:sz w:val="28"/>
          <w:lang w:eastAsia="ru-RU"/>
        </w:rPr>
        <w:t>ов</w:t>
      </w:r>
      <w:r w:rsidRPr="00C23199">
        <w:rPr>
          <w:rFonts w:ascii="Times New Roman" w:hAnsi="Times New Roman" w:cs="Times New Roman"/>
          <w:b/>
          <w:noProof/>
          <w:sz w:val="28"/>
          <w:lang w:eastAsia="ru-RU"/>
        </w:rPr>
        <w:t xml:space="preserve"> муниципальн</w:t>
      </w:r>
      <w:r>
        <w:rPr>
          <w:rFonts w:ascii="Times New Roman" w:hAnsi="Times New Roman" w:cs="Times New Roman"/>
          <w:b/>
          <w:noProof/>
          <w:sz w:val="28"/>
          <w:lang w:eastAsia="ru-RU"/>
        </w:rPr>
        <w:t>ых</w:t>
      </w:r>
      <w:r w:rsidRPr="00C23199">
        <w:rPr>
          <w:rFonts w:ascii="Times New Roman" w:hAnsi="Times New Roman" w:cs="Times New Roman"/>
          <w:b/>
          <w:noProof/>
          <w:sz w:val="28"/>
          <w:lang w:eastAsia="ru-RU"/>
        </w:rPr>
        <w:t xml:space="preserve"> образовани</w:t>
      </w:r>
      <w:r>
        <w:rPr>
          <w:rFonts w:ascii="Times New Roman" w:hAnsi="Times New Roman" w:cs="Times New Roman"/>
          <w:b/>
          <w:noProof/>
          <w:sz w:val="28"/>
          <w:lang w:eastAsia="ru-RU"/>
        </w:rPr>
        <w:t>й Республики Татарстан</w:t>
      </w:r>
      <w:r w:rsidRPr="00C23199">
        <w:rPr>
          <w:rFonts w:ascii="Times New Roman" w:hAnsi="Times New Roman" w:cs="Times New Roman"/>
          <w:b/>
          <w:noProof/>
          <w:sz w:val="28"/>
          <w:lang w:eastAsia="ru-RU"/>
        </w:rPr>
        <w:t xml:space="preserve"> на содержание работников органов местного самоуправления в расчете на одного жителя муниципального образования</w:t>
      </w:r>
    </w:p>
    <w:p w:rsidR="00C23199" w:rsidRDefault="00C23199" w:rsidP="00C23199">
      <w:pPr>
        <w:shd w:val="clear" w:color="auto" w:fill="FFFFFF"/>
        <w:spacing w:after="0" w:line="240" w:lineRule="auto"/>
        <w:jc w:val="center"/>
        <w:rPr>
          <w:rFonts w:ascii="Times New Roman" w:hAnsi="Times New Roman" w:cs="Times New Roman"/>
          <w:b/>
          <w:noProof/>
          <w:sz w:val="28"/>
          <w:lang w:eastAsia="ru-RU"/>
        </w:rPr>
      </w:pPr>
      <w:r w:rsidRPr="001C5DC4">
        <w:rPr>
          <w:rFonts w:ascii="Times New Roman" w:hAnsi="Times New Roman" w:cs="Times New Roman"/>
          <w:b/>
          <w:noProof/>
          <w:sz w:val="28"/>
          <w:lang w:eastAsia="ru-RU"/>
        </w:rPr>
        <w:t>в 2013 году</w:t>
      </w:r>
    </w:p>
    <w:p w:rsidR="00C23199" w:rsidRDefault="00C23199" w:rsidP="00C23199">
      <w:pPr>
        <w:shd w:val="clear" w:color="auto" w:fill="FFFFFF"/>
        <w:spacing w:after="0" w:line="240" w:lineRule="auto"/>
        <w:jc w:val="center"/>
        <w:rPr>
          <w:rFonts w:ascii="Times New Roman" w:hAnsi="Times New Roman" w:cs="Times New Roman"/>
          <w:b/>
          <w:noProof/>
          <w:sz w:val="28"/>
          <w:lang w:eastAsia="ru-RU"/>
        </w:rPr>
      </w:pPr>
    </w:p>
    <w:tbl>
      <w:tblPr>
        <w:tblStyle w:val="af"/>
        <w:tblW w:w="0" w:type="auto"/>
        <w:tblLook w:val="04A0" w:firstRow="1" w:lastRow="0" w:firstColumn="1" w:lastColumn="0" w:noHBand="0" w:noVBand="1"/>
      </w:tblPr>
      <w:tblGrid>
        <w:gridCol w:w="5070"/>
        <w:gridCol w:w="2268"/>
        <w:gridCol w:w="5244"/>
        <w:gridCol w:w="2127"/>
      </w:tblGrid>
      <w:tr w:rsidR="00C23199" w:rsidTr="00266F7F">
        <w:tc>
          <w:tcPr>
            <w:tcW w:w="7338" w:type="dxa"/>
            <w:gridSpan w:val="2"/>
            <w:shd w:val="clear" w:color="auto" w:fill="C2D69B" w:themeFill="accent3" w:themeFillTint="99"/>
          </w:tcPr>
          <w:p w:rsidR="00C23199" w:rsidRPr="00735D6C" w:rsidRDefault="00C23199" w:rsidP="00266F7F">
            <w:pPr>
              <w:spacing w:line="312" w:lineRule="auto"/>
              <w:jc w:val="center"/>
              <w:rPr>
                <w:rFonts w:ascii="Times New Roman" w:hAnsi="Times New Roman" w:cs="Times New Roman"/>
                <w:b/>
                <w:sz w:val="28"/>
              </w:rPr>
            </w:pPr>
            <w:r w:rsidRPr="00735D6C">
              <w:rPr>
                <w:rFonts w:ascii="Times New Roman" w:hAnsi="Times New Roman" w:cs="Times New Roman"/>
                <w:b/>
                <w:sz w:val="28"/>
              </w:rPr>
              <w:t xml:space="preserve">Наибольшее значение </w:t>
            </w:r>
          </w:p>
        </w:tc>
        <w:tc>
          <w:tcPr>
            <w:tcW w:w="7371" w:type="dxa"/>
            <w:gridSpan w:val="2"/>
            <w:shd w:val="clear" w:color="auto" w:fill="E5B8B7" w:themeFill="accent2" w:themeFillTint="66"/>
          </w:tcPr>
          <w:p w:rsidR="00C23199" w:rsidRPr="00735D6C" w:rsidRDefault="00C23199" w:rsidP="00266F7F">
            <w:pPr>
              <w:spacing w:line="312" w:lineRule="auto"/>
              <w:jc w:val="center"/>
              <w:rPr>
                <w:rFonts w:ascii="Times New Roman" w:hAnsi="Times New Roman" w:cs="Times New Roman"/>
                <w:b/>
                <w:sz w:val="28"/>
              </w:rPr>
            </w:pPr>
            <w:r w:rsidRPr="00735D6C">
              <w:rPr>
                <w:rFonts w:ascii="Times New Roman" w:hAnsi="Times New Roman" w:cs="Times New Roman"/>
                <w:b/>
                <w:sz w:val="28"/>
              </w:rPr>
              <w:t>Наименьшее значение</w:t>
            </w:r>
          </w:p>
        </w:tc>
      </w:tr>
      <w:tr w:rsidR="00C23199" w:rsidRPr="00735D6C" w:rsidTr="00266F7F">
        <w:tc>
          <w:tcPr>
            <w:tcW w:w="5070" w:type="dxa"/>
            <w:vAlign w:val="center"/>
          </w:tcPr>
          <w:p w:rsidR="00C23199" w:rsidRPr="00735D6C" w:rsidRDefault="00C23199" w:rsidP="00266F7F">
            <w:pPr>
              <w:jc w:val="center"/>
              <w:rPr>
                <w:rFonts w:ascii="Times New Roman" w:hAnsi="Times New Roman" w:cs="Times New Roman"/>
                <w:b/>
                <w:sz w:val="28"/>
              </w:rPr>
            </w:pPr>
            <w:r>
              <w:rPr>
                <w:rFonts w:ascii="Times New Roman" w:hAnsi="Times New Roman" w:cs="Times New Roman"/>
                <w:b/>
                <w:sz w:val="28"/>
              </w:rPr>
              <w:t>МО РТ</w:t>
            </w:r>
          </w:p>
        </w:tc>
        <w:tc>
          <w:tcPr>
            <w:tcW w:w="2268" w:type="dxa"/>
            <w:vAlign w:val="center"/>
          </w:tcPr>
          <w:p w:rsidR="00C23199" w:rsidRPr="00735D6C" w:rsidRDefault="00C23199" w:rsidP="00266F7F">
            <w:pPr>
              <w:spacing w:line="312" w:lineRule="auto"/>
              <w:jc w:val="center"/>
              <w:rPr>
                <w:rFonts w:ascii="Times New Roman" w:hAnsi="Times New Roman" w:cs="Times New Roman"/>
                <w:b/>
                <w:sz w:val="28"/>
              </w:rPr>
            </w:pPr>
            <w:r>
              <w:rPr>
                <w:rFonts w:ascii="Times New Roman" w:hAnsi="Times New Roman" w:cs="Times New Roman"/>
                <w:b/>
                <w:sz w:val="28"/>
              </w:rPr>
              <w:t>Сумма, рублей</w:t>
            </w:r>
          </w:p>
        </w:tc>
        <w:tc>
          <w:tcPr>
            <w:tcW w:w="5244" w:type="dxa"/>
            <w:vAlign w:val="center"/>
          </w:tcPr>
          <w:p w:rsidR="00C23199" w:rsidRPr="00735D6C" w:rsidRDefault="00C23199" w:rsidP="00266F7F">
            <w:pPr>
              <w:spacing w:line="312" w:lineRule="auto"/>
              <w:jc w:val="center"/>
              <w:rPr>
                <w:rFonts w:ascii="Times New Roman" w:hAnsi="Times New Roman" w:cs="Times New Roman"/>
                <w:b/>
                <w:sz w:val="28"/>
              </w:rPr>
            </w:pPr>
            <w:r>
              <w:rPr>
                <w:rFonts w:ascii="Times New Roman" w:hAnsi="Times New Roman" w:cs="Times New Roman"/>
                <w:b/>
                <w:sz w:val="28"/>
              </w:rPr>
              <w:t>МО РТ</w:t>
            </w:r>
          </w:p>
        </w:tc>
        <w:tc>
          <w:tcPr>
            <w:tcW w:w="2127" w:type="dxa"/>
            <w:vAlign w:val="center"/>
          </w:tcPr>
          <w:p w:rsidR="00C23199" w:rsidRPr="00735D6C" w:rsidRDefault="00C23199" w:rsidP="00266F7F">
            <w:pPr>
              <w:spacing w:line="312" w:lineRule="auto"/>
              <w:jc w:val="center"/>
              <w:rPr>
                <w:rFonts w:ascii="Times New Roman" w:hAnsi="Times New Roman" w:cs="Times New Roman"/>
                <w:b/>
                <w:sz w:val="28"/>
              </w:rPr>
            </w:pPr>
            <w:r>
              <w:rPr>
                <w:rFonts w:ascii="Times New Roman" w:hAnsi="Times New Roman" w:cs="Times New Roman"/>
                <w:b/>
                <w:sz w:val="28"/>
              </w:rPr>
              <w:t>Сумма, рублей</w:t>
            </w:r>
          </w:p>
        </w:tc>
      </w:tr>
      <w:tr w:rsidR="00C23199" w:rsidTr="00266F7F">
        <w:tc>
          <w:tcPr>
            <w:tcW w:w="5070" w:type="dxa"/>
            <w:vAlign w:val="center"/>
          </w:tcPr>
          <w:p w:rsidR="00C23199" w:rsidRPr="00735D6C" w:rsidRDefault="00C23199" w:rsidP="00266F7F">
            <w:pPr>
              <w:rPr>
                <w:rFonts w:ascii="Times New Roman" w:hAnsi="Times New Roman" w:cs="Times New Roman"/>
                <w:sz w:val="28"/>
              </w:rPr>
            </w:pPr>
            <w:r>
              <w:rPr>
                <w:rFonts w:ascii="Times New Roman" w:hAnsi="Times New Roman" w:cs="Times New Roman"/>
                <w:sz w:val="28"/>
              </w:rPr>
              <w:t>Новошешминский район</w:t>
            </w:r>
            <w:r w:rsidRPr="00735D6C">
              <w:rPr>
                <w:rFonts w:ascii="Times New Roman" w:hAnsi="Times New Roman" w:cs="Times New Roman"/>
                <w:sz w:val="28"/>
              </w:rPr>
              <w:t xml:space="preserve"> </w:t>
            </w:r>
          </w:p>
        </w:tc>
        <w:tc>
          <w:tcPr>
            <w:tcW w:w="2268" w:type="dxa"/>
            <w:vAlign w:val="center"/>
          </w:tcPr>
          <w:p w:rsidR="00C23199" w:rsidRPr="00735D6C" w:rsidRDefault="00786A38" w:rsidP="00266F7F">
            <w:pPr>
              <w:spacing w:line="312" w:lineRule="auto"/>
              <w:jc w:val="right"/>
              <w:rPr>
                <w:rFonts w:ascii="Times New Roman" w:hAnsi="Times New Roman" w:cs="Times New Roman"/>
                <w:sz w:val="28"/>
              </w:rPr>
            </w:pPr>
            <w:r>
              <w:rPr>
                <w:rFonts w:ascii="Times New Roman" w:hAnsi="Times New Roman" w:cs="Times New Roman"/>
                <w:sz w:val="28"/>
              </w:rPr>
              <w:t>2553,4</w:t>
            </w:r>
          </w:p>
        </w:tc>
        <w:tc>
          <w:tcPr>
            <w:tcW w:w="5244" w:type="dxa"/>
            <w:vAlign w:val="center"/>
          </w:tcPr>
          <w:p w:rsidR="00C23199" w:rsidRPr="00735D6C" w:rsidRDefault="00C23199" w:rsidP="00C23199">
            <w:pPr>
              <w:spacing w:line="312" w:lineRule="auto"/>
              <w:rPr>
                <w:rFonts w:ascii="Times New Roman" w:hAnsi="Times New Roman" w:cs="Times New Roman"/>
                <w:sz w:val="28"/>
              </w:rPr>
            </w:pPr>
            <w:r>
              <w:rPr>
                <w:rFonts w:ascii="Times New Roman" w:hAnsi="Times New Roman" w:cs="Times New Roman"/>
                <w:sz w:val="28"/>
              </w:rPr>
              <w:t>Альметьевский</w:t>
            </w:r>
            <w:r w:rsidRPr="00735D6C">
              <w:rPr>
                <w:rFonts w:ascii="Times New Roman" w:hAnsi="Times New Roman" w:cs="Times New Roman"/>
                <w:sz w:val="28"/>
              </w:rPr>
              <w:t xml:space="preserve"> район</w:t>
            </w:r>
            <w:r>
              <w:rPr>
                <w:rFonts w:ascii="Times New Roman" w:hAnsi="Times New Roman" w:cs="Times New Roman"/>
                <w:sz w:val="28"/>
              </w:rPr>
              <w:t xml:space="preserve"> </w:t>
            </w:r>
          </w:p>
        </w:tc>
        <w:tc>
          <w:tcPr>
            <w:tcW w:w="2127" w:type="dxa"/>
            <w:vAlign w:val="center"/>
          </w:tcPr>
          <w:p w:rsidR="00C23199" w:rsidRPr="00735D6C" w:rsidRDefault="00786A38" w:rsidP="00266F7F">
            <w:pPr>
              <w:spacing w:line="312" w:lineRule="auto"/>
              <w:jc w:val="right"/>
              <w:rPr>
                <w:rFonts w:ascii="Times New Roman" w:hAnsi="Times New Roman" w:cs="Times New Roman"/>
                <w:sz w:val="28"/>
              </w:rPr>
            </w:pPr>
            <w:r>
              <w:rPr>
                <w:rFonts w:ascii="Times New Roman" w:hAnsi="Times New Roman" w:cs="Times New Roman"/>
                <w:sz w:val="28"/>
              </w:rPr>
              <w:t>643,5</w:t>
            </w:r>
          </w:p>
        </w:tc>
      </w:tr>
      <w:tr w:rsidR="00C23199" w:rsidTr="00266F7F">
        <w:tc>
          <w:tcPr>
            <w:tcW w:w="5070" w:type="dxa"/>
            <w:vAlign w:val="center"/>
          </w:tcPr>
          <w:p w:rsidR="00C23199" w:rsidRPr="00735D6C" w:rsidRDefault="00592927" w:rsidP="00266F7F">
            <w:pPr>
              <w:rPr>
                <w:rFonts w:ascii="Times New Roman" w:hAnsi="Times New Roman" w:cs="Times New Roman"/>
                <w:sz w:val="28"/>
              </w:rPr>
            </w:pPr>
            <w:r>
              <w:rPr>
                <w:rFonts w:ascii="Times New Roman" w:hAnsi="Times New Roman" w:cs="Times New Roman"/>
                <w:sz w:val="28"/>
              </w:rPr>
              <w:t>Камско-Устьинский район</w:t>
            </w:r>
          </w:p>
        </w:tc>
        <w:tc>
          <w:tcPr>
            <w:tcW w:w="2268" w:type="dxa"/>
            <w:vAlign w:val="center"/>
          </w:tcPr>
          <w:p w:rsidR="00C23199" w:rsidRPr="00735D6C" w:rsidRDefault="00786A38" w:rsidP="00266F7F">
            <w:pPr>
              <w:spacing w:line="312" w:lineRule="auto"/>
              <w:jc w:val="right"/>
              <w:rPr>
                <w:rFonts w:ascii="Times New Roman" w:hAnsi="Times New Roman" w:cs="Times New Roman"/>
                <w:sz w:val="28"/>
              </w:rPr>
            </w:pPr>
            <w:r>
              <w:rPr>
                <w:rFonts w:ascii="Times New Roman" w:hAnsi="Times New Roman" w:cs="Times New Roman"/>
                <w:sz w:val="28"/>
              </w:rPr>
              <w:t>2428,4</w:t>
            </w:r>
          </w:p>
        </w:tc>
        <w:tc>
          <w:tcPr>
            <w:tcW w:w="5244" w:type="dxa"/>
            <w:vAlign w:val="center"/>
          </w:tcPr>
          <w:p w:rsidR="00C23199" w:rsidRPr="00735D6C" w:rsidRDefault="00786A38" w:rsidP="00592927">
            <w:pPr>
              <w:spacing w:line="312" w:lineRule="auto"/>
              <w:rPr>
                <w:rFonts w:ascii="Times New Roman" w:hAnsi="Times New Roman" w:cs="Times New Roman"/>
                <w:sz w:val="28"/>
              </w:rPr>
            </w:pPr>
            <w:r>
              <w:rPr>
                <w:rFonts w:ascii="Times New Roman" w:hAnsi="Times New Roman" w:cs="Times New Roman"/>
                <w:sz w:val="28"/>
              </w:rPr>
              <w:t>Зеленодольский район</w:t>
            </w:r>
          </w:p>
        </w:tc>
        <w:tc>
          <w:tcPr>
            <w:tcW w:w="2127" w:type="dxa"/>
            <w:vAlign w:val="center"/>
          </w:tcPr>
          <w:p w:rsidR="00C23199" w:rsidRPr="00735D6C" w:rsidRDefault="00786A38" w:rsidP="00266F7F">
            <w:pPr>
              <w:spacing w:line="312" w:lineRule="auto"/>
              <w:jc w:val="right"/>
              <w:rPr>
                <w:rFonts w:ascii="Times New Roman" w:hAnsi="Times New Roman" w:cs="Times New Roman"/>
                <w:sz w:val="28"/>
              </w:rPr>
            </w:pPr>
            <w:r>
              <w:rPr>
                <w:rFonts w:ascii="Times New Roman" w:hAnsi="Times New Roman" w:cs="Times New Roman"/>
                <w:sz w:val="28"/>
              </w:rPr>
              <w:t>540,1</w:t>
            </w:r>
          </w:p>
        </w:tc>
      </w:tr>
      <w:tr w:rsidR="00C23199" w:rsidTr="00266F7F">
        <w:tc>
          <w:tcPr>
            <w:tcW w:w="5070" w:type="dxa"/>
            <w:vAlign w:val="center"/>
          </w:tcPr>
          <w:p w:rsidR="00C23199" w:rsidRPr="00735D6C" w:rsidRDefault="00592927" w:rsidP="00266F7F">
            <w:pPr>
              <w:rPr>
                <w:rFonts w:ascii="Times New Roman" w:hAnsi="Times New Roman" w:cs="Times New Roman"/>
                <w:sz w:val="28"/>
              </w:rPr>
            </w:pPr>
            <w:r>
              <w:rPr>
                <w:rFonts w:ascii="Times New Roman" w:hAnsi="Times New Roman" w:cs="Times New Roman"/>
                <w:sz w:val="28"/>
              </w:rPr>
              <w:t>Спасский</w:t>
            </w:r>
            <w:r w:rsidRPr="00735D6C">
              <w:rPr>
                <w:rFonts w:ascii="Times New Roman" w:hAnsi="Times New Roman" w:cs="Times New Roman"/>
                <w:sz w:val="28"/>
              </w:rPr>
              <w:t xml:space="preserve"> район</w:t>
            </w:r>
          </w:p>
        </w:tc>
        <w:tc>
          <w:tcPr>
            <w:tcW w:w="2268" w:type="dxa"/>
            <w:vAlign w:val="center"/>
          </w:tcPr>
          <w:p w:rsidR="00C23199" w:rsidRPr="00735D6C" w:rsidRDefault="00786A38" w:rsidP="00266F7F">
            <w:pPr>
              <w:spacing w:line="312" w:lineRule="auto"/>
              <w:jc w:val="right"/>
              <w:rPr>
                <w:rFonts w:ascii="Times New Roman" w:hAnsi="Times New Roman" w:cs="Times New Roman"/>
                <w:sz w:val="28"/>
              </w:rPr>
            </w:pPr>
            <w:r>
              <w:rPr>
                <w:rFonts w:ascii="Times New Roman" w:hAnsi="Times New Roman" w:cs="Times New Roman"/>
                <w:sz w:val="28"/>
              </w:rPr>
              <w:t>2290,1</w:t>
            </w:r>
          </w:p>
        </w:tc>
        <w:tc>
          <w:tcPr>
            <w:tcW w:w="5244" w:type="dxa"/>
            <w:vAlign w:val="center"/>
          </w:tcPr>
          <w:p w:rsidR="00C23199" w:rsidRPr="00735D6C" w:rsidRDefault="00786A38" w:rsidP="00266F7F">
            <w:pPr>
              <w:spacing w:line="312" w:lineRule="auto"/>
              <w:rPr>
                <w:rFonts w:ascii="Times New Roman" w:hAnsi="Times New Roman" w:cs="Times New Roman"/>
                <w:sz w:val="28"/>
              </w:rPr>
            </w:pPr>
            <w:r>
              <w:rPr>
                <w:rFonts w:ascii="Times New Roman" w:hAnsi="Times New Roman" w:cs="Times New Roman"/>
                <w:sz w:val="28"/>
              </w:rPr>
              <w:t>Бугульминский район</w:t>
            </w:r>
          </w:p>
        </w:tc>
        <w:tc>
          <w:tcPr>
            <w:tcW w:w="2127" w:type="dxa"/>
            <w:vAlign w:val="center"/>
          </w:tcPr>
          <w:p w:rsidR="00C23199" w:rsidRPr="00735D6C" w:rsidRDefault="00786A38" w:rsidP="00266F7F">
            <w:pPr>
              <w:spacing w:line="312" w:lineRule="auto"/>
              <w:jc w:val="right"/>
              <w:rPr>
                <w:rFonts w:ascii="Times New Roman" w:hAnsi="Times New Roman" w:cs="Times New Roman"/>
                <w:sz w:val="28"/>
              </w:rPr>
            </w:pPr>
            <w:r>
              <w:rPr>
                <w:rFonts w:ascii="Times New Roman" w:hAnsi="Times New Roman" w:cs="Times New Roman"/>
                <w:sz w:val="28"/>
              </w:rPr>
              <w:t>535,1</w:t>
            </w:r>
          </w:p>
        </w:tc>
      </w:tr>
      <w:tr w:rsidR="00C23199" w:rsidTr="00266F7F">
        <w:tc>
          <w:tcPr>
            <w:tcW w:w="5070" w:type="dxa"/>
            <w:vAlign w:val="center"/>
          </w:tcPr>
          <w:p w:rsidR="00C23199" w:rsidRPr="00735D6C" w:rsidRDefault="00592927" w:rsidP="00266F7F">
            <w:pPr>
              <w:rPr>
                <w:rFonts w:ascii="Times New Roman" w:hAnsi="Times New Roman" w:cs="Times New Roman"/>
                <w:sz w:val="28"/>
              </w:rPr>
            </w:pPr>
            <w:r>
              <w:rPr>
                <w:rFonts w:ascii="Times New Roman" w:hAnsi="Times New Roman" w:cs="Times New Roman"/>
                <w:sz w:val="28"/>
              </w:rPr>
              <w:t>Кайбицкий район</w:t>
            </w:r>
          </w:p>
        </w:tc>
        <w:tc>
          <w:tcPr>
            <w:tcW w:w="2268" w:type="dxa"/>
            <w:vAlign w:val="center"/>
          </w:tcPr>
          <w:p w:rsidR="00C23199" w:rsidRPr="00735D6C" w:rsidRDefault="00786A38" w:rsidP="00266F7F">
            <w:pPr>
              <w:spacing w:line="312" w:lineRule="auto"/>
              <w:jc w:val="right"/>
              <w:rPr>
                <w:rFonts w:ascii="Times New Roman" w:hAnsi="Times New Roman" w:cs="Times New Roman"/>
                <w:sz w:val="28"/>
              </w:rPr>
            </w:pPr>
            <w:r>
              <w:rPr>
                <w:rFonts w:ascii="Times New Roman" w:hAnsi="Times New Roman" w:cs="Times New Roman"/>
                <w:sz w:val="28"/>
              </w:rPr>
              <w:t>2247,6</w:t>
            </w:r>
          </w:p>
        </w:tc>
        <w:tc>
          <w:tcPr>
            <w:tcW w:w="5244" w:type="dxa"/>
            <w:vAlign w:val="center"/>
          </w:tcPr>
          <w:p w:rsidR="00C23199" w:rsidRPr="00735D6C" w:rsidRDefault="00786A38" w:rsidP="00266F7F">
            <w:pPr>
              <w:spacing w:line="312" w:lineRule="auto"/>
              <w:rPr>
                <w:rFonts w:ascii="Times New Roman" w:hAnsi="Times New Roman" w:cs="Times New Roman"/>
                <w:sz w:val="28"/>
              </w:rPr>
            </w:pPr>
            <w:r>
              <w:rPr>
                <w:rFonts w:ascii="Times New Roman" w:hAnsi="Times New Roman" w:cs="Times New Roman"/>
                <w:sz w:val="28"/>
              </w:rPr>
              <w:t>г.Набережные Челны</w:t>
            </w:r>
          </w:p>
        </w:tc>
        <w:tc>
          <w:tcPr>
            <w:tcW w:w="2127" w:type="dxa"/>
            <w:vAlign w:val="center"/>
          </w:tcPr>
          <w:p w:rsidR="00C23199" w:rsidRPr="00735D6C" w:rsidRDefault="00786A38" w:rsidP="00266F7F">
            <w:pPr>
              <w:spacing w:line="312" w:lineRule="auto"/>
              <w:jc w:val="right"/>
              <w:rPr>
                <w:rFonts w:ascii="Times New Roman" w:hAnsi="Times New Roman" w:cs="Times New Roman"/>
                <w:sz w:val="28"/>
              </w:rPr>
            </w:pPr>
            <w:r>
              <w:rPr>
                <w:rFonts w:ascii="Times New Roman" w:hAnsi="Times New Roman" w:cs="Times New Roman"/>
                <w:sz w:val="28"/>
              </w:rPr>
              <w:t>328,4</w:t>
            </w:r>
          </w:p>
        </w:tc>
      </w:tr>
      <w:tr w:rsidR="00C23199" w:rsidTr="00266F7F">
        <w:tc>
          <w:tcPr>
            <w:tcW w:w="5070" w:type="dxa"/>
            <w:vAlign w:val="center"/>
          </w:tcPr>
          <w:p w:rsidR="00C23199" w:rsidRPr="00735D6C" w:rsidRDefault="00592927" w:rsidP="00266F7F">
            <w:pPr>
              <w:rPr>
                <w:rFonts w:ascii="Times New Roman" w:hAnsi="Times New Roman" w:cs="Times New Roman"/>
                <w:sz w:val="28"/>
              </w:rPr>
            </w:pPr>
            <w:r>
              <w:rPr>
                <w:rFonts w:ascii="Times New Roman" w:hAnsi="Times New Roman" w:cs="Times New Roman"/>
                <w:sz w:val="28"/>
              </w:rPr>
              <w:t>Верхнеуслон</w:t>
            </w:r>
            <w:r w:rsidR="00C23199" w:rsidRPr="00735D6C">
              <w:rPr>
                <w:rFonts w:ascii="Times New Roman" w:hAnsi="Times New Roman" w:cs="Times New Roman"/>
                <w:sz w:val="28"/>
              </w:rPr>
              <w:t xml:space="preserve">ский район </w:t>
            </w:r>
          </w:p>
        </w:tc>
        <w:tc>
          <w:tcPr>
            <w:tcW w:w="2268" w:type="dxa"/>
            <w:vAlign w:val="center"/>
          </w:tcPr>
          <w:p w:rsidR="00C23199" w:rsidRPr="00735D6C" w:rsidRDefault="00786A38" w:rsidP="00266F7F">
            <w:pPr>
              <w:spacing w:line="312" w:lineRule="auto"/>
              <w:jc w:val="right"/>
              <w:rPr>
                <w:rFonts w:ascii="Times New Roman" w:hAnsi="Times New Roman" w:cs="Times New Roman"/>
                <w:sz w:val="28"/>
              </w:rPr>
            </w:pPr>
            <w:r>
              <w:rPr>
                <w:rFonts w:ascii="Times New Roman" w:hAnsi="Times New Roman" w:cs="Times New Roman"/>
                <w:sz w:val="28"/>
              </w:rPr>
              <w:t>2192,2</w:t>
            </w:r>
          </w:p>
        </w:tc>
        <w:tc>
          <w:tcPr>
            <w:tcW w:w="5244" w:type="dxa"/>
            <w:vAlign w:val="center"/>
          </w:tcPr>
          <w:p w:rsidR="00C23199" w:rsidRPr="00735D6C" w:rsidRDefault="00C23199" w:rsidP="00C23199">
            <w:pPr>
              <w:spacing w:line="312" w:lineRule="auto"/>
              <w:rPr>
                <w:rFonts w:ascii="Times New Roman" w:hAnsi="Times New Roman" w:cs="Times New Roman"/>
                <w:sz w:val="28"/>
              </w:rPr>
            </w:pPr>
            <w:r>
              <w:rPr>
                <w:rFonts w:ascii="Times New Roman" w:hAnsi="Times New Roman" w:cs="Times New Roman"/>
                <w:sz w:val="28"/>
              </w:rPr>
              <w:t>Нижнекамский район</w:t>
            </w:r>
            <w:r w:rsidRPr="00735D6C">
              <w:rPr>
                <w:rFonts w:ascii="Times New Roman" w:hAnsi="Times New Roman" w:cs="Times New Roman"/>
                <w:sz w:val="28"/>
              </w:rPr>
              <w:t xml:space="preserve"> </w:t>
            </w:r>
          </w:p>
        </w:tc>
        <w:tc>
          <w:tcPr>
            <w:tcW w:w="2127" w:type="dxa"/>
            <w:vAlign w:val="center"/>
          </w:tcPr>
          <w:p w:rsidR="00C23199" w:rsidRPr="00735D6C" w:rsidRDefault="00786A38" w:rsidP="00266F7F">
            <w:pPr>
              <w:spacing w:line="312" w:lineRule="auto"/>
              <w:jc w:val="right"/>
              <w:rPr>
                <w:rFonts w:ascii="Times New Roman" w:hAnsi="Times New Roman" w:cs="Times New Roman"/>
                <w:sz w:val="28"/>
              </w:rPr>
            </w:pPr>
            <w:r>
              <w:rPr>
                <w:rFonts w:ascii="Times New Roman" w:hAnsi="Times New Roman" w:cs="Times New Roman"/>
                <w:sz w:val="28"/>
              </w:rPr>
              <w:t>296,1</w:t>
            </w:r>
          </w:p>
        </w:tc>
      </w:tr>
    </w:tbl>
    <w:p w:rsidR="00C23199" w:rsidRDefault="00C23199" w:rsidP="00A7365C">
      <w:pPr>
        <w:pStyle w:val="22"/>
        <w:widowControl w:val="0"/>
        <w:spacing w:after="0" w:line="360" w:lineRule="auto"/>
        <w:rPr>
          <w:rFonts w:eastAsiaTheme="minorHAnsi"/>
          <w:sz w:val="28"/>
          <w:szCs w:val="22"/>
          <w:lang w:eastAsia="en-US"/>
        </w:rPr>
      </w:pPr>
    </w:p>
    <w:p w:rsidR="00A7365C" w:rsidRPr="00C361BD" w:rsidRDefault="00A7365C" w:rsidP="00A7365C">
      <w:pPr>
        <w:pStyle w:val="22"/>
        <w:widowControl w:val="0"/>
        <w:spacing w:after="0" w:line="360" w:lineRule="auto"/>
        <w:rPr>
          <w:rFonts w:eastAsiaTheme="minorHAnsi"/>
          <w:sz w:val="28"/>
          <w:szCs w:val="22"/>
          <w:lang w:eastAsia="en-US"/>
        </w:rPr>
      </w:pPr>
      <w:r w:rsidRPr="00C361BD">
        <w:rPr>
          <w:rFonts w:eastAsiaTheme="minorHAnsi"/>
          <w:sz w:val="28"/>
          <w:szCs w:val="22"/>
          <w:lang w:eastAsia="en-US"/>
        </w:rPr>
        <w:t xml:space="preserve">Доля расходов на содержание органов местного самоуправления муниципальных образований зависит от численности населения и объемов местных бюджетов, которые отличаются значительной дифференциацией, в связи с различным уровнем социально-экономического развития и потенциала территорий. </w:t>
      </w:r>
    </w:p>
    <w:p w:rsidR="000A1B3D" w:rsidRPr="00C361BD" w:rsidRDefault="000A1B3D" w:rsidP="000A1B3D">
      <w:pPr>
        <w:pStyle w:val="22"/>
        <w:widowControl w:val="0"/>
        <w:spacing w:after="0" w:line="360" w:lineRule="auto"/>
        <w:rPr>
          <w:rFonts w:eastAsiaTheme="minorHAnsi"/>
          <w:sz w:val="28"/>
          <w:szCs w:val="22"/>
          <w:lang w:eastAsia="en-US"/>
        </w:rPr>
      </w:pPr>
      <w:r w:rsidRPr="00C361BD">
        <w:rPr>
          <w:rFonts w:eastAsiaTheme="minorHAnsi"/>
          <w:sz w:val="28"/>
          <w:szCs w:val="22"/>
          <w:lang w:eastAsia="en-US"/>
        </w:rPr>
        <w:t>Фонд оплаты труда с начислениями работников органов местного самоуправления рассчитывается в соответствии с нормативами, установленными постановлением Кабинета Министров Республики Татарстан от 17.12.2007 №722 «О нормативах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 Республики Татарстан».</w:t>
      </w:r>
    </w:p>
    <w:p w:rsidR="00C23199" w:rsidRPr="00C23199" w:rsidRDefault="000A1B3D" w:rsidP="00C23199">
      <w:pPr>
        <w:pStyle w:val="22"/>
        <w:widowControl w:val="0"/>
        <w:spacing w:after="0" w:line="360" w:lineRule="auto"/>
        <w:rPr>
          <w:rFonts w:eastAsiaTheme="minorHAnsi"/>
          <w:sz w:val="28"/>
          <w:szCs w:val="22"/>
          <w:lang w:eastAsia="en-US"/>
        </w:rPr>
      </w:pPr>
      <w:r w:rsidRPr="00C361BD">
        <w:rPr>
          <w:rFonts w:eastAsiaTheme="minorHAnsi"/>
          <w:sz w:val="28"/>
          <w:szCs w:val="22"/>
          <w:lang w:eastAsia="en-US"/>
        </w:rPr>
        <w:t>Необходимо отметить, что начиная с 2011 года в Республике Татарстан провод</w:t>
      </w:r>
      <w:r w:rsidR="00C23199">
        <w:rPr>
          <w:rFonts w:eastAsiaTheme="minorHAnsi"/>
          <w:sz w:val="28"/>
          <w:szCs w:val="22"/>
          <w:lang w:eastAsia="en-US"/>
        </w:rPr>
        <w:t>ились</w:t>
      </w:r>
      <w:r w:rsidRPr="00C361BD">
        <w:rPr>
          <w:rFonts w:eastAsiaTheme="minorHAnsi"/>
          <w:sz w:val="28"/>
          <w:szCs w:val="22"/>
          <w:lang w:eastAsia="en-US"/>
        </w:rPr>
        <w:t xml:space="preserve"> мероприятиям по сокращению численности работников в государственных и муниципальных органах власти в соответствии с Указом Президента Республики Татарстан от 7 сентября 2010 года №УП-594</w:t>
      </w:r>
      <w:r w:rsidR="00C23199" w:rsidRPr="00C23199">
        <w:t xml:space="preserve"> </w:t>
      </w:r>
      <w:r w:rsidR="00C23199">
        <w:t>«</w:t>
      </w:r>
      <w:r w:rsidR="00C23199" w:rsidRPr="00C23199">
        <w:rPr>
          <w:rFonts w:eastAsiaTheme="minorHAnsi"/>
          <w:sz w:val="28"/>
          <w:szCs w:val="22"/>
          <w:lang w:eastAsia="en-US"/>
        </w:rPr>
        <w:t>Об оптимизации в 2011-2013 годах численности работников государственных органов Республики Татарстан</w:t>
      </w:r>
      <w:r w:rsidR="00C23199">
        <w:rPr>
          <w:rFonts w:eastAsiaTheme="minorHAnsi"/>
          <w:sz w:val="28"/>
          <w:szCs w:val="22"/>
          <w:lang w:eastAsia="en-US"/>
        </w:rPr>
        <w:t>»</w:t>
      </w:r>
    </w:p>
    <w:p w:rsidR="00A7365C" w:rsidRPr="00C361BD" w:rsidRDefault="00A7365C" w:rsidP="00A7365C">
      <w:pPr>
        <w:pStyle w:val="22"/>
        <w:widowControl w:val="0"/>
        <w:spacing w:after="0" w:line="360" w:lineRule="auto"/>
        <w:jc w:val="center"/>
        <w:rPr>
          <w:rFonts w:eastAsiaTheme="minorHAnsi"/>
          <w:sz w:val="28"/>
          <w:szCs w:val="22"/>
          <w:lang w:eastAsia="en-US"/>
        </w:rPr>
      </w:pPr>
    </w:p>
    <w:p w:rsidR="003B155B" w:rsidRPr="00C361BD" w:rsidRDefault="00162736" w:rsidP="003B155B">
      <w:pPr>
        <w:shd w:val="clear" w:color="auto" w:fill="FFFFFF"/>
        <w:spacing w:after="0" w:line="360" w:lineRule="auto"/>
        <w:ind w:right="230" w:firstLine="682"/>
        <w:jc w:val="both"/>
        <w:rPr>
          <w:rFonts w:ascii="Times New Roman" w:eastAsia="Times New Roman" w:hAnsi="Times New Roman" w:cs="Times New Roman"/>
          <w:color w:val="000000"/>
          <w:spacing w:val="-1"/>
          <w:sz w:val="28"/>
          <w:szCs w:val="28"/>
        </w:rPr>
      </w:pPr>
      <w:r w:rsidRPr="00C361BD">
        <w:rPr>
          <w:rFonts w:ascii="Times New Roman" w:eastAsia="Times New Roman" w:hAnsi="Times New Roman" w:cs="Times New Roman"/>
          <w:color w:val="000000"/>
          <w:spacing w:val="-1"/>
          <w:sz w:val="28"/>
          <w:szCs w:val="28"/>
        </w:rPr>
        <w:t>По итогам 201</w:t>
      </w:r>
      <w:r w:rsidR="00AD3FBE" w:rsidRPr="00C361BD">
        <w:rPr>
          <w:rFonts w:ascii="Times New Roman" w:eastAsia="Times New Roman" w:hAnsi="Times New Roman" w:cs="Times New Roman"/>
          <w:color w:val="000000"/>
          <w:spacing w:val="-1"/>
          <w:sz w:val="28"/>
          <w:szCs w:val="28"/>
        </w:rPr>
        <w:t>3</w:t>
      </w:r>
      <w:r w:rsidRPr="00C361BD">
        <w:rPr>
          <w:rFonts w:ascii="Times New Roman" w:eastAsia="Times New Roman" w:hAnsi="Times New Roman" w:cs="Times New Roman"/>
          <w:color w:val="000000"/>
          <w:spacing w:val="-1"/>
          <w:sz w:val="28"/>
          <w:szCs w:val="28"/>
        </w:rPr>
        <w:t xml:space="preserve"> года </w:t>
      </w:r>
      <w:r w:rsidRPr="00C361BD">
        <w:rPr>
          <w:rFonts w:ascii="Times New Roman" w:eastAsia="Times New Roman" w:hAnsi="Times New Roman" w:cs="Times New Roman"/>
          <w:b/>
          <w:color w:val="000099"/>
          <w:spacing w:val="-1"/>
          <w:sz w:val="28"/>
          <w:szCs w:val="28"/>
          <w:lang w:eastAsia="ru-RU"/>
        </w:rPr>
        <w:t>утверждены генеральные планы</w:t>
      </w:r>
      <w:r w:rsidRPr="00C361BD">
        <w:rPr>
          <w:rFonts w:ascii="Times New Roman" w:eastAsia="Times New Roman" w:hAnsi="Times New Roman" w:cs="Times New Roman"/>
          <w:color w:val="000000"/>
          <w:spacing w:val="-1"/>
          <w:sz w:val="28"/>
          <w:szCs w:val="28"/>
        </w:rPr>
        <w:t xml:space="preserve"> двух городских округов – г.Казани и г.Набережные Челны, а также </w:t>
      </w:r>
      <w:r w:rsidRPr="00C361BD">
        <w:rPr>
          <w:rFonts w:ascii="Times New Roman" w:eastAsia="Times New Roman" w:hAnsi="Times New Roman" w:cs="Times New Roman"/>
          <w:b/>
          <w:color w:val="000099"/>
          <w:spacing w:val="-1"/>
          <w:sz w:val="28"/>
          <w:szCs w:val="28"/>
          <w:lang w:eastAsia="ru-RU"/>
        </w:rPr>
        <w:t>схемы территориального планирования</w:t>
      </w:r>
      <w:r w:rsidRPr="00C361BD">
        <w:rPr>
          <w:rFonts w:ascii="Times New Roman" w:eastAsia="Times New Roman" w:hAnsi="Times New Roman" w:cs="Times New Roman"/>
          <w:color w:val="000000"/>
          <w:spacing w:val="-1"/>
          <w:sz w:val="28"/>
          <w:szCs w:val="28"/>
        </w:rPr>
        <w:t xml:space="preserve"> </w:t>
      </w:r>
      <w:r w:rsidR="00AD3FBE" w:rsidRPr="00C361BD">
        <w:rPr>
          <w:rFonts w:ascii="Times New Roman" w:eastAsia="Times New Roman" w:hAnsi="Times New Roman" w:cs="Times New Roman"/>
          <w:color w:val="000000"/>
          <w:spacing w:val="-1"/>
          <w:sz w:val="28"/>
          <w:szCs w:val="28"/>
        </w:rPr>
        <w:t>39</w:t>
      </w:r>
      <w:r w:rsidRPr="00C361BD">
        <w:rPr>
          <w:rFonts w:ascii="Times New Roman" w:eastAsia="Times New Roman" w:hAnsi="Times New Roman" w:cs="Times New Roman"/>
          <w:color w:val="000000"/>
          <w:spacing w:val="-1"/>
          <w:sz w:val="28"/>
          <w:szCs w:val="28"/>
        </w:rPr>
        <w:t xml:space="preserve"> муниципальных районов</w:t>
      </w:r>
      <w:r w:rsidR="00FD514D">
        <w:rPr>
          <w:rFonts w:ascii="Times New Roman" w:eastAsia="Times New Roman" w:hAnsi="Times New Roman" w:cs="Times New Roman"/>
          <w:color w:val="000000"/>
          <w:spacing w:val="-1"/>
          <w:sz w:val="28"/>
          <w:szCs w:val="28"/>
        </w:rPr>
        <w:t xml:space="preserve"> (в </w:t>
      </w:r>
      <w:r w:rsidR="00FD514D" w:rsidRPr="00FD514D">
        <w:rPr>
          <w:rFonts w:ascii="Times New Roman" w:eastAsia="Times New Roman" w:hAnsi="Times New Roman" w:cs="Times New Roman"/>
          <w:color w:val="000000"/>
          <w:spacing w:val="-1"/>
          <w:sz w:val="28"/>
          <w:szCs w:val="28"/>
        </w:rPr>
        <w:t>4</w:t>
      </w:r>
      <w:r w:rsidR="00FD514D">
        <w:rPr>
          <w:rFonts w:ascii="Times New Roman" w:eastAsia="Times New Roman" w:hAnsi="Times New Roman" w:cs="Times New Roman"/>
          <w:color w:val="000000"/>
          <w:spacing w:val="-1"/>
          <w:sz w:val="28"/>
          <w:szCs w:val="28"/>
        </w:rPr>
        <w:t>-х</w:t>
      </w:r>
      <w:r w:rsidR="00FD514D" w:rsidRPr="00FD514D">
        <w:rPr>
          <w:rFonts w:ascii="Times New Roman" w:eastAsia="Times New Roman" w:hAnsi="Times New Roman" w:cs="Times New Roman"/>
          <w:color w:val="000000"/>
          <w:spacing w:val="-1"/>
          <w:sz w:val="28"/>
          <w:szCs w:val="28"/>
        </w:rPr>
        <w:t xml:space="preserve"> </w:t>
      </w:r>
      <w:r w:rsidR="00FD514D">
        <w:rPr>
          <w:rFonts w:ascii="Times New Roman" w:eastAsia="Times New Roman" w:hAnsi="Times New Roman" w:cs="Times New Roman"/>
          <w:color w:val="000000"/>
          <w:spacing w:val="-1"/>
          <w:sz w:val="28"/>
          <w:szCs w:val="28"/>
        </w:rPr>
        <w:t>районах (</w:t>
      </w:r>
      <w:r w:rsidR="00FD514D" w:rsidRPr="00FD514D">
        <w:rPr>
          <w:rFonts w:ascii="Times New Roman" w:eastAsia="Times New Roman" w:hAnsi="Times New Roman" w:cs="Times New Roman"/>
          <w:color w:val="000000"/>
          <w:spacing w:val="-1"/>
          <w:sz w:val="28"/>
          <w:szCs w:val="28"/>
        </w:rPr>
        <w:t>Апастовск</w:t>
      </w:r>
      <w:r w:rsidR="00FD514D">
        <w:rPr>
          <w:rFonts w:ascii="Times New Roman" w:eastAsia="Times New Roman" w:hAnsi="Times New Roman" w:cs="Times New Roman"/>
          <w:color w:val="000000"/>
          <w:spacing w:val="-1"/>
          <w:sz w:val="28"/>
          <w:szCs w:val="28"/>
        </w:rPr>
        <w:t>ий</w:t>
      </w:r>
      <w:r w:rsidR="00FD514D" w:rsidRPr="00FD514D">
        <w:rPr>
          <w:rFonts w:ascii="Times New Roman" w:eastAsia="Times New Roman" w:hAnsi="Times New Roman" w:cs="Times New Roman"/>
          <w:color w:val="000000"/>
          <w:spacing w:val="-1"/>
          <w:sz w:val="28"/>
          <w:szCs w:val="28"/>
        </w:rPr>
        <w:t>, Атнинск</w:t>
      </w:r>
      <w:r w:rsidR="00FD514D">
        <w:rPr>
          <w:rFonts w:ascii="Times New Roman" w:eastAsia="Times New Roman" w:hAnsi="Times New Roman" w:cs="Times New Roman"/>
          <w:color w:val="000000"/>
          <w:spacing w:val="-1"/>
          <w:sz w:val="28"/>
          <w:szCs w:val="28"/>
        </w:rPr>
        <w:t>ий</w:t>
      </w:r>
      <w:r w:rsidR="00FD514D" w:rsidRPr="00FD514D">
        <w:rPr>
          <w:rFonts w:ascii="Times New Roman" w:eastAsia="Times New Roman" w:hAnsi="Times New Roman" w:cs="Times New Roman"/>
          <w:color w:val="000000"/>
          <w:spacing w:val="-1"/>
          <w:sz w:val="28"/>
          <w:szCs w:val="28"/>
        </w:rPr>
        <w:t>, Елабужск</w:t>
      </w:r>
      <w:r w:rsidR="00FD514D">
        <w:rPr>
          <w:rFonts w:ascii="Times New Roman" w:eastAsia="Times New Roman" w:hAnsi="Times New Roman" w:cs="Times New Roman"/>
          <w:color w:val="000000"/>
          <w:spacing w:val="-1"/>
          <w:sz w:val="28"/>
          <w:szCs w:val="28"/>
        </w:rPr>
        <w:t>ий</w:t>
      </w:r>
      <w:r w:rsidR="00FD514D" w:rsidRPr="00FD514D">
        <w:rPr>
          <w:rFonts w:ascii="Times New Roman" w:eastAsia="Times New Roman" w:hAnsi="Times New Roman" w:cs="Times New Roman"/>
          <w:color w:val="000000"/>
          <w:spacing w:val="-1"/>
          <w:sz w:val="28"/>
          <w:szCs w:val="28"/>
        </w:rPr>
        <w:t xml:space="preserve"> и Кайбицк</w:t>
      </w:r>
      <w:r w:rsidR="00FD514D">
        <w:rPr>
          <w:rFonts w:ascii="Times New Roman" w:eastAsia="Times New Roman" w:hAnsi="Times New Roman" w:cs="Times New Roman"/>
          <w:color w:val="000000"/>
          <w:spacing w:val="-1"/>
          <w:sz w:val="28"/>
          <w:szCs w:val="28"/>
        </w:rPr>
        <w:t>ий)</w:t>
      </w:r>
      <w:r w:rsidR="00FD514D" w:rsidRPr="00FD514D">
        <w:rPr>
          <w:rFonts w:ascii="Times New Roman" w:eastAsia="Times New Roman" w:hAnsi="Times New Roman" w:cs="Times New Roman"/>
          <w:color w:val="000000"/>
          <w:spacing w:val="-1"/>
          <w:sz w:val="28"/>
          <w:szCs w:val="28"/>
        </w:rPr>
        <w:t xml:space="preserve"> находятся в стадии подготовки к утверждению</w:t>
      </w:r>
      <w:r w:rsidRPr="00C361BD">
        <w:rPr>
          <w:rFonts w:ascii="Times New Roman" w:eastAsia="Times New Roman" w:hAnsi="Times New Roman" w:cs="Times New Roman"/>
          <w:color w:val="000000"/>
          <w:spacing w:val="-1"/>
          <w:sz w:val="28"/>
          <w:szCs w:val="28"/>
        </w:rPr>
        <w:t>.</w:t>
      </w:r>
      <w:r w:rsidR="00794E29">
        <w:rPr>
          <w:rFonts w:ascii="Times New Roman" w:eastAsia="Times New Roman" w:hAnsi="Times New Roman" w:cs="Times New Roman"/>
          <w:color w:val="000000"/>
          <w:spacing w:val="-1"/>
          <w:sz w:val="28"/>
          <w:szCs w:val="28"/>
        </w:rPr>
        <w:t xml:space="preserve"> </w:t>
      </w:r>
    </w:p>
    <w:p w:rsidR="006071FA" w:rsidRPr="00C361BD" w:rsidRDefault="007D715B" w:rsidP="00464D1E">
      <w:pPr>
        <w:shd w:val="clear" w:color="auto" w:fill="FFFFFF"/>
        <w:spacing w:after="0" w:line="360" w:lineRule="auto"/>
        <w:ind w:firstLine="709"/>
        <w:jc w:val="both"/>
        <w:rPr>
          <w:rFonts w:ascii="Times New Roman" w:hAnsi="Times New Roman" w:cs="Times New Roman"/>
          <w:sz w:val="28"/>
        </w:rPr>
      </w:pPr>
      <w:r w:rsidRPr="00C361BD">
        <w:rPr>
          <w:rFonts w:ascii="Times New Roman" w:hAnsi="Times New Roman" w:cs="Times New Roman"/>
          <w:sz w:val="28"/>
        </w:rPr>
        <w:t>По итогам 201</w:t>
      </w:r>
      <w:r w:rsidR="00AF2920" w:rsidRPr="00C361BD">
        <w:rPr>
          <w:rFonts w:ascii="Times New Roman" w:hAnsi="Times New Roman" w:cs="Times New Roman"/>
          <w:sz w:val="28"/>
        </w:rPr>
        <w:t>3</w:t>
      </w:r>
      <w:r w:rsidRPr="00C361BD">
        <w:rPr>
          <w:rFonts w:ascii="Times New Roman" w:hAnsi="Times New Roman" w:cs="Times New Roman"/>
          <w:sz w:val="28"/>
        </w:rPr>
        <w:t xml:space="preserve"> года население </w:t>
      </w:r>
      <w:r w:rsidR="00AF2920" w:rsidRPr="00C361BD">
        <w:rPr>
          <w:rFonts w:ascii="Times New Roman" w:hAnsi="Times New Roman" w:cs="Times New Roman"/>
          <w:sz w:val="28"/>
        </w:rPr>
        <w:t xml:space="preserve">8-и </w:t>
      </w:r>
      <w:r w:rsidRPr="00C361BD">
        <w:rPr>
          <w:rFonts w:ascii="Times New Roman" w:hAnsi="Times New Roman" w:cs="Times New Roman"/>
          <w:sz w:val="28"/>
        </w:rPr>
        <w:t xml:space="preserve">муниципальных образований республики </w:t>
      </w:r>
      <w:r w:rsidRPr="00C361BD">
        <w:rPr>
          <w:rFonts w:ascii="Times New Roman" w:eastAsia="Times New Roman" w:hAnsi="Times New Roman" w:cs="Times New Roman"/>
          <w:b/>
          <w:color w:val="000099"/>
          <w:spacing w:val="-1"/>
          <w:sz w:val="28"/>
          <w:szCs w:val="28"/>
          <w:lang w:eastAsia="ru-RU"/>
        </w:rPr>
        <w:t>удовлетворено деятельностью органов местного самоуправления</w:t>
      </w:r>
      <w:r w:rsidRPr="00C361BD">
        <w:rPr>
          <w:rFonts w:ascii="Times New Roman" w:hAnsi="Times New Roman" w:cs="Times New Roman"/>
          <w:sz w:val="28"/>
        </w:rPr>
        <w:t xml:space="preserve"> на </w:t>
      </w:r>
      <w:r w:rsidR="00AF2920" w:rsidRPr="00C361BD">
        <w:rPr>
          <w:rFonts w:ascii="Times New Roman" w:hAnsi="Times New Roman" w:cs="Times New Roman"/>
          <w:sz w:val="28"/>
        </w:rPr>
        <w:t>100%</w:t>
      </w:r>
      <w:r w:rsidRPr="00C361BD">
        <w:rPr>
          <w:rFonts w:ascii="Times New Roman" w:hAnsi="Times New Roman" w:cs="Times New Roman"/>
          <w:sz w:val="28"/>
        </w:rPr>
        <w:t xml:space="preserve">. Это жители </w:t>
      </w:r>
      <w:r w:rsidR="00AF2920" w:rsidRPr="00C361BD">
        <w:rPr>
          <w:rFonts w:ascii="Times New Roman" w:hAnsi="Times New Roman" w:cs="Times New Roman"/>
          <w:sz w:val="28"/>
        </w:rPr>
        <w:t>Азнакаевского, Алексеевского, Алькеевского, Атнинского, Бавлинского,Заинского, Кайбицкого и Кукморского</w:t>
      </w:r>
      <w:r w:rsidRPr="00C361BD">
        <w:rPr>
          <w:rFonts w:ascii="Times New Roman" w:hAnsi="Times New Roman" w:cs="Times New Roman"/>
          <w:sz w:val="28"/>
        </w:rPr>
        <w:t xml:space="preserve"> районов.</w:t>
      </w:r>
      <w:r w:rsidR="009C65B5" w:rsidRPr="00C361BD">
        <w:rPr>
          <w:rFonts w:ascii="Times New Roman" w:hAnsi="Times New Roman" w:cs="Times New Roman"/>
          <w:sz w:val="28"/>
        </w:rPr>
        <w:t xml:space="preserve"> Минимальные значения зафиксированы в Высокогорском (</w:t>
      </w:r>
      <w:r w:rsidR="00AF2920" w:rsidRPr="00C361BD">
        <w:rPr>
          <w:rFonts w:ascii="Times New Roman" w:hAnsi="Times New Roman" w:cs="Times New Roman"/>
          <w:sz w:val="28"/>
        </w:rPr>
        <w:t>58,3</w:t>
      </w:r>
      <w:r w:rsidR="009C65B5" w:rsidRPr="00C361BD">
        <w:rPr>
          <w:rFonts w:ascii="Times New Roman" w:hAnsi="Times New Roman" w:cs="Times New Roman"/>
          <w:sz w:val="28"/>
        </w:rPr>
        <w:t xml:space="preserve">%) и </w:t>
      </w:r>
      <w:r w:rsidR="00AF2920" w:rsidRPr="00C361BD">
        <w:rPr>
          <w:rFonts w:ascii="Times New Roman" w:hAnsi="Times New Roman" w:cs="Times New Roman"/>
          <w:sz w:val="28"/>
        </w:rPr>
        <w:t>Чистопольском</w:t>
      </w:r>
      <w:r w:rsidR="009C65B5" w:rsidRPr="00C361BD">
        <w:rPr>
          <w:rFonts w:ascii="Times New Roman" w:hAnsi="Times New Roman" w:cs="Times New Roman"/>
          <w:sz w:val="28"/>
        </w:rPr>
        <w:t xml:space="preserve"> (</w:t>
      </w:r>
      <w:r w:rsidR="00AF2920" w:rsidRPr="00C361BD">
        <w:rPr>
          <w:rFonts w:ascii="Times New Roman" w:hAnsi="Times New Roman" w:cs="Times New Roman"/>
          <w:sz w:val="28"/>
        </w:rPr>
        <w:t>64,0</w:t>
      </w:r>
      <w:r w:rsidR="009C65B5" w:rsidRPr="00C361BD">
        <w:rPr>
          <w:rFonts w:ascii="Times New Roman" w:hAnsi="Times New Roman" w:cs="Times New Roman"/>
          <w:sz w:val="28"/>
        </w:rPr>
        <w:t>%) районах</w:t>
      </w:r>
      <w:r w:rsidR="006071FA" w:rsidRPr="00C361BD">
        <w:rPr>
          <w:rFonts w:ascii="Times New Roman" w:hAnsi="Times New Roman" w:cs="Times New Roman"/>
          <w:sz w:val="28"/>
        </w:rPr>
        <w:t>.</w:t>
      </w:r>
    </w:p>
    <w:p w:rsidR="007B17BB" w:rsidRPr="00C361BD" w:rsidRDefault="007B17BB" w:rsidP="00FE647A">
      <w:pPr>
        <w:pStyle w:val="ad"/>
        <w:spacing w:after="0" w:line="360" w:lineRule="auto"/>
        <w:ind w:left="0" w:firstLine="709"/>
        <w:jc w:val="both"/>
        <w:rPr>
          <w:rFonts w:ascii="Times New Roman" w:hAnsi="Times New Roman" w:cs="Times New Roman"/>
          <w:sz w:val="28"/>
          <w:szCs w:val="28"/>
        </w:rPr>
      </w:pPr>
      <w:r w:rsidRPr="00C361BD">
        <w:rPr>
          <w:rFonts w:ascii="Times New Roman" w:hAnsi="Times New Roman" w:cs="Times New Roman"/>
          <w:b/>
          <w:color w:val="000099"/>
          <w:sz w:val="28"/>
          <w:szCs w:val="28"/>
        </w:rPr>
        <w:t>Среднегодовая численность постоянного населения</w:t>
      </w:r>
      <w:r w:rsidRPr="00C361BD">
        <w:rPr>
          <w:rFonts w:ascii="Times New Roman" w:hAnsi="Times New Roman" w:cs="Times New Roman"/>
          <w:sz w:val="28"/>
          <w:szCs w:val="28"/>
        </w:rPr>
        <w:t xml:space="preserve"> в Республике Татарстан сохраняет тенденцию к росту</w:t>
      </w:r>
      <w:r w:rsidR="00FE647A" w:rsidRPr="00C361BD">
        <w:rPr>
          <w:rFonts w:ascii="Times New Roman" w:hAnsi="Times New Roman" w:cs="Times New Roman"/>
          <w:sz w:val="28"/>
          <w:szCs w:val="28"/>
        </w:rPr>
        <w:t xml:space="preserve"> и в 201</w:t>
      </w:r>
      <w:r w:rsidR="00A66394" w:rsidRPr="00C361BD">
        <w:rPr>
          <w:rFonts w:ascii="Times New Roman" w:hAnsi="Times New Roman" w:cs="Times New Roman"/>
          <w:sz w:val="28"/>
          <w:szCs w:val="28"/>
        </w:rPr>
        <w:t>3</w:t>
      </w:r>
      <w:r w:rsidR="00FE647A" w:rsidRPr="00C361BD">
        <w:rPr>
          <w:rFonts w:ascii="Times New Roman" w:hAnsi="Times New Roman" w:cs="Times New Roman"/>
          <w:sz w:val="28"/>
          <w:szCs w:val="28"/>
        </w:rPr>
        <w:t xml:space="preserve"> году составила </w:t>
      </w:r>
      <w:r w:rsidR="00A66394" w:rsidRPr="00C361BD">
        <w:rPr>
          <w:rFonts w:ascii="Times New Roman" w:hAnsi="Times New Roman" w:cs="Times New Roman"/>
          <w:sz w:val="28"/>
          <w:szCs w:val="28"/>
        </w:rPr>
        <w:t>383</w:t>
      </w:r>
      <w:r w:rsidR="00B821A6">
        <w:rPr>
          <w:rFonts w:ascii="Times New Roman" w:hAnsi="Times New Roman" w:cs="Times New Roman"/>
          <w:sz w:val="28"/>
          <w:szCs w:val="28"/>
        </w:rPr>
        <w:t>0</w:t>
      </w:r>
      <w:r w:rsidR="00A66394" w:rsidRPr="00C361BD">
        <w:rPr>
          <w:rFonts w:ascii="Times New Roman" w:hAnsi="Times New Roman" w:cs="Times New Roman"/>
          <w:sz w:val="28"/>
          <w:szCs w:val="28"/>
        </w:rPr>
        <w:t>,</w:t>
      </w:r>
      <w:r w:rsidR="00B821A6">
        <w:rPr>
          <w:rFonts w:ascii="Times New Roman" w:hAnsi="Times New Roman" w:cs="Times New Roman"/>
          <w:sz w:val="28"/>
          <w:szCs w:val="28"/>
        </w:rPr>
        <w:t>13</w:t>
      </w:r>
      <w:r w:rsidR="00FE647A" w:rsidRPr="00C361BD">
        <w:rPr>
          <w:rFonts w:ascii="Times New Roman" w:hAnsi="Times New Roman" w:cs="Times New Roman"/>
          <w:sz w:val="28"/>
          <w:szCs w:val="28"/>
        </w:rPr>
        <w:t xml:space="preserve"> тыс.человек.</w:t>
      </w:r>
      <w:r w:rsidRPr="00C361BD">
        <w:rPr>
          <w:rFonts w:ascii="Times New Roman" w:hAnsi="Times New Roman" w:cs="Times New Roman"/>
          <w:color w:val="000000"/>
          <w:kern w:val="24"/>
          <w:sz w:val="28"/>
          <w:szCs w:val="28"/>
        </w:rPr>
        <w:t xml:space="preserve"> </w:t>
      </w:r>
    </w:p>
    <w:p w:rsidR="007B17BB" w:rsidRDefault="007B17BB" w:rsidP="007B17BB">
      <w:pPr>
        <w:spacing w:after="0" w:line="360" w:lineRule="auto"/>
        <w:ind w:firstLine="709"/>
        <w:jc w:val="both"/>
        <w:rPr>
          <w:rFonts w:ascii="Times New Roman" w:hAnsi="Times New Roman" w:cs="Times New Roman"/>
          <w:color w:val="000000"/>
          <w:sz w:val="28"/>
          <w:szCs w:val="28"/>
        </w:rPr>
      </w:pPr>
      <w:r w:rsidRPr="00C361BD">
        <w:rPr>
          <w:rFonts w:ascii="Times New Roman" w:hAnsi="Times New Roman" w:cs="Times New Roman"/>
          <w:sz w:val="28"/>
          <w:szCs w:val="28"/>
        </w:rPr>
        <w:t xml:space="preserve">Наибольший прирост населения отмечается в городах Казань и Набережные Челны, </w:t>
      </w:r>
      <w:r w:rsidR="00E14442" w:rsidRPr="00C361BD">
        <w:rPr>
          <w:rFonts w:ascii="Times New Roman" w:hAnsi="Times New Roman" w:cs="Times New Roman"/>
          <w:sz w:val="28"/>
          <w:szCs w:val="28"/>
        </w:rPr>
        <w:t xml:space="preserve">Зеленодольском, </w:t>
      </w:r>
      <w:r w:rsidR="008204A1" w:rsidRPr="00C361BD">
        <w:rPr>
          <w:rFonts w:ascii="Times New Roman" w:hAnsi="Times New Roman" w:cs="Times New Roman"/>
          <w:sz w:val="28"/>
          <w:szCs w:val="28"/>
        </w:rPr>
        <w:t>Альметьевском</w:t>
      </w:r>
      <w:r w:rsidR="00E14442" w:rsidRPr="00C361BD">
        <w:rPr>
          <w:rFonts w:ascii="Times New Roman" w:hAnsi="Times New Roman" w:cs="Times New Roman"/>
          <w:sz w:val="28"/>
          <w:szCs w:val="28"/>
        </w:rPr>
        <w:t xml:space="preserve"> и Высокогорском</w:t>
      </w:r>
      <w:r w:rsidR="008204A1" w:rsidRPr="00C361BD">
        <w:rPr>
          <w:rFonts w:ascii="Times New Roman" w:hAnsi="Times New Roman" w:cs="Times New Roman"/>
          <w:sz w:val="28"/>
          <w:szCs w:val="28"/>
        </w:rPr>
        <w:t xml:space="preserve"> </w:t>
      </w:r>
      <w:r w:rsidRPr="00C361BD">
        <w:rPr>
          <w:rFonts w:ascii="Times New Roman" w:hAnsi="Times New Roman" w:cs="Times New Roman"/>
          <w:sz w:val="28"/>
          <w:szCs w:val="28"/>
        </w:rPr>
        <w:t>муниципальных районах</w:t>
      </w:r>
      <w:r w:rsidRPr="00C361BD">
        <w:rPr>
          <w:rFonts w:ascii="Times New Roman" w:hAnsi="Times New Roman" w:cs="Times New Roman"/>
          <w:color w:val="000000"/>
          <w:sz w:val="28"/>
          <w:szCs w:val="28"/>
        </w:rPr>
        <w:t xml:space="preserve">. </w:t>
      </w:r>
      <w:r w:rsidR="008204A1" w:rsidRPr="00C361BD">
        <w:rPr>
          <w:rFonts w:ascii="Times New Roman" w:hAnsi="Times New Roman" w:cs="Times New Roman"/>
          <w:sz w:val="28"/>
          <w:szCs w:val="28"/>
        </w:rPr>
        <w:t>Наибольшая у</w:t>
      </w:r>
      <w:r w:rsidRPr="00C361BD">
        <w:rPr>
          <w:rFonts w:ascii="Times New Roman" w:hAnsi="Times New Roman" w:cs="Times New Roman"/>
          <w:color w:val="000000"/>
          <w:sz w:val="28"/>
          <w:szCs w:val="28"/>
        </w:rPr>
        <w:t xml:space="preserve">быль населения отмечается в </w:t>
      </w:r>
      <w:r w:rsidR="008204A1" w:rsidRPr="00C361BD">
        <w:rPr>
          <w:rFonts w:ascii="Times New Roman" w:hAnsi="Times New Roman" w:cs="Times New Roman"/>
          <w:color w:val="000000"/>
          <w:sz w:val="28"/>
          <w:szCs w:val="28"/>
        </w:rPr>
        <w:t xml:space="preserve">Бугульминском и </w:t>
      </w:r>
      <w:r w:rsidR="00E14442" w:rsidRPr="00C361BD">
        <w:rPr>
          <w:rFonts w:ascii="Times New Roman" w:hAnsi="Times New Roman" w:cs="Times New Roman"/>
          <w:color w:val="000000"/>
          <w:sz w:val="28"/>
          <w:szCs w:val="28"/>
        </w:rPr>
        <w:t>Дрожжанов</w:t>
      </w:r>
      <w:r w:rsidR="008204A1" w:rsidRPr="00C361BD">
        <w:rPr>
          <w:rFonts w:ascii="Times New Roman" w:hAnsi="Times New Roman" w:cs="Times New Roman"/>
          <w:color w:val="000000"/>
          <w:sz w:val="28"/>
          <w:szCs w:val="28"/>
        </w:rPr>
        <w:t>ском муниципальных районах</w:t>
      </w:r>
      <w:r w:rsidRPr="00C361BD">
        <w:rPr>
          <w:rFonts w:ascii="Times New Roman" w:hAnsi="Times New Roman" w:cs="Times New Roman"/>
          <w:color w:val="000000"/>
          <w:sz w:val="28"/>
          <w:szCs w:val="28"/>
        </w:rPr>
        <w:t xml:space="preserve">. </w:t>
      </w:r>
    </w:p>
    <w:p w:rsidR="008B1515" w:rsidRDefault="008B1515" w:rsidP="007B17BB">
      <w:pPr>
        <w:spacing w:after="0" w:line="360" w:lineRule="auto"/>
        <w:ind w:firstLine="709"/>
        <w:jc w:val="both"/>
        <w:rPr>
          <w:rFonts w:ascii="Times New Roman" w:hAnsi="Times New Roman" w:cs="Times New Roman"/>
          <w:color w:val="000000"/>
          <w:sz w:val="28"/>
          <w:szCs w:val="28"/>
        </w:rPr>
      </w:pPr>
    </w:p>
    <w:p w:rsidR="008B1515" w:rsidRDefault="008B1515" w:rsidP="007B17BB">
      <w:pPr>
        <w:spacing w:after="0" w:line="360" w:lineRule="auto"/>
        <w:ind w:firstLine="709"/>
        <w:jc w:val="both"/>
        <w:rPr>
          <w:rFonts w:ascii="Times New Roman" w:hAnsi="Times New Roman" w:cs="Times New Roman"/>
          <w:color w:val="000000"/>
          <w:sz w:val="28"/>
          <w:szCs w:val="28"/>
        </w:rPr>
      </w:pPr>
    </w:p>
    <w:p w:rsidR="008B1515" w:rsidRDefault="008B1515" w:rsidP="007B17BB">
      <w:pPr>
        <w:spacing w:after="0" w:line="360" w:lineRule="auto"/>
        <w:ind w:firstLine="709"/>
        <w:jc w:val="both"/>
        <w:rPr>
          <w:rFonts w:ascii="Times New Roman" w:hAnsi="Times New Roman" w:cs="Times New Roman"/>
          <w:color w:val="000000"/>
          <w:sz w:val="28"/>
          <w:szCs w:val="28"/>
        </w:rPr>
      </w:pPr>
    </w:p>
    <w:p w:rsidR="008B1515" w:rsidRDefault="008B1515" w:rsidP="007B17BB">
      <w:pPr>
        <w:spacing w:after="0" w:line="360" w:lineRule="auto"/>
        <w:ind w:firstLine="709"/>
        <w:jc w:val="both"/>
        <w:rPr>
          <w:rFonts w:ascii="Times New Roman" w:hAnsi="Times New Roman" w:cs="Times New Roman"/>
          <w:color w:val="000000"/>
          <w:sz w:val="28"/>
          <w:szCs w:val="28"/>
        </w:rPr>
      </w:pPr>
    </w:p>
    <w:p w:rsidR="008B1515" w:rsidRDefault="008B1515" w:rsidP="007B17BB">
      <w:pPr>
        <w:spacing w:after="0" w:line="360" w:lineRule="auto"/>
        <w:ind w:firstLine="709"/>
        <w:jc w:val="both"/>
        <w:rPr>
          <w:rFonts w:ascii="Times New Roman" w:hAnsi="Times New Roman" w:cs="Times New Roman"/>
          <w:color w:val="000000"/>
          <w:sz w:val="28"/>
          <w:szCs w:val="28"/>
        </w:rPr>
      </w:pPr>
    </w:p>
    <w:p w:rsidR="008B1515" w:rsidRDefault="008B1515" w:rsidP="007B17BB">
      <w:pPr>
        <w:spacing w:after="0" w:line="360" w:lineRule="auto"/>
        <w:ind w:firstLine="709"/>
        <w:jc w:val="both"/>
        <w:rPr>
          <w:rFonts w:ascii="Times New Roman" w:hAnsi="Times New Roman" w:cs="Times New Roman"/>
          <w:color w:val="000000"/>
          <w:sz w:val="28"/>
          <w:szCs w:val="28"/>
        </w:rPr>
      </w:pPr>
    </w:p>
    <w:p w:rsidR="008B1515" w:rsidRDefault="008B1515" w:rsidP="007B17BB">
      <w:pPr>
        <w:spacing w:after="0" w:line="360" w:lineRule="auto"/>
        <w:ind w:firstLine="709"/>
        <w:jc w:val="both"/>
        <w:rPr>
          <w:rFonts w:ascii="Times New Roman" w:hAnsi="Times New Roman" w:cs="Times New Roman"/>
          <w:color w:val="000000"/>
          <w:sz w:val="28"/>
          <w:szCs w:val="28"/>
        </w:rPr>
      </w:pPr>
      <w:r w:rsidRPr="00C361BD">
        <w:rPr>
          <w:noProof/>
          <w:lang w:eastAsia="ru-RU"/>
        </w:rPr>
        <mc:AlternateContent>
          <mc:Choice Requires="wps">
            <w:drawing>
              <wp:anchor distT="0" distB="0" distL="114300" distR="457200" simplePos="0" relativeHeight="251790336" behindDoc="0" locked="0" layoutInCell="0" allowOverlap="1" wp14:anchorId="5C5C63D2" wp14:editId="5F6E62E7">
                <wp:simplePos x="0" y="0"/>
                <wp:positionH relativeFrom="margin">
                  <wp:posOffset>3768725</wp:posOffset>
                </wp:positionH>
                <wp:positionV relativeFrom="margin">
                  <wp:posOffset>-3549015</wp:posOffset>
                </wp:positionV>
                <wp:extent cx="2232025" cy="9222740"/>
                <wp:effectExtent l="0" t="85407" r="101917" b="25718"/>
                <wp:wrapSquare wrapText="bothSides"/>
                <wp:docPr id="228" name="Автофигура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232025" cy="9222740"/>
                        </a:xfrm>
                        <a:prstGeom prst="bracketPair">
                          <a:avLst>
                            <a:gd name="adj" fmla="val 10861"/>
                          </a:avLst>
                        </a:prstGeom>
                        <a:solidFill>
                          <a:srgbClr val="D4FCB6"/>
                        </a:solidFill>
                        <a:ln w="15875">
                          <a:solidFill>
                            <a:srgbClr val="33CC33"/>
                          </a:solidFill>
                          <a:round/>
                          <a:headEnd/>
                          <a:tailEnd/>
                        </a:ln>
                        <a:effectLst>
                          <a:prstShdw prst="shdw13" dist="53882" dir="18900000">
                            <a:srgbClr val="808080">
                              <a:alpha val="50000"/>
                            </a:srgbClr>
                          </a:prstShdw>
                        </a:effectLst>
                        <a:extLst/>
                      </wps:spPr>
                      <wps:txbx>
                        <w:txbxContent>
                          <w:p w:rsidR="00266F7F" w:rsidRPr="004E675A" w:rsidRDefault="00266F7F" w:rsidP="003B155B">
                            <w:pPr>
                              <w:spacing w:after="0" w:line="360" w:lineRule="auto"/>
                              <w:ind w:firstLine="600"/>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О</w:t>
                            </w:r>
                            <w:r w:rsidRPr="003C794E">
                              <w:rPr>
                                <w:rFonts w:ascii="Times New Roman" w:eastAsia="Times New Roman" w:hAnsi="Times New Roman" w:cs="Times New Roman"/>
                                <w:b/>
                                <w:i/>
                                <w:sz w:val="28"/>
                                <w:szCs w:val="28"/>
                              </w:rPr>
                              <w:t>рганам местного самоуправления рекомендуется</w:t>
                            </w:r>
                            <w:r w:rsidRPr="004E675A">
                              <w:rPr>
                                <w:rFonts w:ascii="Times New Roman" w:eastAsia="Times New Roman" w:hAnsi="Times New Roman" w:cs="Times New Roman"/>
                                <w:sz w:val="28"/>
                                <w:szCs w:val="28"/>
                              </w:rPr>
                              <w:t>:</w:t>
                            </w:r>
                          </w:p>
                          <w:p w:rsidR="00266F7F" w:rsidRPr="00065D3D" w:rsidRDefault="00266F7F" w:rsidP="00E04462">
                            <w:pPr>
                              <w:pStyle w:val="ad"/>
                              <w:numPr>
                                <w:ilvl w:val="0"/>
                                <w:numId w:val="7"/>
                              </w:numPr>
                              <w:spacing w:after="0" w:line="360" w:lineRule="auto"/>
                              <w:jc w:val="both"/>
                              <w:rPr>
                                <w:rFonts w:ascii="Times New Roman" w:eastAsia="Times New Roman" w:hAnsi="Times New Roman" w:cs="Times New Roman"/>
                                <w:sz w:val="28"/>
                                <w:szCs w:val="28"/>
                              </w:rPr>
                            </w:pPr>
                            <w:r w:rsidRPr="00065D3D">
                              <w:rPr>
                                <w:rFonts w:ascii="Times New Roman" w:eastAsia="Times New Roman" w:hAnsi="Times New Roman" w:cs="Times New Roman"/>
                                <w:sz w:val="28"/>
                                <w:szCs w:val="28"/>
                              </w:rPr>
                              <w:t>в процессе исполнения местных бюджетов не допускать необоснованного увеличения расходов на содержание органов местного самоуправления;</w:t>
                            </w:r>
                          </w:p>
                          <w:p w:rsidR="00266F7F" w:rsidRDefault="00266F7F" w:rsidP="00E04462">
                            <w:pPr>
                              <w:pStyle w:val="ad"/>
                              <w:numPr>
                                <w:ilvl w:val="0"/>
                                <w:numId w:val="7"/>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завершить работу по разработке и утверждению схем территориального планирования;</w:t>
                            </w:r>
                          </w:p>
                          <w:p w:rsidR="00266F7F" w:rsidRPr="00065D3D" w:rsidRDefault="00266F7F" w:rsidP="00E04462">
                            <w:pPr>
                              <w:pStyle w:val="ad"/>
                              <w:numPr>
                                <w:ilvl w:val="0"/>
                                <w:numId w:val="7"/>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осуществлять постоянный контроль быстрого и качественного оказания муниципальных услуг с целью недопущения создания лишних административных барьеров</w:t>
                            </w:r>
                            <w:r w:rsidRPr="00065D3D">
                              <w:rPr>
                                <w:rFonts w:ascii="Times New Roman" w:eastAsia="Times New Roman" w:hAnsi="Times New Roman" w:cs="Times New Roman"/>
                                <w:sz w:val="28"/>
                                <w:szCs w:val="28"/>
                              </w:rPr>
                              <w:t>.</w:t>
                            </w: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 id="_x0000_s1041" type="#_x0000_t185" style="position:absolute;left:0;text-align:left;margin-left:296.75pt;margin-top:-279.45pt;width:175.75pt;height:726.2pt;rotation:90;z-index:251790336;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" o:allowincell="f" adj="2346" filled="t" fillcolor="#d4fcb6" strokecolor="#3c3" strokeweight="1.25pt">
                <v:shadow on="t" type="double" opacity=".5" color2="shadow add(102)" offset="3pt,-3pt" offset2="6pt,-6pt"/>
                <v:textbox inset="18pt,18pt,,18pt">
                  <w:txbxContent>
                    <w:p w:rsidR="00266F7F" w:rsidRPr="004E675A" w:rsidRDefault="00266F7F" w:rsidP="003B155B">
                      <w:pPr>
                        <w:spacing w:after="0" w:line="360" w:lineRule="auto"/>
                        <w:ind w:firstLine="600"/>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О</w:t>
                      </w:r>
                      <w:r w:rsidRPr="003C794E">
                        <w:rPr>
                          <w:rFonts w:ascii="Times New Roman" w:eastAsia="Times New Roman" w:hAnsi="Times New Roman" w:cs="Times New Roman"/>
                          <w:b/>
                          <w:i/>
                          <w:sz w:val="28"/>
                          <w:szCs w:val="28"/>
                        </w:rPr>
                        <w:t>рганам местного самоуправления рекомендуется</w:t>
                      </w:r>
                      <w:r w:rsidRPr="004E675A">
                        <w:rPr>
                          <w:rFonts w:ascii="Times New Roman" w:eastAsia="Times New Roman" w:hAnsi="Times New Roman" w:cs="Times New Roman"/>
                          <w:sz w:val="28"/>
                          <w:szCs w:val="28"/>
                        </w:rPr>
                        <w:t>:</w:t>
                      </w:r>
                    </w:p>
                    <w:p w:rsidR="00266F7F" w:rsidRPr="00065D3D" w:rsidRDefault="00266F7F" w:rsidP="00E04462">
                      <w:pPr>
                        <w:pStyle w:val="ad"/>
                        <w:numPr>
                          <w:ilvl w:val="0"/>
                          <w:numId w:val="7"/>
                        </w:numPr>
                        <w:spacing w:after="0" w:line="360" w:lineRule="auto"/>
                        <w:jc w:val="both"/>
                        <w:rPr>
                          <w:rFonts w:ascii="Times New Roman" w:eastAsia="Times New Roman" w:hAnsi="Times New Roman" w:cs="Times New Roman"/>
                          <w:sz w:val="28"/>
                          <w:szCs w:val="28"/>
                        </w:rPr>
                      </w:pPr>
                      <w:r w:rsidRPr="00065D3D">
                        <w:rPr>
                          <w:rFonts w:ascii="Times New Roman" w:eastAsia="Times New Roman" w:hAnsi="Times New Roman" w:cs="Times New Roman"/>
                          <w:sz w:val="28"/>
                          <w:szCs w:val="28"/>
                        </w:rPr>
                        <w:t>в процессе исполнения местных бюджетов не допускать необоснованного увеличения расходов на содержание органов местного самоуправления;</w:t>
                      </w:r>
                    </w:p>
                    <w:p w:rsidR="00266F7F" w:rsidRDefault="00266F7F" w:rsidP="00E04462">
                      <w:pPr>
                        <w:pStyle w:val="ad"/>
                        <w:numPr>
                          <w:ilvl w:val="0"/>
                          <w:numId w:val="7"/>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завершить работу по разработке и утверждению схем территориального планирования;</w:t>
                      </w:r>
                    </w:p>
                    <w:p w:rsidR="00266F7F" w:rsidRPr="00065D3D" w:rsidRDefault="00266F7F" w:rsidP="00E04462">
                      <w:pPr>
                        <w:pStyle w:val="ad"/>
                        <w:numPr>
                          <w:ilvl w:val="0"/>
                          <w:numId w:val="7"/>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осуществлять постоянный контроль быстрого и качественного оказания муниципальных услуг с целью недопущения создания лишних административных барьеров</w:t>
                      </w:r>
                      <w:r w:rsidRPr="00065D3D">
                        <w:rPr>
                          <w:rFonts w:ascii="Times New Roman" w:eastAsia="Times New Roman" w:hAnsi="Times New Roman" w:cs="Times New Roman"/>
                          <w:sz w:val="28"/>
                          <w:szCs w:val="28"/>
                        </w:rPr>
                        <w:t>.</w:t>
                      </w:r>
                    </w:p>
                  </w:txbxContent>
                </v:textbox>
                <w10:wrap type="square" anchorx="margin" anchory="margin"/>
              </v:shape>
            </w:pict>
          </mc:Fallback>
        </mc:AlternateContent>
      </w:r>
    </w:p>
    <w:p w:rsidR="008B1515" w:rsidRDefault="008B1515" w:rsidP="007B17BB">
      <w:pPr>
        <w:spacing w:after="0" w:line="360" w:lineRule="auto"/>
        <w:ind w:firstLine="709"/>
        <w:jc w:val="both"/>
        <w:rPr>
          <w:rFonts w:ascii="Times New Roman" w:hAnsi="Times New Roman" w:cs="Times New Roman"/>
          <w:color w:val="000000"/>
          <w:sz w:val="28"/>
          <w:szCs w:val="28"/>
        </w:rPr>
      </w:pPr>
    </w:p>
    <w:p w:rsidR="008B1515" w:rsidRDefault="008B1515" w:rsidP="007B17BB">
      <w:pPr>
        <w:spacing w:after="0" w:line="360" w:lineRule="auto"/>
        <w:ind w:firstLine="709"/>
        <w:jc w:val="both"/>
        <w:rPr>
          <w:rFonts w:ascii="Times New Roman" w:hAnsi="Times New Roman" w:cs="Times New Roman"/>
          <w:color w:val="000000"/>
          <w:sz w:val="28"/>
          <w:szCs w:val="28"/>
        </w:rPr>
      </w:pPr>
    </w:p>
    <w:p w:rsidR="008B1515" w:rsidRDefault="008B1515" w:rsidP="007B17BB">
      <w:pPr>
        <w:spacing w:after="0" w:line="360" w:lineRule="auto"/>
        <w:ind w:firstLine="709"/>
        <w:jc w:val="both"/>
        <w:rPr>
          <w:rFonts w:ascii="Times New Roman" w:hAnsi="Times New Roman" w:cs="Times New Roman"/>
          <w:color w:val="000000"/>
          <w:sz w:val="28"/>
          <w:szCs w:val="28"/>
        </w:rPr>
      </w:pPr>
    </w:p>
    <w:p w:rsidR="008B1515" w:rsidRDefault="008B1515" w:rsidP="007B17BB">
      <w:pPr>
        <w:spacing w:after="0" w:line="360" w:lineRule="auto"/>
        <w:ind w:firstLine="709"/>
        <w:jc w:val="both"/>
        <w:rPr>
          <w:rFonts w:ascii="Times New Roman" w:hAnsi="Times New Roman" w:cs="Times New Roman"/>
          <w:color w:val="000000"/>
          <w:sz w:val="28"/>
          <w:szCs w:val="28"/>
        </w:rPr>
      </w:pPr>
    </w:p>
    <w:p w:rsidR="008B1515" w:rsidRDefault="008B1515" w:rsidP="007B17BB">
      <w:pPr>
        <w:spacing w:after="0" w:line="360" w:lineRule="auto"/>
        <w:ind w:firstLine="709"/>
        <w:jc w:val="both"/>
        <w:rPr>
          <w:rFonts w:ascii="Times New Roman" w:hAnsi="Times New Roman" w:cs="Times New Roman"/>
          <w:color w:val="000000"/>
          <w:sz w:val="28"/>
          <w:szCs w:val="28"/>
        </w:rPr>
      </w:pPr>
    </w:p>
    <w:p w:rsidR="008B1515" w:rsidRDefault="008B1515" w:rsidP="007B17BB">
      <w:pPr>
        <w:spacing w:after="0" w:line="360" w:lineRule="auto"/>
        <w:ind w:firstLine="709"/>
        <w:jc w:val="both"/>
        <w:rPr>
          <w:rFonts w:ascii="Times New Roman" w:hAnsi="Times New Roman" w:cs="Times New Roman"/>
          <w:color w:val="000000"/>
          <w:sz w:val="28"/>
          <w:szCs w:val="28"/>
        </w:rPr>
      </w:pPr>
    </w:p>
    <w:p w:rsidR="008B1515" w:rsidRDefault="008B1515" w:rsidP="007B17BB">
      <w:pPr>
        <w:spacing w:after="0" w:line="360" w:lineRule="auto"/>
        <w:ind w:firstLine="709"/>
        <w:jc w:val="both"/>
        <w:rPr>
          <w:rFonts w:ascii="Times New Roman" w:hAnsi="Times New Roman" w:cs="Times New Roman"/>
          <w:color w:val="000000"/>
          <w:sz w:val="28"/>
          <w:szCs w:val="28"/>
        </w:rPr>
      </w:pPr>
    </w:p>
    <w:p w:rsidR="008B1515" w:rsidRDefault="008B1515" w:rsidP="007B17BB">
      <w:pPr>
        <w:spacing w:after="0" w:line="360" w:lineRule="auto"/>
        <w:ind w:firstLine="709"/>
        <w:jc w:val="both"/>
        <w:rPr>
          <w:rFonts w:ascii="Times New Roman" w:hAnsi="Times New Roman" w:cs="Times New Roman"/>
          <w:color w:val="000000"/>
          <w:sz w:val="28"/>
          <w:szCs w:val="28"/>
        </w:rPr>
      </w:pPr>
    </w:p>
    <w:p w:rsidR="008B1515" w:rsidRDefault="008B1515" w:rsidP="007B17BB">
      <w:pPr>
        <w:spacing w:after="0" w:line="360" w:lineRule="auto"/>
        <w:ind w:firstLine="709"/>
        <w:jc w:val="both"/>
        <w:rPr>
          <w:rFonts w:ascii="Times New Roman" w:hAnsi="Times New Roman" w:cs="Times New Roman"/>
          <w:color w:val="000000"/>
          <w:sz w:val="28"/>
          <w:szCs w:val="28"/>
        </w:rPr>
      </w:pPr>
    </w:p>
    <w:p w:rsidR="008B1515" w:rsidRDefault="008B1515" w:rsidP="007B17BB">
      <w:pPr>
        <w:spacing w:after="0" w:line="360" w:lineRule="auto"/>
        <w:ind w:firstLine="709"/>
        <w:jc w:val="both"/>
        <w:rPr>
          <w:rFonts w:ascii="Times New Roman" w:hAnsi="Times New Roman" w:cs="Times New Roman"/>
          <w:sz w:val="28"/>
          <w:szCs w:val="28"/>
        </w:rPr>
      </w:pPr>
    </w:p>
    <w:p w:rsidR="0050275D" w:rsidRPr="00C361BD" w:rsidRDefault="0050275D" w:rsidP="007B17BB">
      <w:pPr>
        <w:spacing w:after="0" w:line="360" w:lineRule="auto"/>
        <w:ind w:firstLine="709"/>
        <w:jc w:val="both"/>
        <w:rPr>
          <w:rFonts w:ascii="Times New Roman" w:hAnsi="Times New Roman" w:cs="Times New Roman"/>
          <w:sz w:val="28"/>
          <w:szCs w:val="28"/>
        </w:rPr>
      </w:pPr>
    </w:p>
    <w:p w:rsidR="004A4147" w:rsidRPr="00C361BD" w:rsidRDefault="004A4147" w:rsidP="00C70519">
      <w:pPr>
        <w:spacing w:after="0" w:line="360" w:lineRule="auto"/>
        <w:ind w:firstLine="709"/>
        <w:jc w:val="both"/>
        <w:rPr>
          <w:rFonts w:ascii="Times New Roman" w:hAnsi="Times New Roman" w:cs="Times New Roman"/>
          <w:sz w:val="28"/>
        </w:rPr>
      </w:pPr>
    </w:p>
    <w:p w:rsidR="007333EF" w:rsidRPr="00C361BD" w:rsidRDefault="007333EF" w:rsidP="00E04462">
      <w:pPr>
        <w:pStyle w:val="Default"/>
        <w:numPr>
          <w:ilvl w:val="0"/>
          <w:numId w:val="13"/>
        </w:numPr>
        <w:ind w:hanging="1080"/>
        <w:jc w:val="both"/>
        <w:outlineLvl w:val="0"/>
        <w:rPr>
          <w:b/>
          <w:bCs/>
          <w:color w:val="000099"/>
          <w:sz w:val="28"/>
          <w:szCs w:val="28"/>
        </w:rPr>
      </w:pPr>
      <w:bookmarkStart w:id="11" w:name="_Toc364344234"/>
      <w:r w:rsidRPr="00C361BD">
        <w:rPr>
          <w:b/>
          <w:bCs/>
          <w:color w:val="000099"/>
          <w:sz w:val="28"/>
          <w:szCs w:val="28"/>
        </w:rPr>
        <w:t>Энергосбережение и повышение энергетической эффективности</w:t>
      </w:r>
      <w:bookmarkEnd w:id="11"/>
      <w:r w:rsidRPr="00C361BD">
        <w:rPr>
          <w:b/>
          <w:bCs/>
          <w:color w:val="000099"/>
          <w:sz w:val="28"/>
          <w:szCs w:val="28"/>
        </w:rPr>
        <w:t xml:space="preserve"> </w:t>
      </w:r>
    </w:p>
    <w:p w:rsidR="007333EF" w:rsidRPr="00C361BD" w:rsidRDefault="007333EF" w:rsidP="007333EF">
      <w:pPr>
        <w:pStyle w:val="ad"/>
        <w:spacing w:after="0" w:line="360" w:lineRule="auto"/>
        <w:jc w:val="both"/>
        <w:outlineLvl w:val="1"/>
        <w:rPr>
          <w:rFonts w:ascii="Times New Roman" w:hAnsi="Times New Roman" w:cs="Times New Roman"/>
          <w:b/>
          <w:color w:val="000099"/>
          <w:sz w:val="28"/>
          <w:szCs w:val="28"/>
          <w:u w:val="single"/>
        </w:rPr>
      </w:pPr>
    </w:p>
    <w:p w:rsidR="00700BCA" w:rsidRPr="00C361BD" w:rsidRDefault="00700BCA" w:rsidP="0012067E">
      <w:pPr>
        <w:spacing w:after="0" w:line="360" w:lineRule="auto"/>
        <w:ind w:firstLine="708"/>
        <w:jc w:val="both"/>
        <w:rPr>
          <w:rFonts w:ascii="Times New Roman" w:hAnsi="Times New Roman" w:cs="Times New Roman"/>
          <w:sz w:val="28"/>
          <w:szCs w:val="28"/>
        </w:rPr>
      </w:pPr>
      <w:r w:rsidRPr="00C361BD">
        <w:rPr>
          <w:rFonts w:ascii="Times New Roman" w:hAnsi="Times New Roman" w:cs="Times New Roman"/>
          <w:sz w:val="28"/>
          <w:szCs w:val="28"/>
        </w:rPr>
        <w:t>В целях повышения энергоэффективности жилищно-коммунального хозяйства в республике действует Программа перехода на поквартирные системы отопления и установке блочно-модульных котельных в муниципальных образованиях республики, финансируемая за счет средств республиканского лизингового фонда.</w:t>
      </w:r>
    </w:p>
    <w:p w:rsidR="00700BCA" w:rsidRPr="00C361BD" w:rsidRDefault="00700BCA" w:rsidP="0012067E">
      <w:pPr>
        <w:spacing w:after="0" w:line="360" w:lineRule="auto"/>
        <w:ind w:firstLine="708"/>
        <w:jc w:val="both"/>
        <w:rPr>
          <w:rFonts w:ascii="Times New Roman" w:hAnsi="Times New Roman" w:cs="Times New Roman"/>
          <w:sz w:val="28"/>
          <w:szCs w:val="28"/>
        </w:rPr>
      </w:pPr>
      <w:r w:rsidRPr="00C361BD">
        <w:rPr>
          <w:rFonts w:ascii="Times New Roman" w:hAnsi="Times New Roman" w:cs="Times New Roman"/>
          <w:sz w:val="28"/>
          <w:szCs w:val="28"/>
        </w:rPr>
        <w:t>Также одним из важнейших направлений повышения энергоэффективности</w:t>
      </w:r>
      <w:r w:rsidR="00C82828" w:rsidRPr="00C361BD">
        <w:rPr>
          <w:rFonts w:ascii="Times New Roman" w:hAnsi="Times New Roman" w:cs="Times New Roman"/>
          <w:sz w:val="28"/>
          <w:szCs w:val="28"/>
        </w:rPr>
        <w:t xml:space="preserve"> в жилищно-коммунальном хозяйстве</w:t>
      </w:r>
      <w:r w:rsidR="008B1515">
        <w:rPr>
          <w:rFonts w:ascii="Times New Roman" w:hAnsi="Times New Roman" w:cs="Times New Roman"/>
          <w:sz w:val="28"/>
          <w:szCs w:val="28"/>
        </w:rPr>
        <w:t xml:space="preserve">, </w:t>
      </w:r>
      <w:r w:rsidR="00C82828" w:rsidRPr="00C361BD">
        <w:rPr>
          <w:rFonts w:ascii="Times New Roman" w:hAnsi="Times New Roman" w:cs="Times New Roman"/>
          <w:sz w:val="28"/>
          <w:szCs w:val="28"/>
        </w:rPr>
        <w:t xml:space="preserve">  жилищном фонде является применение энергосберегающих технологий при модернизации, реконструкции и капитальном ремонте основных фондов.</w:t>
      </w:r>
      <w:r w:rsidRPr="00C361BD">
        <w:rPr>
          <w:rFonts w:ascii="Times New Roman" w:hAnsi="Times New Roman" w:cs="Times New Roman"/>
          <w:sz w:val="28"/>
          <w:szCs w:val="28"/>
        </w:rPr>
        <w:t xml:space="preserve"> </w:t>
      </w:r>
    </w:p>
    <w:p w:rsidR="0034461A" w:rsidRPr="00C361BD" w:rsidRDefault="0034461A" w:rsidP="0012067E">
      <w:pPr>
        <w:spacing w:after="0" w:line="360" w:lineRule="auto"/>
        <w:ind w:firstLine="708"/>
        <w:jc w:val="both"/>
        <w:rPr>
          <w:rFonts w:ascii="Times New Roman" w:hAnsi="Times New Roman" w:cs="Times New Roman"/>
          <w:sz w:val="28"/>
          <w:szCs w:val="28"/>
        </w:rPr>
      </w:pPr>
      <w:r w:rsidRPr="00C361BD">
        <w:rPr>
          <w:rFonts w:ascii="Times New Roman" w:hAnsi="Times New Roman" w:cs="Times New Roman"/>
          <w:sz w:val="28"/>
          <w:szCs w:val="28"/>
        </w:rPr>
        <w:t>В рамках реализации долгосрочной целевой программы «Энергосбережение и повышение энергетической эффективности в Республике Татарстан на 2010-2015 годы</w:t>
      </w:r>
      <w:r w:rsidR="00DB0FD2" w:rsidRPr="00C361BD">
        <w:rPr>
          <w:rFonts w:ascii="Times New Roman" w:hAnsi="Times New Roman" w:cs="Times New Roman"/>
          <w:sz w:val="28"/>
          <w:szCs w:val="28"/>
        </w:rPr>
        <w:t xml:space="preserve"> и на перспективу до 2020 года» в 201</w:t>
      </w:r>
      <w:r w:rsidR="00650A5F" w:rsidRPr="00C361BD">
        <w:rPr>
          <w:rFonts w:ascii="Times New Roman" w:hAnsi="Times New Roman" w:cs="Times New Roman"/>
          <w:sz w:val="28"/>
          <w:szCs w:val="28"/>
        </w:rPr>
        <w:t>3</w:t>
      </w:r>
      <w:r w:rsidR="00DB0FD2" w:rsidRPr="00C361BD">
        <w:rPr>
          <w:rFonts w:ascii="Times New Roman" w:hAnsi="Times New Roman" w:cs="Times New Roman"/>
          <w:sz w:val="28"/>
          <w:szCs w:val="28"/>
        </w:rPr>
        <w:t xml:space="preserve"> году реализован ряд мероприятий:</w:t>
      </w:r>
    </w:p>
    <w:p w:rsidR="00DB0FD2" w:rsidRPr="00C361BD" w:rsidRDefault="00D059E7" w:rsidP="00E04462">
      <w:pPr>
        <w:pStyle w:val="ad"/>
        <w:numPr>
          <w:ilvl w:val="0"/>
          <w:numId w:val="10"/>
        </w:numPr>
        <w:spacing w:after="0" w:line="360" w:lineRule="auto"/>
        <w:jc w:val="both"/>
        <w:rPr>
          <w:rFonts w:ascii="Times New Roman" w:hAnsi="Times New Roman" w:cs="Times New Roman"/>
          <w:sz w:val="28"/>
          <w:szCs w:val="28"/>
        </w:rPr>
      </w:pPr>
      <w:r w:rsidRPr="00C361BD">
        <w:rPr>
          <w:rFonts w:ascii="Times New Roman" w:hAnsi="Times New Roman" w:cs="Times New Roman"/>
          <w:sz w:val="28"/>
          <w:szCs w:val="28"/>
        </w:rPr>
        <w:t>у</w:t>
      </w:r>
      <w:r w:rsidR="00DB0FD2" w:rsidRPr="00C361BD">
        <w:rPr>
          <w:rFonts w:ascii="Times New Roman" w:hAnsi="Times New Roman" w:cs="Times New Roman"/>
          <w:sz w:val="28"/>
          <w:szCs w:val="28"/>
        </w:rPr>
        <w:t xml:space="preserve">становка узлов учета, в том числе </w:t>
      </w:r>
      <w:r w:rsidRPr="00C361BD">
        <w:rPr>
          <w:rFonts w:ascii="Times New Roman" w:hAnsi="Times New Roman" w:cs="Times New Roman"/>
          <w:sz w:val="28"/>
          <w:szCs w:val="28"/>
        </w:rPr>
        <w:t>оснащение зданий, строений, сооружений приборами учета используемых энергетических ресурсов;</w:t>
      </w:r>
    </w:p>
    <w:p w:rsidR="00D059E7" w:rsidRPr="00C361BD" w:rsidRDefault="00D059E7" w:rsidP="00E04462">
      <w:pPr>
        <w:pStyle w:val="ad"/>
        <w:numPr>
          <w:ilvl w:val="0"/>
          <w:numId w:val="10"/>
        </w:numPr>
        <w:spacing w:after="0" w:line="360" w:lineRule="auto"/>
        <w:jc w:val="both"/>
        <w:rPr>
          <w:rFonts w:ascii="Times New Roman" w:hAnsi="Times New Roman" w:cs="Times New Roman"/>
          <w:sz w:val="28"/>
          <w:szCs w:val="28"/>
        </w:rPr>
      </w:pPr>
      <w:r w:rsidRPr="00C361BD">
        <w:rPr>
          <w:rFonts w:ascii="Times New Roman" w:hAnsi="Times New Roman" w:cs="Times New Roman"/>
          <w:sz w:val="28"/>
          <w:szCs w:val="28"/>
        </w:rPr>
        <w:t>внедрение автоматизированных индивидуальных тепловых пунктов и узлов регулирования на объектах жилищного фонда и социальной сферы;</w:t>
      </w:r>
    </w:p>
    <w:p w:rsidR="00D059E7" w:rsidRPr="00C361BD" w:rsidRDefault="00D059E7" w:rsidP="00E04462">
      <w:pPr>
        <w:pStyle w:val="ad"/>
        <w:numPr>
          <w:ilvl w:val="0"/>
          <w:numId w:val="10"/>
        </w:numPr>
        <w:spacing w:after="0" w:line="360" w:lineRule="auto"/>
        <w:jc w:val="both"/>
        <w:rPr>
          <w:rFonts w:ascii="Times New Roman" w:hAnsi="Times New Roman" w:cs="Times New Roman"/>
          <w:sz w:val="28"/>
          <w:szCs w:val="28"/>
        </w:rPr>
      </w:pPr>
      <w:r w:rsidRPr="00C361BD">
        <w:rPr>
          <w:rFonts w:ascii="Times New Roman" w:hAnsi="Times New Roman" w:cs="Times New Roman"/>
          <w:sz w:val="28"/>
          <w:szCs w:val="28"/>
        </w:rPr>
        <w:t>модернизация системы теплозащиты зданий;</w:t>
      </w:r>
    </w:p>
    <w:p w:rsidR="00D059E7" w:rsidRPr="00C361BD" w:rsidRDefault="00D059E7" w:rsidP="00E04462">
      <w:pPr>
        <w:pStyle w:val="ad"/>
        <w:numPr>
          <w:ilvl w:val="0"/>
          <w:numId w:val="10"/>
        </w:numPr>
        <w:spacing w:after="0" w:line="360" w:lineRule="auto"/>
        <w:jc w:val="both"/>
        <w:rPr>
          <w:rFonts w:ascii="Times New Roman" w:hAnsi="Times New Roman" w:cs="Times New Roman"/>
          <w:sz w:val="28"/>
          <w:szCs w:val="28"/>
        </w:rPr>
      </w:pPr>
      <w:r w:rsidRPr="00C361BD">
        <w:rPr>
          <w:rFonts w:ascii="Times New Roman" w:hAnsi="Times New Roman" w:cs="Times New Roman"/>
          <w:sz w:val="28"/>
          <w:szCs w:val="28"/>
        </w:rPr>
        <w:t>модернизация системы водоснабжения муниципальн</w:t>
      </w:r>
      <w:r w:rsidR="00650A5F" w:rsidRPr="00C361BD">
        <w:rPr>
          <w:rFonts w:ascii="Times New Roman" w:hAnsi="Times New Roman" w:cs="Times New Roman"/>
          <w:sz w:val="28"/>
          <w:szCs w:val="28"/>
        </w:rPr>
        <w:t>ых</w:t>
      </w:r>
      <w:r w:rsidRPr="00C361BD">
        <w:rPr>
          <w:rFonts w:ascii="Times New Roman" w:hAnsi="Times New Roman" w:cs="Times New Roman"/>
          <w:sz w:val="28"/>
          <w:szCs w:val="28"/>
        </w:rPr>
        <w:t xml:space="preserve"> район</w:t>
      </w:r>
      <w:r w:rsidR="00650A5F" w:rsidRPr="00C361BD">
        <w:rPr>
          <w:rFonts w:ascii="Times New Roman" w:hAnsi="Times New Roman" w:cs="Times New Roman"/>
          <w:sz w:val="28"/>
          <w:szCs w:val="28"/>
        </w:rPr>
        <w:t>ов</w:t>
      </w:r>
      <w:r w:rsidRPr="00C361BD">
        <w:rPr>
          <w:rFonts w:ascii="Times New Roman" w:hAnsi="Times New Roman" w:cs="Times New Roman"/>
          <w:sz w:val="28"/>
          <w:szCs w:val="28"/>
        </w:rPr>
        <w:t>;</w:t>
      </w:r>
    </w:p>
    <w:p w:rsidR="00D059E7" w:rsidRPr="00C361BD" w:rsidRDefault="00D059E7" w:rsidP="00E04462">
      <w:pPr>
        <w:pStyle w:val="ad"/>
        <w:numPr>
          <w:ilvl w:val="0"/>
          <w:numId w:val="10"/>
        </w:numPr>
        <w:spacing w:after="0" w:line="360" w:lineRule="auto"/>
        <w:jc w:val="both"/>
        <w:rPr>
          <w:rFonts w:ascii="Times New Roman" w:hAnsi="Times New Roman" w:cs="Times New Roman"/>
          <w:sz w:val="28"/>
          <w:szCs w:val="28"/>
        </w:rPr>
      </w:pPr>
      <w:r w:rsidRPr="00C361BD">
        <w:rPr>
          <w:rFonts w:ascii="Times New Roman" w:hAnsi="Times New Roman" w:cs="Times New Roman"/>
          <w:sz w:val="28"/>
          <w:szCs w:val="28"/>
        </w:rPr>
        <w:t>модернизация и восстановление наружного освещения населённых пунктов республики;</w:t>
      </w:r>
    </w:p>
    <w:p w:rsidR="00D059E7" w:rsidRPr="00C361BD" w:rsidRDefault="00D059E7" w:rsidP="00E04462">
      <w:pPr>
        <w:pStyle w:val="ad"/>
        <w:numPr>
          <w:ilvl w:val="0"/>
          <w:numId w:val="10"/>
        </w:numPr>
        <w:spacing w:after="0" w:line="360" w:lineRule="auto"/>
        <w:jc w:val="both"/>
        <w:rPr>
          <w:rFonts w:ascii="Times New Roman" w:hAnsi="Times New Roman" w:cs="Times New Roman"/>
          <w:sz w:val="28"/>
          <w:szCs w:val="28"/>
        </w:rPr>
      </w:pPr>
      <w:r w:rsidRPr="00C361BD">
        <w:rPr>
          <w:rFonts w:ascii="Times New Roman" w:hAnsi="Times New Roman" w:cs="Times New Roman"/>
          <w:sz w:val="28"/>
          <w:szCs w:val="28"/>
        </w:rPr>
        <w:t>формирование организационно-правового и методического обеспечения в области энергосбережения и повышения энергетической эффективности: разработка схем теплоснабжения.</w:t>
      </w:r>
    </w:p>
    <w:p w:rsidR="0012067E" w:rsidRPr="00C361BD" w:rsidRDefault="0012067E" w:rsidP="0012067E">
      <w:pPr>
        <w:spacing w:after="0" w:line="360" w:lineRule="auto"/>
        <w:ind w:firstLine="708"/>
        <w:jc w:val="both"/>
        <w:rPr>
          <w:rFonts w:ascii="Times New Roman" w:hAnsi="Times New Roman"/>
          <w:sz w:val="28"/>
          <w:szCs w:val="28"/>
        </w:rPr>
      </w:pPr>
      <w:r w:rsidRPr="00C361BD">
        <w:rPr>
          <w:rFonts w:ascii="Times New Roman" w:hAnsi="Times New Roman" w:cs="Times New Roman"/>
          <w:sz w:val="28"/>
          <w:szCs w:val="28"/>
        </w:rPr>
        <w:t xml:space="preserve">Анализ </w:t>
      </w:r>
      <w:r w:rsidRPr="00C361BD">
        <w:rPr>
          <w:rFonts w:ascii="Times New Roman" w:hAnsi="Times New Roman" w:cs="Times New Roman"/>
          <w:b/>
          <w:color w:val="000099"/>
          <w:sz w:val="28"/>
          <w:szCs w:val="28"/>
        </w:rPr>
        <w:t>удельной величины потребления энергетических ресурсов в многоквартирных домах</w:t>
      </w:r>
      <w:r w:rsidRPr="00C361BD">
        <w:rPr>
          <w:rFonts w:ascii="Times New Roman" w:hAnsi="Times New Roman" w:cs="Times New Roman"/>
          <w:sz w:val="28"/>
          <w:szCs w:val="28"/>
        </w:rPr>
        <w:t xml:space="preserve"> </w:t>
      </w:r>
      <w:r w:rsidR="006E1B9A" w:rsidRPr="00C361BD">
        <w:rPr>
          <w:rFonts w:ascii="Times New Roman" w:hAnsi="Times New Roman" w:cs="Times New Roman"/>
          <w:sz w:val="28"/>
          <w:szCs w:val="28"/>
        </w:rPr>
        <w:t xml:space="preserve"> </w:t>
      </w:r>
      <w:r w:rsidRPr="00C361BD">
        <w:rPr>
          <w:rFonts w:ascii="Times New Roman" w:hAnsi="Times New Roman" w:cs="Times New Roman"/>
          <w:sz w:val="28"/>
          <w:szCs w:val="28"/>
        </w:rPr>
        <w:t>по районам республики показывает, что в большей части районов в 201</w:t>
      </w:r>
      <w:r w:rsidR="00AD3FBE" w:rsidRPr="00C361BD">
        <w:rPr>
          <w:rFonts w:ascii="Times New Roman" w:hAnsi="Times New Roman" w:cs="Times New Roman"/>
          <w:sz w:val="28"/>
          <w:szCs w:val="28"/>
        </w:rPr>
        <w:t>3</w:t>
      </w:r>
      <w:r w:rsidRPr="00C361BD">
        <w:rPr>
          <w:rFonts w:ascii="Times New Roman" w:hAnsi="Times New Roman" w:cs="Times New Roman"/>
          <w:sz w:val="28"/>
          <w:szCs w:val="28"/>
        </w:rPr>
        <w:t xml:space="preserve"> году наблюдается снижение показателей</w:t>
      </w:r>
      <w:r w:rsidR="00500149" w:rsidRPr="00C361BD">
        <w:rPr>
          <w:rFonts w:ascii="Times New Roman" w:hAnsi="Times New Roman" w:cs="Times New Roman"/>
          <w:sz w:val="28"/>
          <w:szCs w:val="28"/>
        </w:rPr>
        <w:t>,</w:t>
      </w:r>
      <w:r w:rsidRPr="00C361BD">
        <w:rPr>
          <w:rFonts w:ascii="Times New Roman" w:hAnsi="Times New Roman" w:cs="Times New Roman"/>
          <w:sz w:val="28"/>
          <w:szCs w:val="28"/>
        </w:rPr>
        <w:t xml:space="preserve"> что является результатом реализуемой в республике работы по </w:t>
      </w:r>
      <w:r w:rsidRPr="00C361BD">
        <w:rPr>
          <w:rFonts w:ascii="Times New Roman" w:hAnsi="Times New Roman"/>
          <w:sz w:val="28"/>
          <w:szCs w:val="28"/>
        </w:rPr>
        <w:t>внедрению энергосберегающих технологий и введению повсеместной системы учета</w:t>
      </w:r>
      <w:r w:rsidR="007F2A9A">
        <w:rPr>
          <w:rFonts w:ascii="Times New Roman" w:hAnsi="Times New Roman"/>
          <w:sz w:val="28"/>
          <w:szCs w:val="28"/>
        </w:rPr>
        <w:t xml:space="preserve"> (Таблица 9.1.)</w:t>
      </w:r>
      <w:r w:rsidRPr="00C361BD">
        <w:rPr>
          <w:rFonts w:ascii="Times New Roman" w:hAnsi="Times New Roman"/>
          <w:sz w:val="28"/>
          <w:szCs w:val="28"/>
        </w:rPr>
        <w:t xml:space="preserve">. </w:t>
      </w:r>
    </w:p>
    <w:p w:rsidR="00650A5F" w:rsidRPr="007F2A9A" w:rsidRDefault="007F2A9A" w:rsidP="007F2A9A">
      <w:pPr>
        <w:spacing w:after="0" w:line="360" w:lineRule="auto"/>
        <w:ind w:firstLine="567"/>
        <w:jc w:val="center"/>
        <w:rPr>
          <w:rFonts w:ascii="Times New Roman" w:eastAsia="Calibri" w:hAnsi="Times New Roman" w:cs="Times New Roman"/>
          <w:b/>
          <w:sz w:val="28"/>
          <w:szCs w:val="28"/>
        </w:rPr>
      </w:pPr>
      <w:r>
        <w:rPr>
          <w:rFonts w:ascii="Times New Roman" w:eastAsia="Calibri" w:hAnsi="Times New Roman" w:cs="Times New Roman"/>
          <w:b/>
          <w:sz w:val="28"/>
          <w:szCs w:val="28"/>
        </w:rPr>
        <w:t>Таблица 9.1.</w:t>
      </w:r>
      <w:r w:rsidRPr="007F2A9A">
        <w:t xml:space="preserve"> </w:t>
      </w:r>
      <w:r w:rsidRPr="007F2A9A">
        <w:rPr>
          <w:rFonts w:ascii="Times New Roman" w:eastAsia="Calibri" w:hAnsi="Times New Roman" w:cs="Times New Roman"/>
          <w:b/>
          <w:sz w:val="28"/>
          <w:szCs w:val="28"/>
        </w:rPr>
        <w:t>Удельная величина потребления энергетических ресурсов в многоквартирных домах</w:t>
      </w:r>
    </w:p>
    <w:tbl>
      <w:tblPr>
        <w:tblW w:w="14840" w:type="dxa"/>
        <w:tblInd w:w="103" w:type="dxa"/>
        <w:tblLook w:val="04A0" w:firstRow="1" w:lastRow="0" w:firstColumn="1" w:lastColumn="0" w:noHBand="0" w:noVBand="1"/>
      </w:tblPr>
      <w:tblGrid>
        <w:gridCol w:w="3820"/>
        <w:gridCol w:w="2240"/>
        <w:gridCol w:w="2140"/>
        <w:gridCol w:w="2080"/>
        <w:gridCol w:w="2200"/>
        <w:gridCol w:w="2360"/>
      </w:tblGrid>
      <w:tr w:rsidR="0012067E" w:rsidRPr="00C361BD" w:rsidTr="00500149">
        <w:trPr>
          <w:trHeight w:val="795"/>
        </w:trPr>
        <w:tc>
          <w:tcPr>
            <w:tcW w:w="38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2067E" w:rsidRPr="00C361BD" w:rsidRDefault="0012067E" w:rsidP="003C0A00">
            <w:pPr>
              <w:spacing w:after="0" w:line="240" w:lineRule="auto"/>
              <w:jc w:val="center"/>
              <w:rPr>
                <w:rFonts w:ascii="Times New Roman" w:eastAsia="Times New Roman" w:hAnsi="Times New Roman" w:cs="Times New Roman"/>
                <w:b/>
                <w:bCs/>
                <w:color w:val="000000"/>
                <w:sz w:val="28"/>
                <w:szCs w:val="28"/>
                <w:lang w:eastAsia="ru-RU"/>
              </w:rPr>
            </w:pPr>
            <w:r w:rsidRPr="00C361BD">
              <w:rPr>
                <w:rFonts w:ascii="Times New Roman" w:eastAsia="Times New Roman" w:hAnsi="Times New Roman" w:cs="Times New Roman"/>
                <w:b/>
                <w:bCs/>
                <w:color w:val="000000"/>
                <w:sz w:val="28"/>
                <w:szCs w:val="28"/>
                <w:lang w:eastAsia="ru-RU"/>
              </w:rPr>
              <w:t>Динамика потребления</w:t>
            </w:r>
          </w:p>
        </w:tc>
        <w:tc>
          <w:tcPr>
            <w:tcW w:w="11020" w:type="dxa"/>
            <w:gridSpan w:val="5"/>
            <w:tcBorders>
              <w:top w:val="single" w:sz="4" w:space="0" w:color="auto"/>
              <w:left w:val="nil"/>
              <w:bottom w:val="single" w:sz="4" w:space="0" w:color="auto"/>
              <w:right w:val="single" w:sz="4" w:space="0" w:color="auto"/>
            </w:tcBorders>
            <w:shd w:val="clear" w:color="auto" w:fill="auto"/>
            <w:vAlign w:val="center"/>
            <w:hideMark/>
          </w:tcPr>
          <w:p w:rsidR="0012067E" w:rsidRPr="00C361BD" w:rsidRDefault="0012067E" w:rsidP="003C0A00">
            <w:pPr>
              <w:spacing w:after="0" w:line="240" w:lineRule="auto"/>
              <w:jc w:val="center"/>
              <w:rPr>
                <w:rFonts w:ascii="Times New Roman" w:eastAsia="Times New Roman" w:hAnsi="Times New Roman" w:cs="Times New Roman"/>
                <w:b/>
                <w:bCs/>
                <w:color w:val="000000"/>
                <w:sz w:val="28"/>
                <w:szCs w:val="28"/>
                <w:lang w:eastAsia="ru-RU"/>
              </w:rPr>
            </w:pPr>
            <w:r w:rsidRPr="00C361BD">
              <w:rPr>
                <w:rFonts w:ascii="Times New Roman" w:eastAsia="Times New Roman" w:hAnsi="Times New Roman" w:cs="Times New Roman"/>
                <w:b/>
                <w:bCs/>
                <w:color w:val="000000"/>
                <w:sz w:val="28"/>
                <w:szCs w:val="28"/>
                <w:lang w:eastAsia="ru-RU"/>
              </w:rPr>
              <w:t>Удельная величина потребления энергетических ресурсов в многоквартирных домах (доля муниципальных образований в общем количестве, %)</w:t>
            </w:r>
          </w:p>
        </w:tc>
      </w:tr>
      <w:tr w:rsidR="0012067E" w:rsidRPr="00C361BD" w:rsidTr="00500149">
        <w:trPr>
          <w:trHeight w:val="1500"/>
        </w:trPr>
        <w:tc>
          <w:tcPr>
            <w:tcW w:w="382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12067E" w:rsidRPr="00C361BD" w:rsidRDefault="0012067E" w:rsidP="003C0A00">
            <w:pPr>
              <w:spacing w:after="0" w:line="240" w:lineRule="auto"/>
              <w:rPr>
                <w:rFonts w:ascii="Times New Roman" w:eastAsia="Times New Roman" w:hAnsi="Times New Roman" w:cs="Times New Roman"/>
                <w:b/>
                <w:bCs/>
                <w:color w:val="000000"/>
                <w:sz w:val="28"/>
                <w:szCs w:val="28"/>
                <w:lang w:eastAsia="ru-RU"/>
              </w:rPr>
            </w:pPr>
          </w:p>
        </w:tc>
        <w:tc>
          <w:tcPr>
            <w:tcW w:w="2240" w:type="dxa"/>
            <w:tcBorders>
              <w:top w:val="nil"/>
              <w:left w:val="nil"/>
              <w:bottom w:val="single" w:sz="4" w:space="0" w:color="auto"/>
              <w:right w:val="single" w:sz="4" w:space="0" w:color="auto"/>
            </w:tcBorders>
            <w:shd w:val="clear" w:color="auto" w:fill="auto"/>
            <w:vAlign w:val="center"/>
            <w:hideMark/>
          </w:tcPr>
          <w:p w:rsidR="0012067E" w:rsidRPr="00C361BD" w:rsidRDefault="0012067E" w:rsidP="00500149">
            <w:pPr>
              <w:spacing w:after="0" w:line="240" w:lineRule="auto"/>
              <w:jc w:val="center"/>
              <w:rPr>
                <w:rFonts w:ascii="Times New Roman" w:eastAsia="Times New Roman" w:hAnsi="Times New Roman" w:cs="Times New Roman"/>
                <w:color w:val="000000"/>
                <w:sz w:val="28"/>
                <w:szCs w:val="28"/>
                <w:lang w:eastAsia="ru-RU"/>
              </w:rPr>
            </w:pPr>
            <w:r w:rsidRPr="00C361BD">
              <w:rPr>
                <w:rFonts w:ascii="Times New Roman" w:eastAsia="Times New Roman" w:hAnsi="Times New Roman" w:cs="Times New Roman"/>
                <w:color w:val="000000"/>
                <w:sz w:val="28"/>
                <w:szCs w:val="28"/>
                <w:lang w:eastAsia="ru-RU"/>
              </w:rPr>
              <w:t>Электрическая энергия, кВт-ч</w:t>
            </w:r>
            <w:r w:rsidR="00500149" w:rsidRPr="00C361BD">
              <w:rPr>
                <w:rFonts w:ascii="Times New Roman" w:eastAsia="Times New Roman" w:hAnsi="Times New Roman" w:cs="Times New Roman"/>
                <w:color w:val="000000"/>
                <w:sz w:val="28"/>
                <w:szCs w:val="28"/>
                <w:lang w:eastAsia="ru-RU"/>
              </w:rPr>
              <w:t xml:space="preserve"> на 1 проживающего</w:t>
            </w:r>
          </w:p>
        </w:tc>
        <w:tc>
          <w:tcPr>
            <w:tcW w:w="2140" w:type="dxa"/>
            <w:tcBorders>
              <w:top w:val="nil"/>
              <w:left w:val="nil"/>
              <w:bottom w:val="single" w:sz="4" w:space="0" w:color="auto"/>
              <w:right w:val="single" w:sz="4" w:space="0" w:color="auto"/>
            </w:tcBorders>
            <w:shd w:val="clear" w:color="auto" w:fill="auto"/>
            <w:vAlign w:val="center"/>
            <w:hideMark/>
          </w:tcPr>
          <w:p w:rsidR="0012067E" w:rsidRPr="00C361BD" w:rsidRDefault="0012067E" w:rsidP="0039548B">
            <w:pPr>
              <w:spacing w:after="0" w:line="240" w:lineRule="auto"/>
              <w:jc w:val="center"/>
              <w:rPr>
                <w:rFonts w:ascii="Times New Roman" w:eastAsia="Times New Roman" w:hAnsi="Times New Roman" w:cs="Times New Roman"/>
                <w:color w:val="000000"/>
                <w:sz w:val="28"/>
                <w:szCs w:val="28"/>
                <w:lang w:eastAsia="ru-RU"/>
              </w:rPr>
            </w:pPr>
            <w:r w:rsidRPr="00C361BD">
              <w:rPr>
                <w:rFonts w:ascii="Times New Roman" w:eastAsia="Times New Roman" w:hAnsi="Times New Roman" w:cs="Times New Roman"/>
                <w:color w:val="000000"/>
                <w:sz w:val="28"/>
                <w:szCs w:val="28"/>
                <w:lang w:eastAsia="ru-RU"/>
              </w:rPr>
              <w:t>Тепловая энергия, Гкал</w:t>
            </w:r>
            <w:r w:rsidR="00500149" w:rsidRPr="00C361BD">
              <w:rPr>
                <w:rFonts w:ascii="Times New Roman" w:eastAsia="Times New Roman" w:hAnsi="Times New Roman" w:cs="Times New Roman"/>
                <w:color w:val="000000"/>
                <w:sz w:val="28"/>
                <w:szCs w:val="28"/>
                <w:lang w:eastAsia="ru-RU"/>
              </w:rPr>
              <w:t xml:space="preserve"> на 1кв.м</w:t>
            </w:r>
            <w:r w:rsidR="0039548B">
              <w:rPr>
                <w:rFonts w:ascii="Times New Roman" w:eastAsia="Times New Roman" w:hAnsi="Times New Roman" w:cs="Times New Roman"/>
                <w:color w:val="000000"/>
                <w:sz w:val="28"/>
                <w:szCs w:val="28"/>
                <w:lang w:eastAsia="ru-RU"/>
              </w:rPr>
              <w:t>етров</w:t>
            </w:r>
            <w:r w:rsidR="00500149" w:rsidRPr="00C361BD">
              <w:rPr>
                <w:rFonts w:ascii="Times New Roman" w:eastAsia="Times New Roman" w:hAnsi="Times New Roman" w:cs="Times New Roman"/>
                <w:color w:val="000000"/>
                <w:sz w:val="28"/>
                <w:szCs w:val="28"/>
                <w:lang w:eastAsia="ru-RU"/>
              </w:rPr>
              <w:t xml:space="preserve"> общей площади</w:t>
            </w:r>
          </w:p>
        </w:tc>
        <w:tc>
          <w:tcPr>
            <w:tcW w:w="2080" w:type="dxa"/>
            <w:tcBorders>
              <w:top w:val="nil"/>
              <w:left w:val="nil"/>
              <w:bottom w:val="single" w:sz="4" w:space="0" w:color="auto"/>
              <w:right w:val="single" w:sz="4" w:space="0" w:color="auto"/>
            </w:tcBorders>
            <w:shd w:val="clear" w:color="auto" w:fill="auto"/>
            <w:vAlign w:val="center"/>
            <w:hideMark/>
          </w:tcPr>
          <w:p w:rsidR="0012067E" w:rsidRPr="00C361BD" w:rsidRDefault="0012067E" w:rsidP="00500149">
            <w:pPr>
              <w:spacing w:after="0" w:line="240" w:lineRule="auto"/>
              <w:jc w:val="center"/>
              <w:rPr>
                <w:rFonts w:ascii="Times New Roman" w:eastAsia="Times New Roman" w:hAnsi="Times New Roman" w:cs="Times New Roman"/>
                <w:color w:val="000000"/>
                <w:sz w:val="28"/>
                <w:szCs w:val="28"/>
                <w:lang w:eastAsia="ru-RU"/>
              </w:rPr>
            </w:pPr>
            <w:r w:rsidRPr="00C361BD">
              <w:rPr>
                <w:rFonts w:ascii="Times New Roman" w:eastAsia="Times New Roman" w:hAnsi="Times New Roman" w:cs="Times New Roman"/>
                <w:color w:val="000000"/>
                <w:sz w:val="28"/>
                <w:szCs w:val="28"/>
                <w:lang w:eastAsia="ru-RU"/>
              </w:rPr>
              <w:t>Горячая вода, куб.м</w:t>
            </w:r>
            <w:r w:rsidR="0039548B">
              <w:rPr>
                <w:rFonts w:ascii="Times New Roman" w:eastAsia="Times New Roman" w:hAnsi="Times New Roman" w:cs="Times New Roman"/>
                <w:color w:val="000000"/>
                <w:sz w:val="28"/>
                <w:szCs w:val="28"/>
                <w:lang w:eastAsia="ru-RU"/>
              </w:rPr>
              <w:t>етров</w:t>
            </w:r>
            <w:r w:rsidR="00500149" w:rsidRPr="00C361BD">
              <w:rPr>
                <w:rFonts w:ascii="Times New Roman" w:eastAsia="Times New Roman" w:hAnsi="Times New Roman" w:cs="Times New Roman"/>
                <w:color w:val="000000"/>
                <w:sz w:val="28"/>
                <w:szCs w:val="28"/>
                <w:lang w:eastAsia="ru-RU"/>
              </w:rPr>
              <w:t xml:space="preserve"> на 1 проживающего</w:t>
            </w:r>
          </w:p>
        </w:tc>
        <w:tc>
          <w:tcPr>
            <w:tcW w:w="2200" w:type="dxa"/>
            <w:tcBorders>
              <w:top w:val="nil"/>
              <w:left w:val="nil"/>
              <w:bottom w:val="single" w:sz="4" w:space="0" w:color="auto"/>
              <w:right w:val="single" w:sz="4" w:space="0" w:color="auto"/>
            </w:tcBorders>
            <w:shd w:val="clear" w:color="auto" w:fill="auto"/>
            <w:vAlign w:val="center"/>
            <w:hideMark/>
          </w:tcPr>
          <w:p w:rsidR="0012067E" w:rsidRPr="00C361BD" w:rsidRDefault="0012067E" w:rsidP="00500149">
            <w:pPr>
              <w:spacing w:after="0" w:line="240" w:lineRule="auto"/>
              <w:jc w:val="center"/>
              <w:rPr>
                <w:rFonts w:ascii="Times New Roman" w:eastAsia="Times New Roman" w:hAnsi="Times New Roman" w:cs="Times New Roman"/>
                <w:color w:val="000000"/>
                <w:sz w:val="28"/>
                <w:szCs w:val="28"/>
                <w:lang w:eastAsia="ru-RU"/>
              </w:rPr>
            </w:pPr>
            <w:r w:rsidRPr="00C361BD">
              <w:rPr>
                <w:rFonts w:ascii="Times New Roman" w:eastAsia="Times New Roman" w:hAnsi="Times New Roman" w:cs="Times New Roman"/>
                <w:color w:val="000000"/>
                <w:sz w:val="28"/>
                <w:szCs w:val="28"/>
                <w:lang w:eastAsia="ru-RU"/>
              </w:rPr>
              <w:t>Холодная вода, куб.м</w:t>
            </w:r>
            <w:r w:rsidR="0039548B">
              <w:rPr>
                <w:rFonts w:ascii="Times New Roman" w:eastAsia="Times New Roman" w:hAnsi="Times New Roman" w:cs="Times New Roman"/>
                <w:color w:val="000000"/>
                <w:sz w:val="28"/>
                <w:szCs w:val="28"/>
                <w:lang w:eastAsia="ru-RU"/>
              </w:rPr>
              <w:t>етров</w:t>
            </w:r>
            <w:r w:rsidR="00500149" w:rsidRPr="00C361BD">
              <w:rPr>
                <w:rFonts w:ascii="Times New Roman" w:eastAsia="Times New Roman" w:hAnsi="Times New Roman" w:cs="Times New Roman"/>
                <w:color w:val="000000"/>
                <w:sz w:val="28"/>
                <w:szCs w:val="28"/>
                <w:lang w:eastAsia="ru-RU"/>
              </w:rPr>
              <w:t xml:space="preserve"> на 1 проживающего</w:t>
            </w:r>
          </w:p>
        </w:tc>
        <w:tc>
          <w:tcPr>
            <w:tcW w:w="2360" w:type="dxa"/>
            <w:tcBorders>
              <w:top w:val="nil"/>
              <w:left w:val="nil"/>
              <w:bottom w:val="single" w:sz="4" w:space="0" w:color="auto"/>
              <w:right w:val="single" w:sz="4" w:space="0" w:color="auto"/>
            </w:tcBorders>
            <w:shd w:val="clear" w:color="auto" w:fill="auto"/>
            <w:vAlign w:val="center"/>
            <w:hideMark/>
          </w:tcPr>
          <w:p w:rsidR="0012067E" w:rsidRPr="00C361BD" w:rsidRDefault="0012067E" w:rsidP="00500149">
            <w:pPr>
              <w:spacing w:after="0" w:line="240" w:lineRule="auto"/>
              <w:jc w:val="center"/>
              <w:rPr>
                <w:rFonts w:ascii="Times New Roman" w:eastAsia="Times New Roman" w:hAnsi="Times New Roman" w:cs="Times New Roman"/>
                <w:color w:val="000000"/>
                <w:sz w:val="28"/>
                <w:szCs w:val="28"/>
                <w:lang w:eastAsia="ru-RU"/>
              </w:rPr>
            </w:pPr>
            <w:r w:rsidRPr="00C361BD">
              <w:rPr>
                <w:rFonts w:ascii="Times New Roman" w:eastAsia="Times New Roman" w:hAnsi="Times New Roman" w:cs="Times New Roman"/>
                <w:color w:val="000000"/>
                <w:sz w:val="28"/>
                <w:szCs w:val="28"/>
                <w:lang w:eastAsia="ru-RU"/>
              </w:rPr>
              <w:t>Природный газ,</w:t>
            </w:r>
            <w:r w:rsidR="00500149" w:rsidRPr="00C361BD">
              <w:rPr>
                <w:rFonts w:ascii="Times New Roman" w:eastAsia="Times New Roman" w:hAnsi="Times New Roman" w:cs="Times New Roman"/>
                <w:color w:val="000000"/>
                <w:sz w:val="28"/>
                <w:szCs w:val="28"/>
                <w:lang w:eastAsia="ru-RU"/>
              </w:rPr>
              <w:t xml:space="preserve"> </w:t>
            </w:r>
            <w:r w:rsidRPr="00C361BD">
              <w:rPr>
                <w:rFonts w:ascii="Times New Roman" w:eastAsia="Times New Roman" w:hAnsi="Times New Roman" w:cs="Times New Roman"/>
                <w:color w:val="000000"/>
                <w:sz w:val="28"/>
                <w:szCs w:val="28"/>
                <w:lang w:eastAsia="ru-RU"/>
              </w:rPr>
              <w:t>куб.м</w:t>
            </w:r>
            <w:r w:rsidR="0039548B">
              <w:rPr>
                <w:rFonts w:ascii="Times New Roman" w:eastAsia="Times New Roman" w:hAnsi="Times New Roman" w:cs="Times New Roman"/>
                <w:color w:val="000000"/>
                <w:sz w:val="28"/>
                <w:szCs w:val="28"/>
                <w:lang w:eastAsia="ru-RU"/>
              </w:rPr>
              <w:t>етров</w:t>
            </w:r>
            <w:r w:rsidR="00500149" w:rsidRPr="00C361BD">
              <w:rPr>
                <w:rFonts w:ascii="Times New Roman" w:eastAsia="Times New Roman" w:hAnsi="Times New Roman" w:cs="Times New Roman"/>
                <w:color w:val="000000"/>
                <w:sz w:val="28"/>
                <w:szCs w:val="28"/>
                <w:lang w:eastAsia="ru-RU"/>
              </w:rPr>
              <w:t xml:space="preserve"> на 1 проживающего</w:t>
            </w:r>
          </w:p>
        </w:tc>
      </w:tr>
      <w:tr w:rsidR="0012067E" w:rsidRPr="00C361BD" w:rsidTr="00E705F5">
        <w:trPr>
          <w:trHeight w:hRule="exact" w:val="375"/>
        </w:trPr>
        <w:tc>
          <w:tcPr>
            <w:tcW w:w="3820" w:type="dxa"/>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12067E" w:rsidRPr="00C361BD" w:rsidRDefault="0012067E" w:rsidP="003C0A00">
            <w:pPr>
              <w:spacing w:after="0" w:line="240" w:lineRule="auto"/>
              <w:jc w:val="center"/>
              <w:rPr>
                <w:rFonts w:ascii="Times New Roman" w:eastAsia="Times New Roman" w:hAnsi="Times New Roman" w:cs="Times New Roman"/>
                <w:color w:val="000000"/>
                <w:sz w:val="28"/>
                <w:szCs w:val="28"/>
                <w:lang w:eastAsia="ru-RU"/>
              </w:rPr>
            </w:pPr>
            <w:r w:rsidRPr="00C361BD">
              <w:rPr>
                <w:rFonts w:ascii="Times New Roman" w:eastAsia="Times New Roman" w:hAnsi="Times New Roman" w:cs="Times New Roman"/>
                <w:color w:val="000000"/>
                <w:sz w:val="28"/>
                <w:szCs w:val="28"/>
                <w:lang w:eastAsia="ru-RU"/>
              </w:rPr>
              <w:t>Снижение показателя</w:t>
            </w:r>
          </w:p>
        </w:tc>
        <w:tc>
          <w:tcPr>
            <w:tcW w:w="2240" w:type="dxa"/>
            <w:tcBorders>
              <w:top w:val="nil"/>
              <w:left w:val="nil"/>
              <w:bottom w:val="single" w:sz="4" w:space="0" w:color="auto"/>
              <w:right w:val="single" w:sz="4" w:space="0" w:color="auto"/>
            </w:tcBorders>
            <w:shd w:val="clear" w:color="auto" w:fill="EAF1DD" w:themeFill="accent3" w:themeFillTint="33"/>
          </w:tcPr>
          <w:p w:rsidR="0012067E" w:rsidRPr="00C361BD" w:rsidRDefault="00AD3FBE" w:rsidP="00DE3A6F">
            <w:pPr>
              <w:spacing w:after="0" w:line="240" w:lineRule="auto"/>
              <w:jc w:val="right"/>
              <w:rPr>
                <w:rFonts w:ascii="Times New Roman" w:eastAsia="Times New Roman" w:hAnsi="Times New Roman" w:cs="Times New Roman"/>
                <w:color w:val="000000"/>
                <w:sz w:val="28"/>
                <w:szCs w:val="28"/>
                <w:lang w:eastAsia="ru-RU"/>
              </w:rPr>
            </w:pPr>
            <w:r w:rsidRPr="00C361BD">
              <w:rPr>
                <w:rFonts w:ascii="Times New Roman" w:eastAsia="Times New Roman" w:hAnsi="Times New Roman" w:cs="Times New Roman"/>
                <w:color w:val="000000"/>
                <w:sz w:val="28"/>
                <w:szCs w:val="28"/>
                <w:lang w:eastAsia="ru-RU"/>
              </w:rPr>
              <w:t>22</w:t>
            </w:r>
            <w:r w:rsidR="00500149" w:rsidRPr="00C361BD">
              <w:rPr>
                <w:rFonts w:ascii="Times New Roman" w:eastAsia="Times New Roman" w:hAnsi="Times New Roman" w:cs="Times New Roman"/>
                <w:color w:val="000000"/>
                <w:sz w:val="28"/>
                <w:szCs w:val="28"/>
                <w:lang w:eastAsia="ru-RU"/>
              </w:rPr>
              <w:t>%</w:t>
            </w:r>
          </w:p>
        </w:tc>
        <w:tc>
          <w:tcPr>
            <w:tcW w:w="2140" w:type="dxa"/>
            <w:tcBorders>
              <w:top w:val="nil"/>
              <w:left w:val="nil"/>
              <w:bottom w:val="single" w:sz="4" w:space="0" w:color="auto"/>
              <w:right w:val="single" w:sz="4" w:space="0" w:color="auto"/>
            </w:tcBorders>
            <w:shd w:val="clear" w:color="auto" w:fill="EAF1DD" w:themeFill="accent3" w:themeFillTint="33"/>
          </w:tcPr>
          <w:p w:rsidR="0012067E" w:rsidRPr="00C361BD" w:rsidRDefault="00AD3FBE" w:rsidP="00DE3A6F">
            <w:pPr>
              <w:spacing w:after="0" w:line="240" w:lineRule="auto"/>
              <w:jc w:val="right"/>
              <w:rPr>
                <w:rFonts w:ascii="Times New Roman" w:eastAsia="Times New Roman" w:hAnsi="Times New Roman" w:cs="Times New Roman"/>
                <w:color w:val="000000"/>
                <w:sz w:val="28"/>
                <w:szCs w:val="28"/>
                <w:lang w:eastAsia="ru-RU"/>
              </w:rPr>
            </w:pPr>
            <w:r w:rsidRPr="00C361BD">
              <w:rPr>
                <w:rFonts w:ascii="Times New Roman" w:eastAsia="Times New Roman" w:hAnsi="Times New Roman" w:cs="Times New Roman"/>
                <w:color w:val="000000"/>
                <w:sz w:val="28"/>
                <w:szCs w:val="28"/>
                <w:lang w:eastAsia="ru-RU"/>
              </w:rPr>
              <w:t>63</w:t>
            </w:r>
            <w:r w:rsidR="00500149" w:rsidRPr="00C361BD">
              <w:rPr>
                <w:rFonts w:ascii="Times New Roman" w:eastAsia="Times New Roman" w:hAnsi="Times New Roman" w:cs="Times New Roman"/>
                <w:color w:val="000000"/>
                <w:sz w:val="28"/>
                <w:szCs w:val="28"/>
                <w:lang w:eastAsia="ru-RU"/>
              </w:rPr>
              <w:t>%</w:t>
            </w:r>
          </w:p>
        </w:tc>
        <w:tc>
          <w:tcPr>
            <w:tcW w:w="2080" w:type="dxa"/>
            <w:tcBorders>
              <w:top w:val="nil"/>
              <w:left w:val="nil"/>
              <w:bottom w:val="single" w:sz="4" w:space="0" w:color="auto"/>
              <w:right w:val="single" w:sz="4" w:space="0" w:color="auto"/>
            </w:tcBorders>
            <w:shd w:val="clear" w:color="auto" w:fill="EAF1DD" w:themeFill="accent3" w:themeFillTint="33"/>
          </w:tcPr>
          <w:p w:rsidR="0012067E" w:rsidRPr="00C361BD" w:rsidRDefault="00AD3FBE" w:rsidP="00DE3A6F">
            <w:pPr>
              <w:spacing w:after="0" w:line="240" w:lineRule="auto"/>
              <w:jc w:val="right"/>
              <w:rPr>
                <w:rFonts w:ascii="Times New Roman" w:eastAsia="Times New Roman" w:hAnsi="Times New Roman" w:cs="Times New Roman"/>
                <w:color w:val="000000"/>
                <w:sz w:val="28"/>
                <w:szCs w:val="28"/>
                <w:lang w:eastAsia="ru-RU"/>
              </w:rPr>
            </w:pPr>
            <w:r w:rsidRPr="00C361BD">
              <w:rPr>
                <w:rFonts w:ascii="Times New Roman" w:eastAsia="Times New Roman" w:hAnsi="Times New Roman" w:cs="Times New Roman"/>
                <w:color w:val="000000"/>
                <w:sz w:val="28"/>
                <w:szCs w:val="28"/>
                <w:lang w:eastAsia="ru-RU"/>
              </w:rPr>
              <w:t>42</w:t>
            </w:r>
            <w:r w:rsidR="00500149" w:rsidRPr="00C361BD">
              <w:rPr>
                <w:rFonts w:ascii="Times New Roman" w:eastAsia="Times New Roman" w:hAnsi="Times New Roman" w:cs="Times New Roman"/>
                <w:color w:val="000000"/>
                <w:sz w:val="28"/>
                <w:szCs w:val="28"/>
                <w:lang w:eastAsia="ru-RU"/>
              </w:rPr>
              <w:t>%</w:t>
            </w:r>
          </w:p>
        </w:tc>
        <w:tc>
          <w:tcPr>
            <w:tcW w:w="2200" w:type="dxa"/>
            <w:tcBorders>
              <w:top w:val="nil"/>
              <w:left w:val="nil"/>
              <w:bottom w:val="single" w:sz="4" w:space="0" w:color="auto"/>
              <w:right w:val="single" w:sz="4" w:space="0" w:color="auto"/>
            </w:tcBorders>
            <w:shd w:val="clear" w:color="auto" w:fill="EAF1DD" w:themeFill="accent3" w:themeFillTint="33"/>
          </w:tcPr>
          <w:p w:rsidR="0012067E" w:rsidRPr="00C361BD" w:rsidRDefault="003C0A00" w:rsidP="00DE3A6F">
            <w:pPr>
              <w:spacing w:after="0" w:line="240" w:lineRule="auto"/>
              <w:jc w:val="right"/>
              <w:rPr>
                <w:rFonts w:ascii="Times New Roman" w:eastAsia="Times New Roman" w:hAnsi="Times New Roman" w:cs="Times New Roman"/>
                <w:color w:val="000000"/>
                <w:sz w:val="28"/>
                <w:szCs w:val="28"/>
                <w:lang w:eastAsia="ru-RU"/>
              </w:rPr>
            </w:pPr>
            <w:r w:rsidRPr="00C361BD">
              <w:rPr>
                <w:rFonts w:ascii="Times New Roman" w:eastAsia="Times New Roman" w:hAnsi="Times New Roman" w:cs="Times New Roman"/>
                <w:color w:val="000000"/>
                <w:sz w:val="28"/>
                <w:szCs w:val="28"/>
                <w:lang w:eastAsia="ru-RU"/>
              </w:rPr>
              <w:t>6</w:t>
            </w:r>
            <w:r w:rsidR="00AD3FBE" w:rsidRPr="00C361BD">
              <w:rPr>
                <w:rFonts w:ascii="Times New Roman" w:eastAsia="Times New Roman" w:hAnsi="Times New Roman" w:cs="Times New Roman"/>
                <w:color w:val="000000"/>
                <w:sz w:val="28"/>
                <w:szCs w:val="28"/>
                <w:lang w:eastAsia="ru-RU"/>
              </w:rPr>
              <w:t>9</w:t>
            </w:r>
            <w:r w:rsidRPr="00C361BD">
              <w:rPr>
                <w:rFonts w:ascii="Times New Roman" w:eastAsia="Times New Roman" w:hAnsi="Times New Roman" w:cs="Times New Roman"/>
                <w:color w:val="000000"/>
                <w:sz w:val="28"/>
                <w:szCs w:val="28"/>
                <w:lang w:eastAsia="ru-RU"/>
              </w:rPr>
              <w:t>%</w:t>
            </w:r>
          </w:p>
        </w:tc>
        <w:tc>
          <w:tcPr>
            <w:tcW w:w="2360" w:type="dxa"/>
            <w:tcBorders>
              <w:top w:val="nil"/>
              <w:left w:val="nil"/>
              <w:bottom w:val="single" w:sz="4" w:space="0" w:color="auto"/>
              <w:right w:val="single" w:sz="4" w:space="0" w:color="auto"/>
            </w:tcBorders>
            <w:shd w:val="clear" w:color="auto" w:fill="EAF1DD" w:themeFill="accent3" w:themeFillTint="33"/>
          </w:tcPr>
          <w:p w:rsidR="0012067E" w:rsidRPr="00C361BD" w:rsidRDefault="00AD3FBE" w:rsidP="00DE3A6F">
            <w:pPr>
              <w:spacing w:after="0" w:line="240" w:lineRule="auto"/>
              <w:jc w:val="right"/>
              <w:rPr>
                <w:rFonts w:ascii="Times New Roman" w:eastAsia="Times New Roman" w:hAnsi="Times New Roman" w:cs="Times New Roman"/>
                <w:color w:val="000000"/>
                <w:sz w:val="28"/>
                <w:szCs w:val="28"/>
                <w:lang w:eastAsia="ru-RU"/>
              </w:rPr>
            </w:pPr>
            <w:r w:rsidRPr="00C361BD">
              <w:rPr>
                <w:rFonts w:ascii="Times New Roman" w:eastAsia="Times New Roman" w:hAnsi="Times New Roman" w:cs="Times New Roman"/>
                <w:color w:val="000000"/>
                <w:sz w:val="28"/>
                <w:szCs w:val="28"/>
                <w:lang w:eastAsia="ru-RU"/>
              </w:rPr>
              <w:t>42</w:t>
            </w:r>
            <w:r w:rsidR="00E705F5" w:rsidRPr="00C361BD">
              <w:rPr>
                <w:rFonts w:ascii="Times New Roman" w:eastAsia="Times New Roman" w:hAnsi="Times New Roman" w:cs="Times New Roman"/>
                <w:color w:val="000000"/>
                <w:sz w:val="28"/>
                <w:szCs w:val="28"/>
                <w:lang w:eastAsia="ru-RU"/>
              </w:rPr>
              <w:t>%</w:t>
            </w:r>
          </w:p>
        </w:tc>
      </w:tr>
      <w:tr w:rsidR="0012067E" w:rsidRPr="00C361BD" w:rsidTr="00E705F5">
        <w:trPr>
          <w:trHeight w:hRule="exact" w:val="375"/>
        </w:trPr>
        <w:tc>
          <w:tcPr>
            <w:tcW w:w="3820" w:type="dxa"/>
            <w:tcBorders>
              <w:top w:val="nil"/>
              <w:left w:val="single" w:sz="4" w:space="0" w:color="auto"/>
              <w:bottom w:val="single" w:sz="4" w:space="0" w:color="auto"/>
              <w:right w:val="single" w:sz="4" w:space="0" w:color="auto"/>
            </w:tcBorders>
            <w:shd w:val="clear" w:color="auto" w:fill="F2DBDB" w:themeFill="accent2" w:themeFillTint="33"/>
            <w:vAlign w:val="center"/>
            <w:hideMark/>
          </w:tcPr>
          <w:p w:rsidR="0012067E" w:rsidRPr="00C361BD" w:rsidRDefault="0012067E" w:rsidP="003C0A00">
            <w:pPr>
              <w:spacing w:after="0" w:line="240" w:lineRule="auto"/>
              <w:jc w:val="center"/>
              <w:rPr>
                <w:rFonts w:ascii="Times New Roman" w:eastAsia="Times New Roman" w:hAnsi="Times New Roman" w:cs="Times New Roman"/>
                <w:color w:val="000000"/>
                <w:sz w:val="28"/>
                <w:szCs w:val="28"/>
                <w:lang w:eastAsia="ru-RU"/>
              </w:rPr>
            </w:pPr>
            <w:r w:rsidRPr="00C361BD">
              <w:rPr>
                <w:rFonts w:ascii="Times New Roman" w:eastAsia="Times New Roman" w:hAnsi="Times New Roman" w:cs="Times New Roman"/>
                <w:color w:val="000000"/>
                <w:sz w:val="28"/>
                <w:szCs w:val="28"/>
                <w:lang w:eastAsia="ru-RU"/>
              </w:rPr>
              <w:t>Увеличение показателя</w:t>
            </w:r>
          </w:p>
        </w:tc>
        <w:tc>
          <w:tcPr>
            <w:tcW w:w="2240" w:type="dxa"/>
            <w:tcBorders>
              <w:top w:val="nil"/>
              <w:left w:val="nil"/>
              <w:bottom w:val="single" w:sz="4" w:space="0" w:color="auto"/>
              <w:right w:val="single" w:sz="4" w:space="0" w:color="auto"/>
            </w:tcBorders>
            <w:shd w:val="clear" w:color="auto" w:fill="F2DBDB" w:themeFill="accent2" w:themeFillTint="33"/>
          </w:tcPr>
          <w:p w:rsidR="0012067E" w:rsidRPr="00C361BD" w:rsidRDefault="00AD3FBE" w:rsidP="00DE3A6F">
            <w:pPr>
              <w:spacing w:after="0" w:line="240" w:lineRule="auto"/>
              <w:jc w:val="right"/>
              <w:rPr>
                <w:rFonts w:ascii="Times New Roman" w:eastAsia="Times New Roman" w:hAnsi="Times New Roman" w:cs="Times New Roman"/>
                <w:color w:val="000000"/>
                <w:sz w:val="28"/>
                <w:szCs w:val="28"/>
                <w:lang w:eastAsia="ru-RU"/>
              </w:rPr>
            </w:pPr>
            <w:r w:rsidRPr="00C361BD">
              <w:rPr>
                <w:rFonts w:ascii="Times New Roman" w:eastAsia="Times New Roman" w:hAnsi="Times New Roman" w:cs="Times New Roman"/>
                <w:color w:val="000000"/>
                <w:sz w:val="28"/>
                <w:szCs w:val="28"/>
                <w:lang w:eastAsia="ru-RU"/>
              </w:rPr>
              <w:t>78</w:t>
            </w:r>
            <w:r w:rsidR="00500149" w:rsidRPr="00C361BD">
              <w:rPr>
                <w:rFonts w:ascii="Times New Roman" w:eastAsia="Times New Roman" w:hAnsi="Times New Roman" w:cs="Times New Roman"/>
                <w:color w:val="000000"/>
                <w:sz w:val="28"/>
                <w:szCs w:val="28"/>
                <w:lang w:eastAsia="ru-RU"/>
              </w:rPr>
              <w:t>%</w:t>
            </w:r>
          </w:p>
        </w:tc>
        <w:tc>
          <w:tcPr>
            <w:tcW w:w="2140" w:type="dxa"/>
            <w:tcBorders>
              <w:top w:val="nil"/>
              <w:left w:val="nil"/>
              <w:bottom w:val="single" w:sz="4" w:space="0" w:color="auto"/>
              <w:right w:val="single" w:sz="4" w:space="0" w:color="auto"/>
            </w:tcBorders>
            <w:shd w:val="clear" w:color="auto" w:fill="F2DBDB" w:themeFill="accent2" w:themeFillTint="33"/>
          </w:tcPr>
          <w:p w:rsidR="0012067E" w:rsidRPr="00C361BD" w:rsidRDefault="00AD3FBE" w:rsidP="00DE3A6F">
            <w:pPr>
              <w:spacing w:after="0" w:line="240" w:lineRule="auto"/>
              <w:jc w:val="right"/>
              <w:rPr>
                <w:rFonts w:ascii="Times New Roman" w:eastAsia="Times New Roman" w:hAnsi="Times New Roman" w:cs="Times New Roman"/>
                <w:color w:val="000000"/>
                <w:sz w:val="28"/>
                <w:szCs w:val="28"/>
                <w:lang w:eastAsia="ru-RU"/>
              </w:rPr>
            </w:pPr>
            <w:r w:rsidRPr="00C361BD">
              <w:rPr>
                <w:rFonts w:ascii="Times New Roman" w:eastAsia="Times New Roman" w:hAnsi="Times New Roman" w:cs="Times New Roman"/>
                <w:color w:val="000000"/>
                <w:sz w:val="28"/>
                <w:szCs w:val="28"/>
                <w:lang w:eastAsia="ru-RU"/>
              </w:rPr>
              <w:t>13</w:t>
            </w:r>
            <w:r w:rsidR="00500149" w:rsidRPr="00C361BD">
              <w:rPr>
                <w:rFonts w:ascii="Times New Roman" w:eastAsia="Times New Roman" w:hAnsi="Times New Roman" w:cs="Times New Roman"/>
                <w:color w:val="000000"/>
                <w:sz w:val="28"/>
                <w:szCs w:val="28"/>
                <w:lang w:eastAsia="ru-RU"/>
              </w:rPr>
              <w:t>%</w:t>
            </w:r>
          </w:p>
        </w:tc>
        <w:tc>
          <w:tcPr>
            <w:tcW w:w="2080" w:type="dxa"/>
            <w:tcBorders>
              <w:top w:val="nil"/>
              <w:left w:val="nil"/>
              <w:bottom w:val="single" w:sz="4" w:space="0" w:color="auto"/>
              <w:right w:val="single" w:sz="4" w:space="0" w:color="auto"/>
            </w:tcBorders>
            <w:shd w:val="clear" w:color="auto" w:fill="F2DBDB" w:themeFill="accent2" w:themeFillTint="33"/>
          </w:tcPr>
          <w:p w:rsidR="0012067E" w:rsidRPr="00C361BD" w:rsidRDefault="00AD3FBE" w:rsidP="00DE3A6F">
            <w:pPr>
              <w:spacing w:after="0" w:line="240" w:lineRule="auto"/>
              <w:jc w:val="right"/>
              <w:rPr>
                <w:rFonts w:ascii="Times New Roman" w:eastAsia="Times New Roman" w:hAnsi="Times New Roman" w:cs="Times New Roman"/>
                <w:color w:val="000000"/>
                <w:sz w:val="28"/>
                <w:szCs w:val="28"/>
                <w:lang w:eastAsia="ru-RU"/>
              </w:rPr>
            </w:pPr>
            <w:r w:rsidRPr="00C361BD">
              <w:rPr>
                <w:rFonts w:ascii="Times New Roman" w:eastAsia="Times New Roman" w:hAnsi="Times New Roman" w:cs="Times New Roman"/>
                <w:color w:val="000000"/>
                <w:sz w:val="28"/>
                <w:szCs w:val="28"/>
                <w:lang w:eastAsia="ru-RU"/>
              </w:rPr>
              <w:t>2</w:t>
            </w:r>
            <w:r w:rsidR="00500149" w:rsidRPr="00C361BD">
              <w:rPr>
                <w:rFonts w:ascii="Times New Roman" w:eastAsia="Times New Roman" w:hAnsi="Times New Roman" w:cs="Times New Roman"/>
                <w:color w:val="000000"/>
                <w:sz w:val="28"/>
                <w:szCs w:val="28"/>
                <w:lang w:eastAsia="ru-RU"/>
              </w:rPr>
              <w:t>%</w:t>
            </w:r>
          </w:p>
        </w:tc>
        <w:tc>
          <w:tcPr>
            <w:tcW w:w="2200" w:type="dxa"/>
            <w:tcBorders>
              <w:top w:val="nil"/>
              <w:left w:val="nil"/>
              <w:bottom w:val="single" w:sz="4" w:space="0" w:color="auto"/>
              <w:right w:val="single" w:sz="4" w:space="0" w:color="auto"/>
            </w:tcBorders>
            <w:shd w:val="clear" w:color="auto" w:fill="F2DBDB" w:themeFill="accent2" w:themeFillTint="33"/>
          </w:tcPr>
          <w:p w:rsidR="0012067E" w:rsidRPr="00C361BD" w:rsidRDefault="003C0A00" w:rsidP="00DE3A6F">
            <w:pPr>
              <w:spacing w:after="0" w:line="240" w:lineRule="auto"/>
              <w:jc w:val="right"/>
              <w:rPr>
                <w:rFonts w:ascii="Times New Roman" w:eastAsia="Times New Roman" w:hAnsi="Times New Roman" w:cs="Times New Roman"/>
                <w:color w:val="000000"/>
                <w:sz w:val="28"/>
                <w:szCs w:val="28"/>
                <w:lang w:eastAsia="ru-RU"/>
              </w:rPr>
            </w:pPr>
            <w:r w:rsidRPr="00C361BD">
              <w:rPr>
                <w:rFonts w:ascii="Times New Roman" w:eastAsia="Times New Roman" w:hAnsi="Times New Roman" w:cs="Times New Roman"/>
                <w:color w:val="000000"/>
                <w:sz w:val="28"/>
                <w:szCs w:val="28"/>
                <w:lang w:eastAsia="ru-RU"/>
              </w:rPr>
              <w:t>3</w:t>
            </w:r>
            <w:r w:rsidR="00AD3FBE" w:rsidRPr="00C361BD">
              <w:rPr>
                <w:rFonts w:ascii="Times New Roman" w:eastAsia="Times New Roman" w:hAnsi="Times New Roman" w:cs="Times New Roman"/>
                <w:color w:val="000000"/>
                <w:sz w:val="28"/>
                <w:szCs w:val="28"/>
                <w:lang w:eastAsia="ru-RU"/>
              </w:rPr>
              <w:t>1</w:t>
            </w:r>
            <w:r w:rsidRPr="00C361BD">
              <w:rPr>
                <w:rFonts w:ascii="Times New Roman" w:eastAsia="Times New Roman" w:hAnsi="Times New Roman" w:cs="Times New Roman"/>
                <w:color w:val="000000"/>
                <w:sz w:val="28"/>
                <w:szCs w:val="28"/>
                <w:lang w:eastAsia="ru-RU"/>
              </w:rPr>
              <w:t>%</w:t>
            </w:r>
          </w:p>
        </w:tc>
        <w:tc>
          <w:tcPr>
            <w:tcW w:w="2360" w:type="dxa"/>
            <w:tcBorders>
              <w:top w:val="nil"/>
              <w:left w:val="nil"/>
              <w:bottom w:val="single" w:sz="4" w:space="0" w:color="auto"/>
              <w:right w:val="single" w:sz="4" w:space="0" w:color="auto"/>
            </w:tcBorders>
            <w:shd w:val="clear" w:color="auto" w:fill="F2DBDB" w:themeFill="accent2" w:themeFillTint="33"/>
          </w:tcPr>
          <w:p w:rsidR="0012067E" w:rsidRPr="00C361BD" w:rsidRDefault="00AD3FBE" w:rsidP="00DE3A6F">
            <w:pPr>
              <w:spacing w:after="0" w:line="240" w:lineRule="auto"/>
              <w:jc w:val="right"/>
              <w:rPr>
                <w:rFonts w:ascii="Times New Roman" w:eastAsia="Times New Roman" w:hAnsi="Times New Roman" w:cs="Times New Roman"/>
                <w:color w:val="000000"/>
                <w:sz w:val="28"/>
                <w:szCs w:val="28"/>
                <w:lang w:eastAsia="ru-RU"/>
              </w:rPr>
            </w:pPr>
            <w:r w:rsidRPr="00C361BD">
              <w:rPr>
                <w:rFonts w:ascii="Times New Roman" w:eastAsia="Times New Roman" w:hAnsi="Times New Roman" w:cs="Times New Roman"/>
                <w:color w:val="000000"/>
                <w:sz w:val="28"/>
                <w:szCs w:val="28"/>
                <w:lang w:eastAsia="ru-RU"/>
              </w:rPr>
              <w:t>58</w:t>
            </w:r>
            <w:r w:rsidR="00E705F5" w:rsidRPr="00C361BD">
              <w:rPr>
                <w:rFonts w:ascii="Times New Roman" w:eastAsia="Times New Roman" w:hAnsi="Times New Roman" w:cs="Times New Roman"/>
                <w:color w:val="000000"/>
                <w:sz w:val="28"/>
                <w:szCs w:val="28"/>
                <w:lang w:eastAsia="ru-RU"/>
              </w:rPr>
              <w:t>%</w:t>
            </w:r>
          </w:p>
        </w:tc>
      </w:tr>
      <w:tr w:rsidR="0012067E" w:rsidRPr="00C361BD" w:rsidTr="00500149">
        <w:trPr>
          <w:trHeight w:hRule="exact" w:val="375"/>
        </w:trPr>
        <w:tc>
          <w:tcPr>
            <w:tcW w:w="3820" w:type="dxa"/>
            <w:tcBorders>
              <w:top w:val="nil"/>
              <w:left w:val="single" w:sz="4" w:space="0" w:color="auto"/>
              <w:bottom w:val="single" w:sz="4" w:space="0" w:color="auto"/>
              <w:right w:val="single" w:sz="4" w:space="0" w:color="auto"/>
            </w:tcBorders>
            <w:shd w:val="clear" w:color="000000" w:fill="FFFFFF"/>
            <w:vAlign w:val="center"/>
            <w:hideMark/>
          </w:tcPr>
          <w:p w:rsidR="0012067E" w:rsidRPr="00C361BD" w:rsidRDefault="00500149" w:rsidP="003C0A00">
            <w:pPr>
              <w:spacing w:after="0" w:line="240" w:lineRule="auto"/>
              <w:jc w:val="center"/>
              <w:rPr>
                <w:rFonts w:ascii="Times New Roman" w:eastAsia="Times New Roman" w:hAnsi="Times New Roman" w:cs="Times New Roman"/>
                <w:color w:val="000000"/>
                <w:sz w:val="28"/>
                <w:szCs w:val="28"/>
                <w:lang w:eastAsia="ru-RU"/>
              </w:rPr>
            </w:pPr>
            <w:r w:rsidRPr="00C361BD">
              <w:rPr>
                <w:rFonts w:ascii="Times New Roman" w:eastAsia="Times New Roman" w:hAnsi="Times New Roman" w:cs="Times New Roman"/>
                <w:color w:val="000000"/>
                <w:sz w:val="28"/>
                <w:szCs w:val="28"/>
                <w:lang w:eastAsia="ru-RU"/>
              </w:rPr>
              <w:t>Услуга отсутствует</w:t>
            </w:r>
          </w:p>
        </w:tc>
        <w:tc>
          <w:tcPr>
            <w:tcW w:w="2240" w:type="dxa"/>
            <w:tcBorders>
              <w:top w:val="nil"/>
              <w:left w:val="nil"/>
              <w:bottom w:val="single" w:sz="4" w:space="0" w:color="auto"/>
              <w:right w:val="single" w:sz="4" w:space="0" w:color="auto"/>
            </w:tcBorders>
            <w:shd w:val="clear" w:color="000000" w:fill="FFFFFF"/>
          </w:tcPr>
          <w:p w:rsidR="0012067E" w:rsidRPr="00C361BD" w:rsidRDefault="00500149" w:rsidP="00DE3A6F">
            <w:pPr>
              <w:spacing w:after="0" w:line="240" w:lineRule="auto"/>
              <w:jc w:val="right"/>
              <w:rPr>
                <w:rFonts w:ascii="Times New Roman" w:eastAsia="Times New Roman" w:hAnsi="Times New Roman" w:cs="Times New Roman"/>
                <w:color w:val="000000"/>
                <w:sz w:val="28"/>
                <w:szCs w:val="28"/>
                <w:lang w:eastAsia="ru-RU"/>
              </w:rPr>
            </w:pPr>
            <w:r w:rsidRPr="00C361BD">
              <w:rPr>
                <w:rFonts w:ascii="Times New Roman" w:eastAsia="Times New Roman" w:hAnsi="Times New Roman" w:cs="Times New Roman"/>
                <w:color w:val="000000"/>
                <w:sz w:val="28"/>
                <w:szCs w:val="28"/>
                <w:lang w:eastAsia="ru-RU"/>
              </w:rPr>
              <w:t>-</w:t>
            </w:r>
          </w:p>
        </w:tc>
        <w:tc>
          <w:tcPr>
            <w:tcW w:w="2140" w:type="dxa"/>
            <w:tcBorders>
              <w:top w:val="nil"/>
              <w:left w:val="nil"/>
              <w:bottom w:val="single" w:sz="4" w:space="0" w:color="auto"/>
              <w:right w:val="single" w:sz="4" w:space="0" w:color="auto"/>
            </w:tcBorders>
            <w:shd w:val="clear" w:color="000000" w:fill="FFFFFF"/>
          </w:tcPr>
          <w:p w:rsidR="0012067E" w:rsidRPr="00C361BD" w:rsidRDefault="00AD3FBE" w:rsidP="00DE3A6F">
            <w:pPr>
              <w:spacing w:after="0" w:line="240" w:lineRule="auto"/>
              <w:jc w:val="right"/>
              <w:rPr>
                <w:rFonts w:ascii="Times New Roman" w:eastAsia="Times New Roman" w:hAnsi="Times New Roman" w:cs="Times New Roman"/>
                <w:color w:val="000000"/>
                <w:sz w:val="28"/>
                <w:szCs w:val="28"/>
                <w:lang w:eastAsia="ru-RU"/>
              </w:rPr>
            </w:pPr>
            <w:r w:rsidRPr="00C361BD">
              <w:rPr>
                <w:rFonts w:ascii="Times New Roman" w:eastAsia="Times New Roman" w:hAnsi="Times New Roman" w:cs="Times New Roman"/>
                <w:color w:val="000000"/>
                <w:sz w:val="28"/>
                <w:szCs w:val="28"/>
                <w:lang w:eastAsia="ru-RU"/>
              </w:rPr>
              <w:t>24</w:t>
            </w:r>
            <w:r w:rsidR="00500149" w:rsidRPr="00C361BD">
              <w:rPr>
                <w:rFonts w:ascii="Times New Roman" w:eastAsia="Times New Roman" w:hAnsi="Times New Roman" w:cs="Times New Roman"/>
                <w:color w:val="000000"/>
                <w:sz w:val="28"/>
                <w:szCs w:val="28"/>
                <w:lang w:eastAsia="ru-RU"/>
              </w:rPr>
              <w:t>%</w:t>
            </w:r>
          </w:p>
        </w:tc>
        <w:tc>
          <w:tcPr>
            <w:tcW w:w="2080" w:type="dxa"/>
            <w:tcBorders>
              <w:top w:val="nil"/>
              <w:left w:val="nil"/>
              <w:bottom w:val="single" w:sz="4" w:space="0" w:color="auto"/>
              <w:right w:val="single" w:sz="4" w:space="0" w:color="auto"/>
            </w:tcBorders>
            <w:shd w:val="clear" w:color="000000" w:fill="FFFFFF"/>
          </w:tcPr>
          <w:p w:rsidR="0012067E" w:rsidRPr="00C361BD" w:rsidRDefault="00500149" w:rsidP="00DE3A6F">
            <w:pPr>
              <w:spacing w:after="0" w:line="240" w:lineRule="auto"/>
              <w:jc w:val="right"/>
              <w:rPr>
                <w:rFonts w:ascii="Times New Roman" w:eastAsia="Times New Roman" w:hAnsi="Times New Roman" w:cs="Times New Roman"/>
                <w:color w:val="000000"/>
                <w:sz w:val="28"/>
                <w:szCs w:val="28"/>
                <w:lang w:eastAsia="ru-RU"/>
              </w:rPr>
            </w:pPr>
            <w:r w:rsidRPr="00C361BD">
              <w:rPr>
                <w:rFonts w:ascii="Times New Roman" w:eastAsia="Times New Roman" w:hAnsi="Times New Roman" w:cs="Times New Roman"/>
                <w:color w:val="000000"/>
                <w:sz w:val="28"/>
                <w:szCs w:val="28"/>
                <w:lang w:eastAsia="ru-RU"/>
              </w:rPr>
              <w:t>56%</w:t>
            </w:r>
          </w:p>
        </w:tc>
        <w:tc>
          <w:tcPr>
            <w:tcW w:w="2200" w:type="dxa"/>
            <w:tcBorders>
              <w:top w:val="nil"/>
              <w:left w:val="nil"/>
              <w:bottom w:val="single" w:sz="4" w:space="0" w:color="auto"/>
              <w:right w:val="single" w:sz="4" w:space="0" w:color="auto"/>
            </w:tcBorders>
            <w:shd w:val="clear" w:color="000000" w:fill="FFFFFF"/>
          </w:tcPr>
          <w:p w:rsidR="0012067E" w:rsidRPr="00C361BD" w:rsidRDefault="003C0A00" w:rsidP="00DE3A6F">
            <w:pPr>
              <w:spacing w:after="0" w:line="240" w:lineRule="auto"/>
              <w:jc w:val="right"/>
              <w:rPr>
                <w:rFonts w:ascii="Times New Roman" w:eastAsia="Times New Roman" w:hAnsi="Times New Roman" w:cs="Times New Roman"/>
                <w:color w:val="000000"/>
                <w:sz w:val="28"/>
                <w:szCs w:val="28"/>
                <w:lang w:eastAsia="ru-RU"/>
              </w:rPr>
            </w:pPr>
            <w:r w:rsidRPr="00C361BD">
              <w:rPr>
                <w:rFonts w:ascii="Times New Roman" w:eastAsia="Times New Roman" w:hAnsi="Times New Roman" w:cs="Times New Roman"/>
                <w:color w:val="000000"/>
                <w:sz w:val="28"/>
                <w:szCs w:val="28"/>
                <w:lang w:eastAsia="ru-RU"/>
              </w:rPr>
              <w:t>-</w:t>
            </w:r>
          </w:p>
        </w:tc>
        <w:tc>
          <w:tcPr>
            <w:tcW w:w="2360" w:type="dxa"/>
            <w:tcBorders>
              <w:top w:val="nil"/>
              <w:left w:val="nil"/>
              <w:bottom w:val="single" w:sz="4" w:space="0" w:color="auto"/>
              <w:right w:val="single" w:sz="4" w:space="0" w:color="auto"/>
            </w:tcBorders>
            <w:shd w:val="clear" w:color="000000" w:fill="FFFFFF"/>
          </w:tcPr>
          <w:p w:rsidR="0012067E" w:rsidRPr="00C361BD" w:rsidRDefault="006E1B9A" w:rsidP="00DE3A6F">
            <w:pPr>
              <w:spacing w:after="0" w:line="240" w:lineRule="auto"/>
              <w:jc w:val="right"/>
              <w:rPr>
                <w:rFonts w:ascii="Times New Roman" w:eastAsia="Times New Roman" w:hAnsi="Times New Roman" w:cs="Times New Roman"/>
                <w:color w:val="000000"/>
                <w:sz w:val="28"/>
                <w:szCs w:val="28"/>
                <w:lang w:eastAsia="ru-RU"/>
              </w:rPr>
            </w:pPr>
            <w:r w:rsidRPr="00C361BD">
              <w:rPr>
                <w:rFonts w:ascii="Times New Roman" w:eastAsia="Times New Roman" w:hAnsi="Times New Roman" w:cs="Times New Roman"/>
                <w:color w:val="000000"/>
                <w:sz w:val="28"/>
                <w:szCs w:val="28"/>
                <w:lang w:eastAsia="ru-RU"/>
              </w:rPr>
              <w:t>-</w:t>
            </w:r>
          </w:p>
        </w:tc>
      </w:tr>
    </w:tbl>
    <w:p w:rsidR="009B02DC" w:rsidRPr="00C361BD" w:rsidRDefault="0012067E" w:rsidP="009B02DC">
      <w:pPr>
        <w:spacing w:after="0" w:line="360" w:lineRule="auto"/>
        <w:jc w:val="both"/>
        <w:rPr>
          <w:rFonts w:ascii="Times New Roman" w:hAnsi="Times New Roman"/>
          <w:sz w:val="24"/>
          <w:szCs w:val="24"/>
        </w:rPr>
      </w:pPr>
      <w:r w:rsidRPr="00C361BD">
        <w:rPr>
          <w:rFonts w:ascii="Times New Roman" w:hAnsi="Times New Roman"/>
          <w:sz w:val="28"/>
          <w:szCs w:val="28"/>
        </w:rPr>
        <w:tab/>
      </w:r>
    </w:p>
    <w:p w:rsidR="00AD3FBE" w:rsidRPr="00C361BD" w:rsidRDefault="00AD3FBE" w:rsidP="009B02DC">
      <w:pPr>
        <w:spacing w:after="0" w:line="360" w:lineRule="auto"/>
        <w:ind w:firstLine="709"/>
        <w:jc w:val="both"/>
        <w:rPr>
          <w:rFonts w:ascii="Times New Roman" w:hAnsi="Times New Roman"/>
          <w:sz w:val="28"/>
          <w:szCs w:val="28"/>
        </w:rPr>
      </w:pPr>
      <w:r w:rsidRPr="00C361BD">
        <w:rPr>
          <w:rFonts w:ascii="Times New Roman" w:hAnsi="Times New Roman"/>
          <w:sz w:val="28"/>
          <w:szCs w:val="28"/>
        </w:rPr>
        <w:t>Увеличение удельного потребления электроэнергии и потребления природного газа в ряде муниципальных образований обусловлено прогрессом в части использования большого количества бытовой техники, ростом благосостояния граждан и переходом многоквартирных домов на индивидуальное отопление от двухконтурных котлов.</w:t>
      </w:r>
    </w:p>
    <w:p w:rsidR="006478C7" w:rsidRPr="006478C7" w:rsidRDefault="00650A5F" w:rsidP="006478C7">
      <w:pPr>
        <w:spacing w:after="0" w:line="360" w:lineRule="auto"/>
        <w:ind w:firstLine="567"/>
        <w:jc w:val="both"/>
        <w:rPr>
          <w:rFonts w:ascii="Times New Roman" w:eastAsia="Calibri" w:hAnsi="Times New Roman" w:cs="Times New Roman"/>
          <w:sz w:val="28"/>
          <w:szCs w:val="28"/>
        </w:rPr>
      </w:pPr>
      <w:r w:rsidRPr="00C361BD">
        <w:rPr>
          <w:rFonts w:ascii="Times New Roman" w:eastAsia="Calibri" w:hAnsi="Times New Roman" w:cs="Times New Roman"/>
          <w:sz w:val="28"/>
          <w:szCs w:val="28"/>
        </w:rPr>
        <w:t xml:space="preserve">В рамках реализации Республиканской адресной программы перехода на отпуск коммунальных ресурсов потребителям в соответствии с показаниями коллективных (общедомовых) приборов учета коммунальных ресурсов оснащение многоквартирных домов </w:t>
      </w:r>
      <w:r w:rsidR="00566334">
        <w:rPr>
          <w:rFonts w:ascii="Times New Roman" w:eastAsia="Calibri" w:hAnsi="Times New Roman" w:cs="Times New Roman"/>
          <w:sz w:val="28"/>
          <w:szCs w:val="28"/>
        </w:rPr>
        <w:t>р</w:t>
      </w:r>
      <w:r w:rsidRPr="00C361BD">
        <w:rPr>
          <w:rFonts w:ascii="Times New Roman" w:eastAsia="Calibri" w:hAnsi="Times New Roman" w:cs="Times New Roman"/>
          <w:sz w:val="28"/>
          <w:szCs w:val="28"/>
        </w:rPr>
        <w:t xml:space="preserve">еспублики общедомовыми приборами учета коммунальных энергоресурсов составило 100% (за исключением многоквартирных домов, в которых установка приборов учета не предусмотрена положениями части 1 статьи 13 </w:t>
      </w:r>
      <w:r w:rsidR="006478C7">
        <w:rPr>
          <w:rFonts w:ascii="Times New Roman" w:eastAsia="Calibri" w:hAnsi="Times New Roman" w:cs="Times New Roman"/>
          <w:sz w:val="28"/>
          <w:szCs w:val="28"/>
        </w:rPr>
        <w:t xml:space="preserve">федерального закона от 23 ноября 2009 года </w:t>
      </w:r>
      <w:r w:rsidRPr="00C361BD">
        <w:rPr>
          <w:rFonts w:ascii="Times New Roman" w:eastAsia="Calibri" w:hAnsi="Times New Roman" w:cs="Times New Roman"/>
          <w:sz w:val="28"/>
          <w:szCs w:val="28"/>
        </w:rPr>
        <w:t>№ 261-ФЗ</w:t>
      </w:r>
      <w:r w:rsidR="006478C7">
        <w:rPr>
          <w:rFonts w:ascii="Times New Roman" w:eastAsia="Calibri" w:hAnsi="Times New Roman" w:cs="Times New Roman"/>
          <w:sz w:val="28"/>
          <w:szCs w:val="28"/>
        </w:rPr>
        <w:t xml:space="preserve"> «</w:t>
      </w:r>
      <w:r w:rsidR="006478C7" w:rsidRPr="006478C7">
        <w:rPr>
          <w:rFonts w:ascii="Times New Roman" w:eastAsia="Calibri" w:hAnsi="Times New Roman" w:cs="Times New Roman"/>
          <w:sz w:val="28"/>
          <w:szCs w:val="28"/>
        </w:rPr>
        <w:t>Об энергосбережении и о повышении энергетической эффективности и о внесении изменений в отдельные законодательные акты Российской Федерации</w:t>
      </w:r>
      <w:r w:rsidR="006478C7">
        <w:rPr>
          <w:rFonts w:ascii="Times New Roman" w:eastAsia="Calibri" w:hAnsi="Times New Roman" w:cs="Times New Roman"/>
          <w:sz w:val="28"/>
          <w:szCs w:val="28"/>
        </w:rPr>
        <w:t>».</w:t>
      </w:r>
    </w:p>
    <w:p w:rsidR="00650A5F" w:rsidRPr="00C361BD" w:rsidRDefault="00650A5F" w:rsidP="006478C7">
      <w:pPr>
        <w:spacing w:after="0" w:line="360" w:lineRule="auto"/>
        <w:ind w:firstLine="567"/>
        <w:jc w:val="both"/>
        <w:rPr>
          <w:rFonts w:ascii="Times New Roman" w:eastAsia="Calibri" w:hAnsi="Times New Roman" w:cs="Times New Roman"/>
          <w:sz w:val="28"/>
          <w:szCs w:val="28"/>
        </w:rPr>
      </w:pPr>
      <w:r w:rsidRPr="00C361BD">
        <w:rPr>
          <w:rFonts w:ascii="Times New Roman" w:eastAsia="Calibri" w:hAnsi="Times New Roman" w:cs="Times New Roman"/>
          <w:sz w:val="28"/>
          <w:szCs w:val="28"/>
        </w:rPr>
        <w:t>Реализация мероприятий программы позволила ускорить установку населением поквартирных приборов учета и перейти к бережному отношению к потреблению энергоресурсов.</w:t>
      </w:r>
    </w:p>
    <w:p w:rsidR="00650A5F" w:rsidRPr="00C361BD" w:rsidRDefault="00650A5F" w:rsidP="00650A5F">
      <w:pPr>
        <w:spacing w:after="0" w:line="360" w:lineRule="auto"/>
        <w:ind w:firstLine="709"/>
        <w:jc w:val="both"/>
        <w:rPr>
          <w:rFonts w:ascii="Times New Roman" w:eastAsia="Calibri" w:hAnsi="Times New Roman" w:cs="Times New Roman"/>
          <w:sz w:val="28"/>
          <w:szCs w:val="28"/>
        </w:rPr>
      </w:pPr>
      <w:r w:rsidRPr="00C361BD">
        <w:rPr>
          <w:rFonts w:ascii="Times New Roman" w:eastAsia="Calibri" w:hAnsi="Times New Roman" w:cs="Times New Roman"/>
          <w:sz w:val="28"/>
          <w:szCs w:val="28"/>
        </w:rPr>
        <w:t>Для повышения энергоэффективности жилищно-коммунального хозяйства в республике утверждено постановление Кабинета Министров РТ от 29.10.2012 № 910 «О мероприятиях по переходу на поквартирные системы отопления, установке блочно-модульных котельных в городах и районах Республики Татарстан, финансируемых за счет средств республиканского лизингового фонда в 2013-2015 годах».</w:t>
      </w:r>
    </w:p>
    <w:p w:rsidR="00650A5F" w:rsidRPr="00C361BD" w:rsidRDefault="00650A5F" w:rsidP="00650A5F">
      <w:pPr>
        <w:spacing w:after="0" w:line="360" w:lineRule="auto"/>
        <w:ind w:right="-1" w:firstLine="540"/>
        <w:jc w:val="both"/>
        <w:rPr>
          <w:rFonts w:ascii="Times New Roman" w:eastAsia="Times New Roman" w:hAnsi="Times New Roman" w:cs="Times New Roman"/>
          <w:sz w:val="28"/>
          <w:szCs w:val="28"/>
        </w:rPr>
      </w:pPr>
      <w:r w:rsidRPr="00C361BD">
        <w:rPr>
          <w:rFonts w:ascii="Times New Roman" w:eastAsia="Times New Roman" w:hAnsi="Times New Roman" w:cs="Times New Roman"/>
          <w:sz w:val="28"/>
          <w:szCs w:val="28"/>
        </w:rPr>
        <w:t>В 2013 году переведено на поквартирные системы отопления 4 009 квартир.</w:t>
      </w:r>
    </w:p>
    <w:p w:rsidR="00C82828" w:rsidRPr="00C361BD" w:rsidRDefault="00650A5F" w:rsidP="00794E29">
      <w:pPr>
        <w:spacing w:after="0" w:line="360" w:lineRule="auto"/>
        <w:ind w:firstLine="540"/>
        <w:jc w:val="both"/>
        <w:rPr>
          <w:rFonts w:ascii="Times New Roman" w:hAnsi="Times New Roman"/>
          <w:sz w:val="28"/>
          <w:szCs w:val="28"/>
        </w:rPr>
      </w:pPr>
      <w:r w:rsidRPr="00C361BD">
        <w:rPr>
          <w:rFonts w:ascii="Times New Roman" w:eastAsia="Calibri" w:hAnsi="Times New Roman" w:cs="Times New Roman"/>
          <w:sz w:val="28"/>
          <w:szCs w:val="28"/>
        </w:rPr>
        <w:t>Также одним из важнейших направлений повышения энергоэффективности в жилищно-коммунальном хозяйстве и жилищном фонде является применение энергосберегающих технологий при модернизации, реконструкции и капитальном ремонте основных фондов.</w:t>
      </w:r>
    </w:p>
    <w:p w:rsidR="0039548B" w:rsidRPr="00115078" w:rsidRDefault="0039548B" w:rsidP="0039548B">
      <w:pPr>
        <w:spacing w:after="0" w:line="360" w:lineRule="auto"/>
        <w:ind w:firstLine="709"/>
        <w:jc w:val="both"/>
        <w:rPr>
          <w:rFonts w:ascii="Times New Roman" w:hAnsi="Times New Roman" w:cs="Times New Roman"/>
          <w:b/>
          <w:color w:val="000099"/>
          <w:sz w:val="28"/>
          <w:szCs w:val="28"/>
        </w:rPr>
      </w:pPr>
      <w:r w:rsidRPr="00C361BD">
        <w:rPr>
          <w:rFonts w:ascii="Times New Roman" w:hAnsi="Times New Roman"/>
          <w:sz w:val="28"/>
          <w:szCs w:val="28"/>
        </w:rPr>
        <w:t>А</w:t>
      </w:r>
      <w:r w:rsidRPr="00C361BD">
        <w:rPr>
          <w:rFonts w:ascii="Times New Roman" w:eastAsia="Calibri" w:hAnsi="Times New Roman" w:cs="Times New Roman"/>
          <w:sz w:val="28"/>
          <w:szCs w:val="28"/>
        </w:rPr>
        <w:t xml:space="preserve">нализ </w:t>
      </w:r>
      <w:r w:rsidRPr="00115078">
        <w:rPr>
          <w:rFonts w:ascii="Times New Roman" w:hAnsi="Times New Roman" w:cs="Times New Roman"/>
          <w:b/>
          <w:color w:val="000099"/>
          <w:sz w:val="28"/>
          <w:szCs w:val="28"/>
        </w:rPr>
        <w:t>удельной величины потребления тепловой энергии, горячей и холодной воды муниципальными бюджетными учреждениями</w:t>
      </w:r>
      <w:r w:rsidRPr="00C361BD">
        <w:rPr>
          <w:rFonts w:ascii="Times New Roman" w:eastAsia="Calibri" w:hAnsi="Times New Roman" w:cs="Times New Roman"/>
          <w:sz w:val="28"/>
          <w:szCs w:val="28"/>
        </w:rPr>
        <w:t xml:space="preserve"> в районах республики показывает, что в большей части районов в 2013 году наблюдается снижение показателей</w:t>
      </w:r>
      <w:r>
        <w:rPr>
          <w:rFonts w:ascii="Times New Roman" w:eastAsia="Calibri" w:hAnsi="Times New Roman" w:cs="Times New Roman"/>
          <w:sz w:val="28"/>
          <w:szCs w:val="28"/>
        </w:rPr>
        <w:t xml:space="preserve"> (Рис.9.1.)</w:t>
      </w:r>
      <w:r w:rsidRPr="00C361BD">
        <w:rPr>
          <w:rFonts w:ascii="Times New Roman" w:eastAsia="Calibri" w:hAnsi="Times New Roman" w:cs="Times New Roman"/>
          <w:sz w:val="28"/>
          <w:szCs w:val="28"/>
        </w:rPr>
        <w:t xml:space="preserve">. </w:t>
      </w:r>
    </w:p>
    <w:p w:rsidR="00650A5F" w:rsidRPr="00C361BD" w:rsidRDefault="00650A5F" w:rsidP="0012067E">
      <w:pPr>
        <w:spacing w:after="0" w:line="360" w:lineRule="auto"/>
        <w:ind w:firstLine="709"/>
        <w:jc w:val="both"/>
        <w:rPr>
          <w:rFonts w:ascii="Times New Roman" w:hAnsi="Times New Roman"/>
          <w:sz w:val="28"/>
          <w:szCs w:val="28"/>
        </w:rPr>
      </w:pPr>
    </w:p>
    <w:p w:rsidR="00167FE2" w:rsidRPr="00C361BD" w:rsidRDefault="00167FE2" w:rsidP="0012067E">
      <w:pPr>
        <w:spacing w:after="0" w:line="360" w:lineRule="auto"/>
        <w:ind w:firstLine="709"/>
        <w:jc w:val="both"/>
        <w:rPr>
          <w:rFonts w:ascii="Times New Roman" w:hAnsi="Times New Roman"/>
          <w:sz w:val="28"/>
          <w:szCs w:val="28"/>
        </w:rPr>
      </w:pPr>
    </w:p>
    <w:p w:rsidR="00167FE2" w:rsidRPr="00C361BD" w:rsidRDefault="00167FE2" w:rsidP="0012067E">
      <w:pPr>
        <w:spacing w:after="0" w:line="360" w:lineRule="auto"/>
        <w:ind w:firstLine="709"/>
        <w:jc w:val="both"/>
        <w:rPr>
          <w:rFonts w:ascii="Times New Roman" w:hAnsi="Times New Roman"/>
          <w:sz w:val="28"/>
          <w:szCs w:val="28"/>
        </w:rPr>
      </w:pPr>
    </w:p>
    <w:p w:rsidR="00167FE2" w:rsidRPr="00C361BD" w:rsidRDefault="00167FE2" w:rsidP="0012067E">
      <w:pPr>
        <w:spacing w:after="0" w:line="360" w:lineRule="auto"/>
        <w:ind w:firstLine="709"/>
        <w:jc w:val="both"/>
        <w:rPr>
          <w:rFonts w:ascii="Times New Roman" w:hAnsi="Times New Roman"/>
          <w:sz w:val="28"/>
          <w:szCs w:val="28"/>
        </w:rPr>
      </w:pPr>
    </w:p>
    <w:p w:rsidR="00167FE2" w:rsidRPr="00C361BD" w:rsidRDefault="00167FE2" w:rsidP="0012067E">
      <w:pPr>
        <w:spacing w:after="0" w:line="360" w:lineRule="auto"/>
        <w:ind w:firstLine="709"/>
        <w:jc w:val="both"/>
        <w:rPr>
          <w:rFonts w:ascii="Times New Roman" w:hAnsi="Times New Roman"/>
          <w:sz w:val="28"/>
          <w:szCs w:val="28"/>
        </w:rPr>
      </w:pPr>
    </w:p>
    <w:p w:rsidR="009A1773" w:rsidRDefault="009A1773" w:rsidP="0012067E">
      <w:pPr>
        <w:spacing w:after="0" w:line="360" w:lineRule="auto"/>
        <w:ind w:firstLine="709"/>
        <w:jc w:val="both"/>
        <w:rPr>
          <w:rFonts w:ascii="Times New Roman" w:hAnsi="Times New Roman"/>
          <w:sz w:val="28"/>
          <w:szCs w:val="28"/>
        </w:rPr>
      </w:pPr>
    </w:p>
    <w:p w:rsidR="009A1773" w:rsidRPr="00C361BD" w:rsidRDefault="009A1773" w:rsidP="009A1773">
      <w:pPr>
        <w:spacing w:after="0" w:line="240" w:lineRule="auto"/>
        <w:ind w:firstLine="567"/>
        <w:jc w:val="center"/>
        <w:rPr>
          <w:rFonts w:ascii="Times New Roman" w:eastAsia="Calibri" w:hAnsi="Times New Roman" w:cs="Times New Roman"/>
          <w:sz w:val="28"/>
          <w:szCs w:val="28"/>
        </w:rPr>
      </w:pPr>
    </w:p>
    <w:p w:rsidR="009A1773" w:rsidRPr="00C361BD" w:rsidRDefault="009A1773" w:rsidP="009A1773">
      <w:pPr>
        <w:spacing w:after="0" w:line="360" w:lineRule="auto"/>
        <w:ind w:firstLine="709"/>
        <w:jc w:val="center"/>
        <w:rPr>
          <w:rFonts w:ascii="Times New Roman" w:hAnsi="Times New Roman"/>
          <w:sz w:val="28"/>
          <w:szCs w:val="28"/>
        </w:rPr>
      </w:pPr>
      <w:r w:rsidRPr="00C361BD">
        <w:rPr>
          <w:rFonts w:ascii="Times New Roman" w:hAnsi="Times New Roman"/>
          <w:noProof/>
          <w:sz w:val="28"/>
          <w:szCs w:val="28"/>
          <w:lang w:eastAsia="ru-RU"/>
        </w:rPr>
        <w:drawing>
          <wp:inline distT="0" distB="0" distL="0" distR="0" wp14:anchorId="55E93661" wp14:editId="6ED803D9">
            <wp:extent cx="7056408" cy="3037617"/>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063772" cy="3040787"/>
                    </a:xfrm>
                    <a:prstGeom prst="rect">
                      <a:avLst/>
                    </a:prstGeom>
                    <a:noFill/>
                  </pic:spPr>
                </pic:pic>
              </a:graphicData>
            </a:graphic>
          </wp:inline>
        </w:drawing>
      </w:r>
    </w:p>
    <w:p w:rsidR="0039548B" w:rsidRPr="00C361BD" w:rsidRDefault="0039548B" w:rsidP="0039548B">
      <w:pPr>
        <w:spacing w:after="0" w:line="240" w:lineRule="auto"/>
        <w:ind w:firstLine="567"/>
        <w:jc w:val="center"/>
        <w:rPr>
          <w:rFonts w:ascii="Times New Roman" w:eastAsia="Times New Roman" w:hAnsi="Times New Roman" w:cs="Times New Roman"/>
          <w:b/>
          <w:bCs/>
          <w:color w:val="000000"/>
          <w:sz w:val="28"/>
          <w:szCs w:val="28"/>
          <w:lang w:eastAsia="ru-RU"/>
        </w:rPr>
      </w:pPr>
      <w:r w:rsidRPr="0039548B">
        <w:rPr>
          <w:rFonts w:ascii="Times New Roman" w:hAnsi="Times New Roman"/>
          <w:b/>
          <w:sz w:val="28"/>
          <w:szCs w:val="28"/>
        </w:rPr>
        <w:t>Рис.9.1.</w:t>
      </w:r>
      <w:r>
        <w:rPr>
          <w:rFonts w:ascii="Times New Roman" w:hAnsi="Times New Roman"/>
          <w:sz w:val="28"/>
          <w:szCs w:val="28"/>
        </w:rPr>
        <w:t xml:space="preserve"> </w:t>
      </w:r>
      <w:r w:rsidRPr="00C361BD">
        <w:rPr>
          <w:rFonts w:ascii="Times New Roman" w:eastAsia="Times New Roman" w:hAnsi="Times New Roman" w:cs="Times New Roman"/>
          <w:b/>
          <w:bCs/>
          <w:color w:val="000000"/>
          <w:sz w:val="28"/>
          <w:szCs w:val="28"/>
          <w:lang w:eastAsia="ru-RU"/>
        </w:rPr>
        <w:t>Удельная величина потребления энергетических ресурсов муниципальными бюджетными учреждениями</w:t>
      </w:r>
    </w:p>
    <w:p w:rsidR="009D0FEC" w:rsidRPr="00115078" w:rsidRDefault="009D0FEC" w:rsidP="0039548B">
      <w:pPr>
        <w:spacing w:after="0" w:line="360" w:lineRule="auto"/>
        <w:ind w:firstLine="709"/>
        <w:jc w:val="center"/>
        <w:rPr>
          <w:rFonts w:ascii="Times New Roman" w:hAnsi="Times New Roman" w:cs="Times New Roman"/>
          <w:b/>
          <w:color w:val="000099"/>
          <w:sz w:val="28"/>
          <w:szCs w:val="28"/>
        </w:rPr>
      </w:pPr>
    </w:p>
    <w:p w:rsidR="00EC15FC" w:rsidRPr="00C361BD" w:rsidRDefault="00EC15FC" w:rsidP="00F04C04">
      <w:pPr>
        <w:spacing w:after="0" w:line="360" w:lineRule="auto"/>
        <w:ind w:firstLine="708"/>
        <w:jc w:val="both"/>
        <w:rPr>
          <w:rFonts w:ascii="Times New Roman" w:eastAsia="Times New Roman" w:hAnsi="Times New Roman" w:cs="Times New Roman"/>
          <w:sz w:val="28"/>
          <w:szCs w:val="28"/>
          <w:lang w:eastAsia="ru-RU"/>
        </w:rPr>
      </w:pPr>
      <w:r w:rsidRPr="00115078">
        <w:rPr>
          <w:rFonts w:ascii="Times New Roman" w:eastAsia="Times New Roman" w:hAnsi="Times New Roman" w:cs="Times New Roman"/>
          <w:sz w:val="28"/>
          <w:szCs w:val="28"/>
          <w:lang w:eastAsia="ru-RU"/>
        </w:rPr>
        <w:t>Анализ показателя</w:t>
      </w:r>
      <w:r w:rsidRPr="00115078">
        <w:rPr>
          <w:rFonts w:ascii="Times New Roman" w:hAnsi="Times New Roman" w:cs="Times New Roman"/>
          <w:b/>
          <w:color w:val="000099"/>
          <w:sz w:val="28"/>
          <w:szCs w:val="28"/>
        </w:rPr>
        <w:t xml:space="preserve"> «Удельная величина потребления </w:t>
      </w:r>
      <w:r w:rsidR="00B5394C" w:rsidRPr="00115078">
        <w:rPr>
          <w:rFonts w:ascii="Times New Roman" w:hAnsi="Times New Roman" w:cs="Times New Roman"/>
          <w:b/>
          <w:color w:val="000099"/>
          <w:sz w:val="28"/>
          <w:szCs w:val="28"/>
        </w:rPr>
        <w:t xml:space="preserve">электрическая энергия, кВт•ч на одного человека </w:t>
      </w:r>
      <w:r w:rsidRPr="00115078">
        <w:rPr>
          <w:rFonts w:ascii="Times New Roman" w:hAnsi="Times New Roman" w:cs="Times New Roman"/>
          <w:b/>
          <w:color w:val="000099"/>
          <w:sz w:val="28"/>
          <w:szCs w:val="28"/>
        </w:rPr>
        <w:t>муниципальными бюджетными учреждениями</w:t>
      </w:r>
      <w:r w:rsidR="00B5394C" w:rsidRPr="00115078">
        <w:rPr>
          <w:rFonts w:ascii="Times New Roman" w:hAnsi="Times New Roman" w:cs="Times New Roman"/>
          <w:b/>
          <w:color w:val="000099"/>
          <w:sz w:val="28"/>
          <w:szCs w:val="28"/>
        </w:rPr>
        <w:t xml:space="preserve">» </w:t>
      </w:r>
      <w:r w:rsidRPr="00115078">
        <w:rPr>
          <w:rFonts w:ascii="Times New Roman" w:hAnsi="Times New Roman" w:cs="Times New Roman"/>
          <w:b/>
          <w:color w:val="000099"/>
          <w:sz w:val="28"/>
          <w:szCs w:val="28"/>
        </w:rPr>
        <w:t xml:space="preserve"> </w:t>
      </w:r>
      <w:r w:rsidRPr="00C361BD">
        <w:rPr>
          <w:rFonts w:ascii="Times New Roman" w:eastAsia="Times New Roman" w:hAnsi="Times New Roman" w:cs="Times New Roman"/>
          <w:sz w:val="28"/>
          <w:szCs w:val="28"/>
          <w:lang w:eastAsia="ru-RU"/>
        </w:rPr>
        <w:t xml:space="preserve">в разрезе муниципальных образований Республики Татарстан в </w:t>
      </w:r>
      <w:r w:rsidR="00B5394C" w:rsidRPr="00C361BD">
        <w:rPr>
          <w:rFonts w:ascii="Times New Roman" w:eastAsia="Times New Roman" w:hAnsi="Times New Roman" w:cs="Times New Roman"/>
          <w:sz w:val="28"/>
          <w:szCs w:val="28"/>
          <w:lang w:eastAsia="ru-RU"/>
        </w:rPr>
        <w:t xml:space="preserve">2013 году показал, что </w:t>
      </w:r>
      <w:r w:rsidRPr="00C361BD">
        <w:rPr>
          <w:rFonts w:ascii="Times New Roman" w:eastAsia="Times New Roman" w:hAnsi="Times New Roman" w:cs="Times New Roman"/>
          <w:sz w:val="28"/>
          <w:szCs w:val="28"/>
          <w:lang w:eastAsia="ru-RU"/>
        </w:rPr>
        <w:t>наибольшие значения показателя в 2013</w:t>
      </w:r>
      <w:r w:rsidR="00B5394C" w:rsidRPr="00C361BD">
        <w:rPr>
          <w:rFonts w:ascii="Times New Roman" w:eastAsia="Times New Roman" w:hAnsi="Times New Roman" w:cs="Times New Roman"/>
          <w:sz w:val="28"/>
          <w:szCs w:val="28"/>
          <w:lang w:eastAsia="ru-RU"/>
        </w:rPr>
        <w:t xml:space="preserve"> году отмечены </w:t>
      </w:r>
      <w:r w:rsidRPr="00C361BD">
        <w:rPr>
          <w:rFonts w:ascii="Times New Roman" w:eastAsia="Times New Roman" w:hAnsi="Times New Roman" w:cs="Times New Roman"/>
          <w:sz w:val="28"/>
          <w:szCs w:val="28"/>
          <w:lang w:eastAsia="ru-RU"/>
        </w:rPr>
        <w:t xml:space="preserve">в Черемшанском, </w:t>
      </w:r>
      <w:r w:rsidR="00BD58FD" w:rsidRPr="00C361BD">
        <w:rPr>
          <w:rFonts w:ascii="Times New Roman" w:eastAsia="Times New Roman" w:hAnsi="Times New Roman" w:cs="Times New Roman"/>
          <w:sz w:val="28"/>
          <w:szCs w:val="28"/>
          <w:lang w:eastAsia="ru-RU"/>
        </w:rPr>
        <w:t>Сабинском</w:t>
      </w:r>
      <w:r w:rsidRPr="00C361BD">
        <w:rPr>
          <w:rFonts w:ascii="Times New Roman" w:eastAsia="Times New Roman" w:hAnsi="Times New Roman" w:cs="Times New Roman"/>
          <w:sz w:val="28"/>
          <w:szCs w:val="28"/>
          <w:lang w:eastAsia="ru-RU"/>
        </w:rPr>
        <w:t>, Камско-Устьинск</w:t>
      </w:r>
      <w:r w:rsidR="00BD58FD" w:rsidRPr="00C361BD">
        <w:rPr>
          <w:rFonts w:ascii="Times New Roman" w:eastAsia="Times New Roman" w:hAnsi="Times New Roman" w:cs="Times New Roman"/>
          <w:sz w:val="28"/>
          <w:szCs w:val="28"/>
          <w:lang w:eastAsia="ru-RU"/>
        </w:rPr>
        <w:t xml:space="preserve">ом, </w:t>
      </w:r>
      <w:r w:rsidRPr="00C361BD">
        <w:rPr>
          <w:rFonts w:ascii="Times New Roman" w:eastAsia="Times New Roman" w:hAnsi="Times New Roman" w:cs="Times New Roman"/>
          <w:sz w:val="28"/>
          <w:szCs w:val="28"/>
          <w:lang w:eastAsia="ru-RU"/>
        </w:rPr>
        <w:t xml:space="preserve"> Мамадышском</w:t>
      </w:r>
      <w:r w:rsidR="00BD58FD" w:rsidRPr="00C361BD">
        <w:rPr>
          <w:rFonts w:ascii="Times New Roman" w:eastAsia="Times New Roman" w:hAnsi="Times New Roman" w:cs="Times New Roman"/>
          <w:sz w:val="28"/>
          <w:szCs w:val="28"/>
          <w:lang w:eastAsia="ru-RU"/>
        </w:rPr>
        <w:t xml:space="preserve"> и </w:t>
      </w:r>
      <w:r w:rsidRPr="00C361BD">
        <w:rPr>
          <w:rFonts w:ascii="Times New Roman" w:eastAsia="Times New Roman" w:hAnsi="Times New Roman" w:cs="Times New Roman"/>
          <w:sz w:val="28"/>
          <w:szCs w:val="28"/>
          <w:lang w:eastAsia="ru-RU"/>
        </w:rPr>
        <w:t xml:space="preserve"> Тюлячинском </w:t>
      </w:r>
      <w:r w:rsidR="00B5394C" w:rsidRPr="00C361BD">
        <w:rPr>
          <w:rFonts w:ascii="Times New Roman" w:eastAsia="Times New Roman" w:hAnsi="Times New Roman" w:cs="Times New Roman"/>
          <w:sz w:val="28"/>
          <w:szCs w:val="28"/>
          <w:lang w:eastAsia="ru-RU"/>
        </w:rPr>
        <w:t>муниципальных районах.</w:t>
      </w:r>
    </w:p>
    <w:p w:rsidR="00EC15FC" w:rsidRDefault="00B5394C" w:rsidP="00F04C04">
      <w:pPr>
        <w:spacing w:after="0" w:line="360" w:lineRule="auto"/>
        <w:ind w:firstLine="709"/>
        <w:jc w:val="both"/>
        <w:rPr>
          <w:rFonts w:ascii="Times New Roman" w:eastAsia="Arial" w:hAnsi="Times New Roman" w:cs="Times New Roman"/>
          <w:sz w:val="28"/>
          <w:szCs w:val="28"/>
        </w:rPr>
      </w:pPr>
      <w:r w:rsidRPr="00C361BD">
        <w:rPr>
          <w:rFonts w:ascii="Times New Roman" w:eastAsia="Arial" w:hAnsi="Times New Roman" w:cs="Times New Roman"/>
          <w:sz w:val="28"/>
          <w:szCs w:val="28"/>
        </w:rPr>
        <w:t xml:space="preserve">При этом </w:t>
      </w:r>
      <w:r w:rsidR="00EC15FC" w:rsidRPr="00C361BD">
        <w:rPr>
          <w:rFonts w:ascii="Times New Roman" w:eastAsia="Arial" w:hAnsi="Times New Roman" w:cs="Times New Roman"/>
          <w:sz w:val="28"/>
          <w:szCs w:val="28"/>
        </w:rPr>
        <w:t xml:space="preserve">наименьшие значения показателя </w:t>
      </w:r>
      <w:r w:rsidRPr="00C361BD">
        <w:rPr>
          <w:rFonts w:ascii="Times New Roman" w:eastAsia="Arial" w:hAnsi="Times New Roman" w:cs="Times New Roman"/>
          <w:sz w:val="28"/>
          <w:szCs w:val="28"/>
        </w:rPr>
        <w:t xml:space="preserve">отмечены </w:t>
      </w:r>
      <w:r w:rsidR="00EC15FC" w:rsidRPr="00C361BD">
        <w:rPr>
          <w:rFonts w:ascii="Times New Roman" w:eastAsia="Arial" w:hAnsi="Times New Roman" w:cs="Times New Roman"/>
          <w:sz w:val="28"/>
          <w:szCs w:val="28"/>
        </w:rPr>
        <w:t>в Ютазинском</w:t>
      </w:r>
      <w:r w:rsidR="00BD58FD" w:rsidRPr="00C361BD">
        <w:rPr>
          <w:rFonts w:ascii="Times New Roman" w:eastAsia="Arial" w:hAnsi="Times New Roman" w:cs="Times New Roman"/>
          <w:sz w:val="28"/>
          <w:szCs w:val="28"/>
        </w:rPr>
        <w:t xml:space="preserve">, Балтасинском, </w:t>
      </w:r>
      <w:r w:rsidR="00EC15FC" w:rsidRPr="00C361BD">
        <w:rPr>
          <w:rFonts w:ascii="Times New Roman" w:eastAsia="Arial" w:hAnsi="Times New Roman" w:cs="Times New Roman"/>
          <w:sz w:val="28"/>
          <w:szCs w:val="28"/>
        </w:rPr>
        <w:t>Арск</w:t>
      </w:r>
      <w:r w:rsidR="00BD58FD" w:rsidRPr="00C361BD">
        <w:rPr>
          <w:rFonts w:ascii="Times New Roman" w:eastAsia="Arial" w:hAnsi="Times New Roman" w:cs="Times New Roman"/>
          <w:sz w:val="28"/>
          <w:szCs w:val="28"/>
        </w:rPr>
        <w:t>ом</w:t>
      </w:r>
      <w:r w:rsidRPr="00C361BD">
        <w:rPr>
          <w:rFonts w:ascii="Times New Roman" w:eastAsia="Arial" w:hAnsi="Times New Roman" w:cs="Times New Roman"/>
          <w:sz w:val="28"/>
          <w:szCs w:val="28"/>
        </w:rPr>
        <w:t>,</w:t>
      </w:r>
      <w:r w:rsidR="00EC15FC" w:rsidRPr="00C361BD">
        <w:rPr>
          <w:rFonts w:ascii="Times New Roman" w:eastAsia="Arial" w:hAnsi="Times New Roman" w:cs="Times New Roman"/>
          <w:sz w:val="28"/>
          <w:szCs w:val="28"/>
        </w:rPr>
        <w:t xml:space="preserve"> Атнинском муниципальн</w:t>
      </w:r>
      <w:r w:rsidRPr="00C361BD">
        <w:rPr>
          <w:rFonts w:ascii="Times New Roman" w:eastAsia="Arial" w:hAnsi="Times New Roman" w:cs="Times New Roman"/>
          <w:sz w:val="28"/>
          <w:szCs w:val="28"/>
        </w:rPr>
        <w:t>ом</w:t>
      </w:r>
      <w:r w:rsidR="00EC15FC" w:rsidRPr="00C361BD">
        <w:rPr>
          <w:rFonts w:ascii="Times New Roman" w:eastAsia="Arial" w:hAnsi="Times New Roman" w:cs="Times New Roman"/>
          <w:sz w:val="28"/>
          <w:szCs w:val="28"/>
        </w:rPr>
        <w:t xml:space="preserve"> районах</w:t>
      </w:r>
      <w:r w:rsidR="00F04C04" w:rsidRPr="00C361BD">
        <w:rPr>
          <w:rFonts w:ascii="Times New Roman" w:eastAsia="Arial" w:hAnsi="Times New Roman" w:cs="Times New Roman"/>
          <w:sz w:val="28"/>
          <w:szCs w:val="28"/>
        </w:rPr>
        <w:t xml:space="preserve"> и</w:t>
      </w:r>
      <w:r w:rsidRPr="00C361BD">
        <w:rPr>
          <w:rFonts w:ascii="Times New Roman" w:eastAsia="Arial" w:hAnsi="Times New Roman" w:cs="Times New Roman"/>
          <w:sz w:val="28"/>
          <w:szCs w:val="28"/>
        </w:rPr>
        <w:t xml:space="preserve"> г. Набережные Челны</w:t>
      </w:r>
      <w:r w:rsidR="0039548B">
        <w:rPr>
          <w:rFonts w:ascii="Times New Roman" w:eastAsia="Arial" w:hAnsi="Times New Roman" w:cs="Times New Roman"/>
          <w:sz w:val="28"/>
          <w:szCs w:val="28"/>
        </w:rPr>
        <w:t xml:space="preserve"> (Таблица 9.2.)</w:t>
      </w:r>
      <w:r w:rsidR="00EC15FC" w:rsidRPr="00C361BD">
        <w:rPr>
          <w:rFonts w:ascii="Times New Roman" w:eastAsia="Arial" w:hAnsi="Times New Roman" w:cs="Times New Roman"/>
          <w:sz w:val="28"/>
          <w:szCs w:val="28"/>
        </w:rPr>
        <w:t>.</w:t>
      </w:r>
    </w:p>
    <w:p w:rsidR="0039548B" w:rsidRDefault="0039548B" w:rsidP="00F04C04">
      <w:pPr>
        <w:spacing w:after="0" w:line="360" w:lineRule="auto"/>
        <w:ind w:firstLine="709"/>
        <w:jc w:val="both"/>
        <w:rPr>
          <w:rFonts w:ascii="Times New Roman" w:eastAsia="Arial" w:hAnsi="Times New Roman" w:cs="Times New Roman"/>
          <w:sz w:val="28"/>
          <w:szCs w:val="28"/>
        </w:rPr>
      </w:pPr>
    </w:p>
    <w:p w:rsidR="0039548B" w:rsidRDefault="0039548B" w:rsidP="0039548B">
      <w:pPr>
        <w:spacing w:after="0" w:line="240" w:lineRule="auto"/>
        <w:ind w:firstLine="709"/>
        <w:jc w:val="center"/>
        <w:rPr>
          <w:rFonts w:ascii="Times New Roman" w:eastAsia="Arial" w:hAnsi="Times New Roman" w:cs="Times New Roman"/>
          <w:b/>
          <w:sz w:val="28"/>
          <w:szCs w:val="28"/>
        </w:rPr>
      </w:pPr>
      <w:r w:rsidRPr="0039548B">
        <w:rPr>
          <w:rFonts w:ascii="Times New Roman" w:eastAsia="Arial" w:hAnsi="Times New Roman" w:cs="Times New Roman"/>
          <w:b/>
          <w:sz w:val="28"/>
          <w:szCs w:val="28"/>
        </w:rPr>
        <w:t>Таблица 9.2. Удельная величина потребления электрическая энергия, кВт•ч на одного человека муниципальными бюджетными учреждениями</w:t>
      </w:r>
    </w:p>
    <w:p w:rsidR="0039548B" w:rsidRPr="0039548B" w:rsidRDefault="0039548B" w:rsidP="0039548B">
      <w:pPr>
        <w:spacing w:after="0" w:line="240" w:lineRule="auto"/>
        <w:ind w:firstLine="709"/>
        <w:jc w:val="center"/>
        <w:rPr>
          <w:rFonts w:ascii="Times New Roman" w:eastAsia="Arial" w:hAnsi="Times New Roman" w:cs="Times New Roman"/>
          <w:b/>
          <w:sz w:val="28"/>
          <w:szCs w:val="28"/>
        </w:rPr>
      </w:pPr>
    </w:p>
    <w:tbl>
      <w:tblPr>
        <w:tblStyle w:val="af"/>
        <w:tblW w:w="0" w:type="auto"/>
        <w:tblLook w:val="04A0" w:firstRow="1" w:lastRow="0" w:firstColumn="1" w:lastColumn="0" w:noHBand="0" w:noVBand="1"/>
      </w:tblPr>
      <w:tblGrid>
        <w:gridCol w:w="3696"/>
        <w:gridCol w:w="3696"/>
        <w:gridCol w:w="3697"/>
        <w:gridCol w:w="3697"/>
      </w:tblGrid>
      <w:tr w:rsidR="000173FE" w:rsidRPr="00C361BD" w:rsidTr="009929AD">
        <w:trPr>
          <w:trHeight w:val="537"/>
        </w:trPr>
        <w:tc>
          <w:tcPr>
            <w:tcW w:w="7392" w:type="dxa"/>
            <w:gridSpan w:val="2"/>
            <w:shd w:val="clear" w:color="auto" w:fill="C2D69B" w:themeFill="accent3" w:themeFillTint="99"/>
            <w:vAlign w:val="center"/>
          </w:tcPr>
          <w:p w:rsidR="000173FE" w:rsidRPr="008B1515" w:rsidRDefault="008B1515" w:rsidP="009929AD">
            <w:pPr>
              <w:jc w:val="center"/>
              <w:rPr>
                <w:rFonts w:ascii="Times New Roman" w:eastAsia="Times New Roman" w:hAnsi="Times New Roman" w:cs="Times New Roman"/>
                <w:b/>
                <w:color w:val="000000"/>
                <w:spacing w:val="-1"/>
                <w:sz w:val="28"/>
                <w:szCs w:val="28"/>
              </w:rPr>
            </w:pPr>
            <w:r>
              <w:rPr>
                <w:rFonts w:ascii="Times New Roman" w:eastAsia="Times New Roman" w:hAnsi="Times New Roman" w:cs="Times New Roman"/>
                <w:b/>
                <w:color w:val="000000"/>
                <w:spacing w:val="-1"/>
                <w:sz w:val="28"/>
                <w:szCs w:val="28"/>
              </w:rPr>
              <w:t>Наибольшее значение</w:t>
            </w:r>
          </w:p>
        </w:tc>
        <w:tc>
          <w:tcPr>
            <w:tcW w:w="7394" w:type="dxa"/>
            <w:gridSpan w:val="2"/>
            <w:shd w:val="clear" w:color="auto" w:fill="D99594" w:themeFill="accent2" w:themeFillTint="99"/>
            <w:vAlign w:val="center"/>
          </w:tcPr>
          <w:p w:rsidR="000173FE" w:rsidRPr="008B1515" w:rsidRDefault="008B1515" w:rsidP="009929AD">
            <w:pPr>
              <w:jc w:val="center"/>
              <w:rPr>
                <w:rFonts w:ascii="Times New Roman" w:eastAsia="Times New Roman" w:hAnsi="Times New Roman" w:cs="Times New Roman"/>
                <w:b/>
                <w:color w:val="000000"/>
                <w:spacing w:val="-1"/>
                <w:sz w:val="28"/>
                <w:szCs w:val="28"/>
              </w:rPr>
            </w:pPr>
            <w:r>
              <w:rPr>
                <w:rFonts w:ascii="Times New Roman" w:eastAsia="Times New Roman" w:hAnsi="Times New Roman" w:cs="Times New Roman"/>
                <w:b/>
                <w:color w:val="000000"/>
                <w:spacing w:val="-1"/>
                <w:sz w:val="28"/>
                <w:szCs w:val="28"/>
              </w:rPr>
              <w:t>Наименьшее значение</w:t>
            </w:r>
          </w:p>
        </w:tc>
      </w:tr>
      <w:tr w:rsidR="000173FE" w:rsidRPr="00C361BD" w:rsidTr="009929AD">
        <w:trPr>
          <w:trHeight w:val="403"/>
        </w:trPr>
        <w:tc>
          <w:tcPr>
            <w:tcW w:w="3696" w:type="dxa"/>
            <w:vAlign w:val="center"/>
          </w:tcPr>
          <w:p w:rsidR="000173FE" w:rsidRPr="00C361BD" w:rsidRDefault="000173FE" w:rsidP="009929AD">
            <w:pPr>
              <w:jc w:val="center"/>
              <w:rPr>
                <w:rFonts w:ascii="Times New Roman" w:eastAsia="Times New Roman" w:hAnsi="Times New Roman" w:cs="Times New Roman"/>
                <w:b/>
                <w:i/>
                <w:color w:val="000000"/>
                <w:spacing w:val="-1"/>
                <w:sz w:val="28"/>
                <w:szCs w:val="28"/>
              </w:rPr>
            </w:pPr>
            <w:r w:rsidRPr="00C361BD">
              <w:rPr>
                <w:rFonts w:ascii="Times New Roman" w:eastAsia="Times New Roman" w:hAnsi="Times New Roman" w:cs="Times New Roman"/>
                <w:b/>
                <w:i/>
                <w:color w:val="000000"/>
                <w:spacing w:val="-1"/>
                <w:sz w:val="28"/>
                <w:szCs w:val="28"/>
              </w:rPr>
              <w:t>МО РТ</w:t>
            </w:r>
          </w:p>
        </w:tc>
        <w:tc>
          <w:tcPr>
            <w:tcW w:w="3696" w:type="dxa"/>
            <w:vAlign w:val="center"/>
          </w:tcPr>
          <w:p w:rsidR="000173FE" w:rsidRPr="00C361BD" w:rsidRDefault="00875BEF" w:rsidP="009929AD">
            <w:pPr>
              <w:jc w:val="center"/>
              <w:rPr>
                <w:rFonts w:ascii="Times New Roman" w:eastAsia="Times New Roman" w:hAnsi="Times New Roman" w:cs="Times New Roman"/>
                <w:b/>
                <w:i/>
                <w:color w:val="000000"/>
                <w:spacing w:val="-1"/>
                <w:sz w:val="28"/>
                <w:szCs w:val="28"/>
              </w:rPr>
            </w:pPr>
            <w:r w:rsidRPr="00C361BD">
              <w:rPr>
                <w:rFonts w:ascii="Times New Roman" w:eastAsia="Arial" w:hAnsi="Times New Roman" w:cs="Times New Roman"/>
                <w:b/>
                <w:sz w:val="28"/>
                <w:szCs w:val="28"/>
              </w:rPr>
              <w:t>кВт</w:t>
            </w:r>
            <w:r w:rsidRPr="00C361BD">
              <w:rPr>
                <w:rFonts w:ascii="Times New Roman" w:eastAsia="Arial" w:hAnsi="Times New Roman" w:cs="Times New Roman"/>
                <w:b/>
                <w:sz w:val="28"/>
                <w:szCs w:val="28"/>
              </w:rPr>
              <w:sym w:font="Symbol" w:char="F0D7"/>
            </w:r>
            <w:r w:rsidRPr="00C361BD">
              <w:rPr>
                <w:rFonts w:ascii="Times New Roman" w:eastAsia="Arial" w:hAnsi="Times New Roman" w:cs="Times New Roman"/>
                <w:b/>
                <w:sz w:val="28"/>
                <w:szCs w:val="28"/>
              </w:rPr>
              <w:t>час/чел</w:t>
            </w:r>
          </w:p>
        </w:tc>
        <w:tc>
          <w:tcPr>
            <w:tcW w:w="3697" w:type="dxa"/>
            <w:vAlign w:val="center"/>
          </w:tcPr>
          <w:p w:rsidR="000173FE" w:rsidRPr="00C361BD" w:rsidRDefault="000173FE" w:rsidP="009929AD">
            <w:pPr>
              <w:jc w:val="center"/>
              <w:rPr>
                <w:rFonts w:ascii="Times New Roman" w:eastAsia="Times New Roman" w:hAnsi="Times New Roman" w:cs="Times New Roman"/>
                <w:b/>
                <w:i/>
                <w:color w:val="000000"/>
                <w:spacing w:val="-1"/>
                <w:sz w:val="28"/>
                <w:szCs w:val="28"/>
              </w:rPr>
            </w:pPr>
            <w:r w:rsidRPr="00C361BD">
              <w:rPr>
                <w:rFonts w:ascii="Times New Roman" w:eastAsia="Times New Roman" w:hAnsi="Times New Roman" w:cs="Times New Roman"/>
                <w:b/>
                <w:i/>
                <w:color w:val="000000"/>
                <w:spacing w:val="-1"/>
                <w:sz w:val="28"/>
                <w:szCs w:val="28"/>
              </w:rPr>
              <w:t>МО РТ</w:t>
            </w:r>
          </w:p>
        </w:tc>
        <w:tc>
          <w:tcPr>
            <w:tcW w:w="3697" w:type="dxa"/>
            <w:vAlign w:val="center"/>
          </w:tcPr>
          <w:p w:rsidR="000173FE" w:rsidRPr="00C361BD" w:rsidRDefault="00875BEF" w:rsidP="009929AD">
            <w:pPr>
              <w:jc w:val="center"/>
              <w:rPr>
                <w:rFonts w:ascii="Times New Roman" w:eastAsia="Times New Roman" w:hAnsi="Times New Roman" w:cs="Times New Roman"/>
                <w:b/>
                <w:i/>
                <w:color w:val="000000"/>
                <w:spacing w:val="-1"/>
                <w:sz w:val="28"/>
                <w:szCs w:val="28"/>
              </w:rPr>
            </w:pPr>
            <w:r w:rsidRPr="00C361BD">
              <w:rPr>
                <w:rFonts w:ascii="Times New Roman" w:eastAsia="Arial" w:hAnsi="Times New Roman" w:cs="Times New Roman"/>
                <w:b/>
                <w:sz w:val="28"/>
                <w:szCs w:val="28"/>
              </w:rPr>
              <w:t>кВт</w:t>
            </w:r>
            <w:r w:rsidRPr="00C361BD">
              <w:rPr>
                <w:rFonts w:ascii="Times New Roman" w:eastAsia="Arial" w:hAnsi="Times New Roman" w:cs="Times New Roman"/>
                <w:b/>
                <w:sz w:val="28"/>
                <w:szCs w:val="28"/>
              </w:rPr>
              <w:sym w:font="Symbol" w:char="F0D7"/>
            </w:r>
            <w:r w:rsidRPr="00C361BD">
              <w:rPr>
                <w:rFonts w:ascii="Times New Roman" w:eastAsia="Arial" w:hAnsi="Times New Roman" w:cs="Times New Roman"/>
                <w:b/>
                <w:sz w:val="28"/>
                <w:szCs w:val="28"/>
              </w:rPr>
              <w:t>час/чел</w:t>
            </w:r>
          </w:p>
        </w:tc>
      </w:tr>
      <w:tr w:rsidR="000173FE" w:rsidRPr="00C361BD" w:rsidTr="009929AD">
        <w:trPr>
          <w:trHeight w:val="422"/>
        </w:trPr>
        <w:tc>
          <w:tcPr>
            <w:tcW w:w="3696" w:type="dxa"/>
            <w:vAlign w:val="center"/>
          </w:tcPr>
          <w:p w:rsidR="000173FE" w:rsidRPr="00C361BD" w:rsidRDefault="00875BEF" w:rsidP="008B1515">
            <w:pPr>
              <w:rPr>
                <w:rFonts w:ascii="Times New Roman" w:eastAsia="Times New Roman" w:hAnsi="Times New Roman" w:cs="Times New Roman"/>
                <w:color w:val="000000"/>
                <w:spacing w:val="-1"/>
                <w:sz w:val="28"/>
                <w:szCs w:val="28"/>
              </w:rPr>
            </w:pPr>
            <w:r w:rsidRPr="00C361BD">
              <w:rPr>
                <w:rFonts w:ascii="Times New Roman" w:eastAsia="Times New Roman" w:hAnsi="Times New Roman" w:cs="Times New Roman"/>
                <w:color w:val="000000"/>
                <w:spacing w:val="-1"/>
                <w:sz w:val="28"/>
                <w:szCs w:val="28"/>
              </w:rPr>
              <w:t>Черемша</w:t>
            </w:r>
            <w:r w:rsidR="000173FE" w:rsidRPr="00C361BD">
              <w:rPr>
                <w:rFonts w:ascii="Times New Roman" w:eastAsia="Times New Roman" w:hAnsi="Times New Roman" w:cs="Times New Roman"/>
                <w:color w:val="000000"/>
                <w:spacing w:val="-1"/>
                <w:sz w:val="28"/>
                <w:szCs w:val="28"/>
              </w:rPr>
              <w:t>нский р</w:t>
            </w:r>
            <w:r w:rsidR="008B1515">
              <w:rPr>
                <w:rFonts w:ascii="Times New Roman" w:eastAsia="Times New Roman" w:hAnsi="Times New Roman" w:cs="Times New Roman"/>
                <w:color w:val="000000"/>
                <w:spacing w:val="-1"/>
                <w:sz w:val="28"/>
                <w:szCs w:val="28"/>
              </w:rPr>
              <w:t>айо</w:t>
            </w:r>
            <w:r w:rsidR="000173FE" w:rsidRPr="00C361BD">
              <w:rPr>
                <w:rFonts w:ascii="Times New Roman" w:eastAsia="Times New Roman" w:hAnsi="Times New Roman" w:cs="Times New Roman"/>
                <w:color w:val="000000"/>
                <w:spacing w:val="-1"/>
                <w:sz w:val="28"/>
                <w:szCs w:val="28"/>
              </w:rPr>
              <w:t>н</w:t>
            </w:r>
          </w:p>
        </w:tc>
        <w:tc>
          <w:tcPr>
            <w:tcW w:w="3696" w:type="dxa"/>
            <w:vAlign w:val="center"/>
          </w:tcPr>
          <w:p w:rsidR="000173FE" w:rsidRPr="00C361BD" w:rsidRDefault="00875BEF" w:rsidP="00B821A6">
            <w:pPr>
              <w:jc w:val="right"/>
              <w:rPr>
                <w:rFonts w:ascii="Times New Roman" w:eastAsia="Times New Roman" w:hAnsi="Times New Roman" w:cs="Times New Roman"/>
                <w:color w:val="000000"/>
                <w:spacing w:val="-1"/>
                <w:sz w:val="28"/>
                <w:szCs w:val="28"/>
              </w:rPr>
            </w:pPr>
            <w:r w:rsidRPr="00C361BD">
              <w:rPr>
                <w:rFonts w:ascii="Times New Roman" w:eastAsia="Times New Roman" w:hAnsi="Times New Roman" w:cs="Times New Roman"/>
                <w:color w:val="000000"/>
                <w:spacing w:val="-1"/>
                <w:sz w:val="28"/>
                <w:szCs w:val="28"/>
              </w:rPr>
              <w:t>325,</w:t>
            </w:r>
            <w:r w:rsidR="00B821A6">
              <w:rPr>
                <w:rFonts w:ascii="Times New Roman" w:eastAsia="Times New Roman" w:hAnsi="Times New Roman" w:cs="Times New Roman"/>
                <w:color w:val="000000"/>
                <w:spacing w:val="-1"/>
                <w:sz w:val="28"/>
                <w:szCs w:val="28"/>
              </w:rPr>
              <w:t>6</w:t>
            </w:r>
          </w:p>
        </w:tc>
        <w:tc>
          <w:tcPr>
            <w:tcW w:w="3697" w:type="dxa"/>
            <w:vAlign w:val="center"/>
          </w:tcPr>
          <w:p w:rsidR="000173FE" w:rsidRPr="00C361BD" w:rsidRDefault="008B1515" w:rsidP="009929AD">
            <w:pPr>
              <w:rPr>
                <w:rFonts w:ascii="Times New Roman" w:eastAsia="Times New Roman" w:hAnsi="Times New Roman" w:cs="Times New Roman"/>
                <w:color w:val="000000"/>
                <w:spacing w:val="-1"/>
                <w:sz w:val="28"/>
                <w:szCs w:val="28"/>
              </w:rPr>
            </w:pPr>
            <w:r>
              <w:rPr>
                <w:rFonts w:ascii="Times New Roman" w:eastAsia="Times New Roman" w:hAnsi="Times New Roman" w:cs="Times New Roman"/>
                <w:color w:val="000000"/>
                <w:spacing w:val="-1"/>
                <w:sz w:val="28"/>
                <w:szCs w:val="28"/>
              </w:rPr>
              <w:t>Ютазинский район</w:t>
            </w:r>
          </w:p>
        </w:tc>
        <w:tc>
          <w:tcPr>
            <w:tcW w:w="3697" w:type="dxa"/>
            <w:vAlign w:val="center"/>
          </w:tcPr>
          <w:p w:rsidR="000173FE" w:rsidRPr="00C361BD" w:rsidRDefault="00EF0FC4" w:rsidP="00B821A6">
            <w:pPr>
              <w:jc w:val="right"/>
              <w:rPr>
                <w:rFonts w:ascii="Times New Roman" w:eastAsia="Times New Roman" w:hAnsi="Times New Roman" w:cs="Times New Roman"/>
                <w:color w:val="000000"/>
                <w:spacing w:val="-1"/>
                <w:sz w:val="28"/>
                <w:szCs w:val="28"/>
              </w:rPr>
            </w:pPr>
            <w:r w:rsidRPr="00C361BD">
              <w:rPr>
                <w:rFonts w:ascii="Times New Roman" w:eastAsia="Times New Roman" w:hAnsi="Times New Roman" w:cs="Times New Roman"/>
                <w:color w:val="000000"/>
                <w:spacing w:val="-1"/>
                <w:sz w:val="28"/>
                <w:szCs w:val="28"/>
              </w:rPr>
              <w:t>82,</w:t>
            </w:r>
            <w:r w:rsidR="00B821A6">
              <w:rPr>
                <w:rFonts w:ascii="Times New Roman" w:eastAsia="Times New Roman" w:hAnsi="Times New Roman" w:cs="Times New Roman"/>
                <w:color w:val="000000"/>
                <w:spacing w:val="-1"/>
                <w:sz w:val="28"/>
                <w:szCs w:val="28"/>
              </w:rPr>
              <w:t>5</w:t>
            </w:r>
          </w:p>
        </w:tc>
      </w:tr>
      <w:tr w:rsidR="000173FE" w:rsidRPr="00C361BD" w:rsidTr="009929AD">
        <w:trPr>
          <w:trHeight w:val="415"/>
        </w:trPr>
        <w:tc>
          <w:tcPr>
            <w:tcW w:w="3696" w:type="dxa"/>
            <w:vAlign w:val="center"/>
          </w:tcPr>
          <w:p w:rsidR="000173FE" w:rsidRPr="00C361BD" w:rsidRDefault="00875BEF" w:rsidP="008B1515">
            <w:pPr>
              <w:rPr>
                <w:rFonts w:ascii="Times New Roman" w:eastAsia="Times New Roman" w:hAnsi="Times New Roman" w:cs="Times New Roman"/>
                <w:color w:val="000000"/>
                <w:spacing w:val="-1"/>
                <w:sz w:val="28"/>
                <w:szCs w:val="28"/>
              </w:rPr>
            </w:pPr>
            <w:r w:rsidRPr="00C361BD">
              <w:rPr>
                <w:rFonts w:ascii="Times New Roman" w:eastAsia="Times New Roman" w:hAnsi="Times New Roman" w:cs="Times New Roman"/>
                <w:color w:val="000000"/>
                <w:spacing w:val="-1"/>
                <w:sz w:val="28"/>
                <w:szCs w:val="28"/>
              </w:rPr>
              <w:t>Саб</w:t>
            </w:r>
            <w:r w:rsidR="000173FE" w:rsidRPr="00C361BD">
              <w:rPr>
                <w:rFonts w:ascii="Times New Roman" w:eastAsia="Times New Roman" w:hAnsi="Times New Roman" w:cs="Times New Roman"/>
                <w:color w:val="000000"/>
                <w:spacing w:val="-1"/>
                <w:sz w:val="28"/>
                <w:szCs w:val="28"/>
              </w:rPr>
              <w:t>инский р</w:t>
            </w:r>
            <w:r w:rsidR="008B1515">
              <w:rPr>
                <w:rFonts w:ascii="Times New Roman" w:eastAsia="Times New Roman" w:hAnsi="Times New Roman" w:cs="Times New Roman"/>
                <w:color w:val="000000"/>
                <w:spacing w:val="-1"/>
                <w:sz w:val="28"/>
                <w:szCs w:val="28"/>
              </w:rPr>
              <w:t>айо</w:t>
            </w:r>
            <w:r w:rsidR="000173FE" w:rsidRPr="00C361BD">
              <w:rPr>
                <w:rFonts w:ascii="Times New Roman" w:eastAsia="Times New Roman" w:hAnsi="Times New Roman" w:cs="Times New Roman"/>
                <w:color w:val="000000"/>
                <w:spacing w:val="-1"/>
                <w:sz w:val="28"/>
                <w:szCs w:val="28"/>
              </w:rPr>
              <w:t>н</w:t>
            </w:r>
          </w:p>
        </w:tc>
        <w:tc>
          <w:tcPr>
            <w:tcW w:w="3696" w:type="dxa"/>
            <w:vAlign w:val="center"/>
          </w:tcPr>
          <w:p w:rsidR="000173FE" w:rsidRPr="00C361BD" w:rsidRDefault="00875BEF" w:rsidP="00B821A6">
            <w:pPr>
              <w:jc w:val="right"/>
              <w:rPr>
                <w:rFonts w:ascii="Times New Roman" w:eastAsia="Times New Roman" w:hAnsi="Times New Roman" w:cs="Times New Roman"/>
                <w:color w:val="000000"/>
                <w:spacing w:val="-1"/>
                <w:sz w:val="28"/>
                <w:szCs w:val="28"/>
              </w:rPr>
            </w:pPr>
            <w:r w:rsidRPr="00C361BD">
              <w:rPr>
                <w:rFonts w:ascii="Times New Roman" w:eastAsia="Times New Roman" w:hAnsi="Times New Roman" w:cs="Times New Roman"/>
                <w:color w:val="000000"/>
                <w:spacing w:val="-1"/>
                <w:sz w:val="28"/>
                <w:szCs w:val="28"/>
              </w:rPr>
              <w:t>240,1</w:t>
            </w:r>
          </w:p>
        </w:tc>
        <w:tc>
          <w:tcPr>
            <w:tcW w:w="3697" w:type="dxa"/>
            <w:vAlign w:val="center"/>
          </w:tcPr>
          <w:p w:rsidR="000173FE" w:rsidRPr="00C361BD" w:rsidRDefault="00EF0FC4" w:rsidP="008B1515">
            <w:pPr>
              <w:rPr>
                <w:rFonts w:ascii="Times New Roman" w:eastAsia="Times New Roman" w:hAnsi="Times New Roman" w:cs="Times New Roman"/>
                <w:color w:val="000000"/>
                <w:spacing w:val="-1"/>
                <w:sz w:val="28"/>
                <w:szCs w:val="28"/>
              </w:rPr>
            </w:pPr>
            <w:r w:rsidRPr="00C361BD">
              <w:rPr>
                <w:rFonts w:ascii="Times New Roman" w:eastAsia="Times New Roman" w:hAnsi="Times New Roman" w:cs="Times New Roman"/>
                <w:color w:val="000000"/>
                <w:spacing w:val="-1"/>
                <w:sz w:val="28"/>
                <w:szCs w:val="28"/>
              </w:rPr>
              <w:t>Балтасин</w:t>
            </w:r>
            <w:r w:rsidR="000173FE" w:rsidRPr="00C361BD">
              <w:rPr>
                <w:rFonts w:ascii="Times New Roman" w:eastAsia="Times New Roman" w:hAnsi="Times New Roman" w:cs="Times New Roman"/>
                <w:color w:val="000000"/>
                <w:spacing w:val="-1"/>
                <w:sz w:val="28"/>
                <w:szCs w:val="28"/>
              </w:rPr>
              <w:t>ский р</w:t>
            </w:r>
            <w:r w:rsidR="008B1515">
              <w:rPr>
                <w:rFonts w:ascii="Times New Roman" w:eastAsia="Times New Roman" w:hAnsi="Times New Roman" w:cs="Times New Roman"/>
                <w:color w:val="000000"/>
                <w:spacing w:val="-1"/>
                <w:sz w:val="28"/>
                <w:szCs w:val="28"/>
              </w:rPr>
              <w:t>айо</w:t>
            </w:r>
            <w:r w:rsidR="000173FE" w:rsidRPr="00C361BD">
              <w:rPr>
                <w:rFonts w:ascii="Times New Roman" w:eastAsia="Times New Roman" w:hAnsi="Times New Roman" w:cs="Times New Roman"/>
                <w:color w:val="000000"/>
                <w:spacing w:val="-1"/>
                <w:sz w:val="28"/>
                <w:szCs w:val="28"/>
              </w:rPr>
              <w:t>н</w:t>
            </w:r>
          </w:p>
        </w:tc>
        <w:tc>
          <w:tcPr>
            <w:tcW w:w="3697" w:type="dxa"/>
            <w:vAlign w:val="center"/>
          </w:tcPr>
          <w:p w:rsidR="000173FE" w:rsidRPr="00C361BD" w:rsidRDefault="00EF0FC4" w:rsidP="00B821A6">
            <w:pPr>
              <w:jc w:val="right"/>
              <w:rPr>
                <w:rFonts w:ascii="Times New Roman" w:eastAsia="Times New Roman" w:hAnsi="Times New Roman" w:cs="Times New Roman"/>
                <w:color w:val="000000"/>
                <w:spacing w:val="-1"/>
                <w:sz w:val="28"/>
                <w:szCs w:val="28"/>
              </w:rPr>
            </w:pPr>
            <w:r w:rsidRPr="00C361BD">
              <w:rPr>
                <w:rFonts w:ascii="Times New Roman" w:eastAsia="Times New Roman" w:hAnsi="Times New Roman" w:cs="Times New Roman"/>
                <w:color w:val="000000"/>
                <w:spacing w:val="-1"/>
                <w:sz w:val="28"/>
                <w:szCs w:val="28"/>
              </w:rPr>
              <w:t>82,7</w:t>
            </w:r>
          </w:p>
        </w:tc>
      </w:tr>
      <w:tr w:rsidR="000173FE" w:rsidRPr="00C361BD" w:rsidTr="009929AD">
        <w:trPr>
          <w:trHeight w:val="421"/>
        </w:trPr>
        <w:tc>
          <w:tcPr>
            <w:tcW w:w="3696" w:type="dxa"/>
            <w:vAlign w:val="center"/>
          </w:tcPr>
          <w:p w:rsidR="000173FE" w:rsidRPr="00C361BD" w:rsidRDefault="00EF0FC4" w:rsidP="008B1515">
            <w:pPr>
              <w:rPr>
                <w:rFonts w:ascii="Times New Roman" w:eastAsia="Times New Roman" w:hAnsi="Times New Roman" w:cs="Times New Roman"/>
                <w:color w:val="000000"/>
                <w:spacing w:val="-1"/>
                <w:sz w:val="28"/>
                <w:szCs w:val="28"/>
              </w:rPr>
            </w:pPr>
            <w:r w:rsidRPr="00C361BD">
              <w:rPr>
                <w:rFonts w:ascii="Times New Roman" w:eastAsia="Times New Roman" w:hAnsi="Times New Roman" w:cs="Times New Roman"/>
                <w:color w:val="000000"/>
                <w:spacing w:val="-1"/>
                <w:sz w:val="28"/>
                <w:szCs w:val="28"/>
              </w:rPr>
              <w:t>Камско-Устьинский</w:t>
            </w:r>
            <w:r w:rsidR="000173FE" w:rsidRPr="00C361BD">
              <w:rPr>
                <w:rFonts w:ascii="Times New Roman" w:eastAsia="Times New Roman" w:hAnsi="Times New Roman" w:cs="Times New Roman"/>
                <w:color w:val="000000"/>
                <w:spacing w:val="-1"/>
                <w:sz w:val="28"/>
                <w:szCs w:val="28"/>
              </w:rPr>
              <w:t xml:space="preserve"> р</w:t>
            </w:r>
            <w:r w:rsidR="008B1515">
              <w:rPr>
                <w:rFonts w:ascii="Times New Roman" w:eastAsia="Times New Roman" w:hAnsi="Times New Roman" w:cs="Times New Roman"/>
                <w:color w:val="000000"/>
                <w:spacing w:val="-1"/>
                <w:sz w:val="28"/>
                <w:szCs w:val="28"/>
              </w:rPr>
              <w:t>айо</w:t>
            </w:r>
            <w:r w:rsidR="000173FE" w:rsidRPr="00C361BD">
              <w:rPr>
                <w:rFonts w:ascii="Times New Roman" w:eastAsia="Times New Roman" w:hAnsi="Times New Roman" w:cs="Times New Roman"/>
                <w:color w:val="000000"/>
                <w:spacing w:val="-1"/>
                <w:sz w:val="28"/>
                <w:szCs w:val="28"/>
              </w:rPr>
              <w:t>н</w:t>
            </w:r>
          </w:p>
        </w:tc>
        <w:tc>
          <w:tcPr>
            <w:tcW w:w="3696" w:type="dxa"/>
            <w:vAlign w:val="center"/>
          </w:tcPr>
          <w:p w:rsidR="000173FE" w:rsidRPr="00C361BD" w:rsidRDefault="00EF0FC4" w:rsidP="00B821A6">
            <w:pPr>
              <w:jc w:val="right"/>
              <w:rPr>
                <w:rFonts w:ascii="Times New Roman" w:eastAsia="Times New Roman" w:hAnsi="Times New Roman" w:cs="Times New Roman"/>
                <w:color w:val="000000"/>
                <w:spacing w:val="-1"/>
                <w:sz w:val="28"/>
                <w:szCs w:val="28"/>
              </w:rPr>
            </w:pPr>
            <w:r w:rsidRPr="00C361BD">
              <w:rPr>
                <w:rFonts w:ascii="Times New Roman" w:eastAsia="Times New Roman" w:hAnsi="Times New Roman" w:cs="Times New Roman"/>
                <w:color w:val="000000"/>
                <w:spacing w:val="-1"/>
                <w:sz w:val="28"/>
                <w:szCs w:val="28"/>
              </w:rPr>
              <w:t>237,7</w:t>
            </w:r>
          </w:p>
        </w:tc>
        <w:tc>
          <w:tcPr>
            <w:tcW w:w="3697" w:type="dxa"/>
            <w:vAlign w:val="center"/>
          </w:tcPr>
          <w:p w:rsidR="000173FE" w:rsidRPr="00C361BD" w:rsidRDefault="00EF0FC4" w:rsidP="009929AD">
            <w:pPr>
              <w:rPr>
                <w:rFonts w:ascii="Times New Roman" w:eastAsia="Times New Roman" w:hAnsi="Times New Roman" w:cs="Times New Roman"/>
                <w:color w:val="000000"/>
                <w:spacing w:val="-1"/>
                <w:sz w:val="28"/>
                <w:szCs w:val="28"/>
              </w:rPr>
            </w:pPr>
            <w:r w:rsidRPr="00C361BD">
              <w:rPr>
                <w:rFonts w:ascii="Times New Roman" w:eastAsia="Times New Roman" w:hAnsi="Times New Roman" w:cs="Times New Roman"/>
                <w:color w:val="000000"/>
                <w:spacing w:val="-1"/>
                <w:sz w:val="28"/>
                <w:szCs w:val="28"/>
              </w:rPr>
              <w:t>г.Набережные Челны</w:t>
            </w:r>
          </w:p>
        </w:tc>
        <w:tc>
          <w:tcPr>
            <w:tcW w:w="3697" w:type="dxa"/>
            <w:vAlign w:val="center"/>
          </w:tcPr>
          <w:p w:rsidR="000173FE" w:rsidRPr="00C361BD" w:rsidRDefault="00EF0FC4" w:rsidP="00B821A6">
            <w:pPr>
              <w:jc w:val="right"/>
              <w:rPr>
                <w:rFonts w:ascii="Times New Roman" w:eastAsia="Times New Roman" w:hAnsi="Times New Roman" w:cs="Times New Roman"/>
                <w:color w:val="000000"/>
                <w:spacing w:val="-1"/>
                <w:sz w:val="28"/>
                <w:szCs w:val="28"/>
              </w:rPr>
            </w:pPr>
            <w:r w:rsidRPr="00C361BD">
              <w:rPr>
                <w:rFonts w:ascii="Times New Roman" w:eastAsia="Times New Roman" w:hAnsi="Times New Roman" w:cs="Times New Roman"/>
                <w:color w:val="000000"/>
                <w:spacing w:val="-1"/>
                <w:sz w:val="28"/>
                <w:szCs w:val="28"/>
              </w:rPr>
              <w:t>88,9</w:t>
            </w:r>
          </w:p>
        </w:tc>
      </w:tr>
      <w:tr w:rsidR="000173FE" w:rsidRPr="00C361BD" w:rsidTr="009929AD">
        <w:trPr>
          <w:trHeight w:val="413"/>
        </w:trPr>
        <w:tc>
          <w:tcPr>
            <w:tcW w:w="3696" w:type="dxa"/>
            <w:vAlign w:val="center"/>
          </w:tcPr>
          <w:p w:rsidR="000173FE" w:rsidRPr="00C361BD" w:rsidRDefault="00EF0FC4" w:rsidP="008B1515">
            <w:pPr>
              <w:rPr>
                <w:rFonts w:ascii="Times New Roman" w:eastAsia="Times New Roman" w:hAnsi="Times New Roman" w:cs="Times New Roman"/>
                <w:color w:val="000000"/>
                <w:spacing w:val="-1"/>
                <w:sz w:val="28"/>
                <w:szCs w:val="28"/>
              </w:rPr>
            </w:pPr>
            <w:r w:rsidRPr="00C361BD">
              <w:rPr>
                <w:rFonts w:ascii="Times New Roman" w:eastAsia="Times New Roman" w:hAnsi="Times New Roman" w:cs="Times New Roman"/>
                <w:color w:val="000000"/>
                <w:spacing w:val="-1"/>
                <w:sz w:val="28"/>
                <w:szCs w:val="28"/>
              </w:rPr>
              <w:t>Мамадыш</w:t>
            </w:r>
            <w:r w:rsidR="000173FE" w:rsidRPr="00C361BD">
              <w:rPr>
                <w:rFonts w:ascii="Times New Roman" w:eastAsia="Times New Roman" w:hAnsi="Times New Roman" w:cs="Times New Roman"/>
                <w:color w:val="000000"/>
                <w:spacing w:val="-1"/>
                <w:sz w:val="28"/>
                <w:szCs w:val="28"/>
              </w:rPr>
              <w:t>ский р</w:t>
            </w:r>
            <w:r w:rsidR="008B1515">
              <w:rPr>
                <w:rFonts w:ascii="Times New Roman" w:eastAsia="Times New Roman" w:hAnsi="Times New Roman" w:cs="Times New Roman"/>
                <w:color w:val="000000"/>
                <w:spacing w:val="-1"/>
                <w:sz w:val="28"/>
                <w:szCs w:val="28"/>
              </w:rPr>
              <w:t>айо</w:t>
            </w:r>
            <w:r w:rsidR="000173FE" w:rsidRPr="00C361BD">
              <w:rPr>
                <w:rFonts w:ascii="Times New Roman" w:eastAsia="Times New Roman" w:hAnsi="Times New Roman" w:cs="Times New Roman"/>
                <w:color w:val="000000"/>
                <w:spacing w:val="-1"/>
                <w:sz w:val="28"/>
                <w:szCs w:val="28"/>
              </w:rPr>
              <w:t>н</w:t>
            </w:r>
          </w:p>
        </w:tc>
        <w:tc>
          <w:tcPr>
            <w:tcW w:w="3696" w:type="dxa"/>
            <w:vAlign w:val="center"/>
          </w:tcPr>
          <w:p w:rsidR="000173FE" w:rsidRPr="00C361BD" w:rsidRDefault="00EF0FC4" w:rsidP="00B821A6">
            <w:pPr>
              <w:jc w:val="right"/>
              <w:rPr>
                <w:rFonts w:ascii="Times New Roman" w:eastAsia="Times New Roman" w:hAnsi="Times New Roman" w:cs="Times New Roman"/>
                <w:color w:val="000000"/>
                <w:spacing w:val="-1"/>
                <w:sz w:val="28"/>
                <w:szCs w:val="28"/>
              </w:rPr>
            </w:pPr>
            <w:r w:rsidRPr="00C361BD">
              <w:rPr>
                <w:rFonts w:ascii="Times New Roman" w:eastAsia="Times New Roman" w:hAnsi="Times New Roman" w:cs="Times New Roman"/>
                <w:color w:val="000000"/>
                <w:spacing w:val="-1"/>
                <w:sz w:val="28"/>
                <w:szCs w:val="28"/>
              </w:rPr>
              <w:t>236,6</w:t>
            </w:r>
          </w:p>
        </w:tc>
        <w:tc>
          <w:tcPr>
            <w:tcW w:w="3697" w:type="dxa"/>
            <w:vAlign w:val="center"/>
          </w:tcPr>
          <w:p w:rsidR="000173FE" w:rsidRPr="00C361BD" w:rsidRDefault="00EF0FC4" w:rsidP="008B1515">
            <w:pPr>
              <w:rPr>
                <w:rFonts w:ascii="Times New Roman" w:eastAsia="Times New Roman" w:hAnsi="Times New Roman" w:cs="Times New Roman"/>
                <w:color w:val="000000"/>
                <w:spacing w:val="-1"/>
                <w:sz w:val="28"/>
                <w:szCs w:val="28"/>
              </w:rPr>
            </w:pPr>
            <w:r w:rsidRPr="00C361BD">
              <w:rPr>
                <w:rFonts w:ascii="Times New Roman" w:eastAsia="Times New Roman" w:hAnsi="Times New Roman" w:cs="Times New Roman"/>
                <w:color w:val="000000"/>
                <w:spacing w:val="-1"/>
                <w:sz w:val="28"/>
                <w:szCs w:val="28"/>
              </w:rPr>
              <w:t>Арский р</w:t>
            </w:r>
            <w:r w:rsidR="008B1515">
              <w:rPr>
                <w:rFonts w:ascii="Times New Roman" w:eastAsia="Times New Roman" w:hAnsi="Times New Roman" w:cs="Times New Roman"/>
                <w:color w:val="000000"/>
                <w:spacing w:val="-1"/>
                <w:sz w:val="28"/>
                <w:szCs w:val="28"/>
              </w:rPr>
              <w:t>айо</w:t>
            </w:r>
            <w:r w:rsidRPr="00C361BD">
              <w:rPr>
                <w:rFonts w:ascii="Times New Roman" w:eastAsia="Times New Roman" w:hAnsi="Times New Roman" w:cs="Times New Roman"/>
                <w:color w:val="000000"/>
                <w:spacing w:val="-1"/>
                <w:sz w:val="28"/>
                <w:szCs w:val="28"/>
              </w:rPr>
              <w:t>н</w:t>
            </w:r>
          </w:p>
        </w:tc>
        <w:tc>
          <w:tcPr>
            <w:tcW w:w="3697" w:type="dxa"/>
            <w:vAlign w:val="center"/>
          </w:tcPr>
          <w:p w:rsidR="000173FE" w:rsidRPr="00C361BD" w:rsidRDefault="00EF0FC4" w:rsidP="00B821A6">
            <w:pPr>
              <w:jc w:val="right"/>
              <w:rPr>
                <w:rFonts w:ascii="Times New Roman" w:eastAsia="Times New Roman" w:hAnsi="Times New Roman" w:cs="Times New Roman"/>
                <w:color w:val="000000"/>
                <w:spacing w:val="-1"/>
                <w:sz w:val="28"/>
                <w:szCs w:val="28"/>
              </w:rPr>
            </w:pPr>
            <w:r w:rsidRPr="00C361BD">
              <w:rPr>
                <w:rFonts w:ascii="Times New Roman" w:eastAsia="Times New Roman" w:hAnsi="Times New Roman" w:cs="Times New Roman"/>
                <w:color w:val="000000"/>
                <w:spacing w:val="-1"/>
                <w:sz w:val="28"/>
                <w:szCs w:val="28"/>
              </w:rPr>
              <w:t>89,8</w:t>
            </w:r>
          </w:p>
        </w:tc>
      </w:tr>
      <w:tr w:rsidR="000173FE" w:rsidRPr="00C361BD" w:rsidTr="009929AD">
        <w:trPr>
          <w:trHeight w:val="419"/>
        </w:trPr>
        <w:tc>
          <w:tcPr>
            <w:tcW w:w="3696" w:type="dxa"/>
            <w:vAlign w:val="center"/>
          </w:tcPr>
          <w:p w:rsidR="000173FE" w:rsidRPr="00C361BD" w:rsidRDefault="00EF0FC4" w:rsidP="008B1515">
            <w:pPr>
              <w:rPr>
                <w:rFonts w:ascii="Times New Roman" w:eastAsia="Times New Roman" w:hAnsi="Times New Roman" w:cs="Times New Roman"/>
                <w:color w:val="000000"/>
                <w:spacing w:val="-1"/>
                <w:sz w:val="28"/>
                <w:szCs w:val="28"/>
              </w:rPr>
            </w:pPr>
            <w:r w:rsidRPr="00C361BD">
              <w:rPr>
                <w:rFonts w:ascii="Times New Roman" w:eastAsia="Times New Roman" w:hAnsi="Times New Roman" w:cs="Times New Roman"/>
                <w:color w:val="000000"/>
                <w:spacing w:val="-1"/>
                <w:sz w:val="28"/>
                <w:szCs w:val="28"/>
              </w:rPr>
              <w:t>Тюля</w:t>
            </w:r>
            <w:r w:rsidR="000173FE" w:rsidRPr="00C361BD">
              <w:rPr>
                <w:rFonts w:ascii="Times New Roman" w:eastAsia="Times New Roman" w:hAnsi="Times New Roman" w:cs="Times New Roman"/>
                <w:color w:val="000000"/>
                <w:spacing w:val="-1"/>
                <w:sz w:val="28"/>
                <w:szCs w:val="28"/>
              </w:rPr>
              <w:t>чинский р</w:t>
            </w:r>
            <w:r w:rsidR="008B1515">
              <w:rPr>
                <w:rFonts w:ascii="Times New Roman" w:eastAsia="Times New Roman" w:hAnsi="Times New Roman" w:cs="Times New Roman"/>
                <w:color w:val="000000"/>
                <w:spacing w:val="-1"/>
                <w:sz w:val="28"/>
                <w:szCs w:val="28"/>
              </w:rPr>
              <w:t>айо</w:t>
            </w:r>
            <w:r w:rsidR="000173FE" w:rsidRPr="00C361BD">
              <w:rPr>
                <w:rFonts w:ascii="Times New Roman" w:eastAsia="Times New Roman" w:hAnsi="Times New Roman" w:cs="Times New Roman"/>
                <w:color w:val="000000"/>
                <w:spacing w:val="-1"/>
                <w:sz w:val="28"/>
                <w:szCs w:val="28"/>
              </w:rPr>
              <w:t>н</w:t>
            </w:r>
          </w:p>
        </w:tc>
        <w:tc>
          <w:tcPr>
            <w:tcW w:w="3696" w:type="dxa"/>
            <w:vAlign w:val="center"/>
          </w:tcPr>
          <w:p w:rsidR="000173FE" w:rsidRPr="00C361BD" w:rsidRDefault="00B821A6" w:rsidP="00B821A6">
            <w:pPr>
              <w:jc w:val="right"/>
              <w:rPr>
                <w:rFonts w:ascii="Times New Roman" w:eastAsia="Times New Roman" w:hAnsi="Times New Roman" w:cs="Times New Roman"/>
                <w:color w:val="000000"/>
                <w:spacing w:val="-1"/>
                <w:sz w:val="28"/>
                <w:szCs w:val="28"/>
              </w:rPr>
            </w:pPr>
            <w:r>
              <w:rPr>
                <w:rFonts w:ascii="Times New Roman" w:eastAsia="Times New Roman" w:hAnsi="Times New Roman" w:cs="Times New Roman"/>
                <w:color w:val="000000"/>
                <w:spacing w:val="-1"/>
                <w:sz w:val="28"/>
                <w:szCs w:val="28"/>
              </w:rPr>
              <w:t>234,5</w:t>
            </w:r>
          </w:p>
        </w:tc>
        <w:tc>
          <w:tcPr>
            <w:tcW w:w="3697" w:type="dxa"/>
            <w:vAlign w:val="center"/>
          </w:tcPr>
          <w:p w:rsidR="000173FE" w:rsidRPr="00C361BD" w:rsidRDefault="00EF0FC4" w:rsidP="008B1515">
            <w:pPr>
              <w:rPr>
                <w:rFonts w:ascii="Times New Roman" w:eastAsia="Times New Roman" w:hAnsi="Times New Roman" w:cs="Times New Roman"/>
                <w:color w:val="000000"/>
                <w:spacing w:val="-1"/>
                <w:sz w:val="28"/>
                <w:szCs w:val="28"/>
              </w:rPr>
            </w:pPr>
            <w:r w:rsidRPr="00C361BD">
              <w:rPr>
                <w:rFonts w:ascii="Times New Roman" w:eastAsia="Times New Roman" w:hAnsi="Times New Roman" w:cs="Times New Roman"/>
                <w:color w:val="000000"/>
                <w:spacing w:val="-1"/>
                <w:sz w:val="28"/>
                <w:szCs w:val="28"/>
              </w:rPr>
              <w:t>Атн</w:t>
            </w:r>
            <w:r w:rsidR="000173FE" w:rsidRPr="00C361BD">
              <w:rPr>
                <w:rFonts w:ascii="Times New Roman" w:eastAsia="Times New Roman" w:hAnsi="Times New Roman" w:cs="Times New Roman"/>
                <w:color w:val="000000"/>
                <w:spacing w:val="-1"/>
                <w:sz w:val="28"/>
                <w:szCs w:val="28"/>
              </w:rPr>
              <w:t>инский р</w:t>
            </w:r>
            <w:r w:rsidR="008B1515">
              <w:rPr>
                <w:rFonts w:ascii="Times New Roman" w:eastAsia="Times New Roman" w:hAnsi="Times New Roman" w:cs="Times New Roman"/>
                <w:color w:val="000000"/>
                <w:spacing w:val="-1"/>
                <w:sz w:val="28"/>
                <w:szCs w:val="28"/>
              </w:rPr>
              <w:t>айон</w:t>
            </w:r>
          </w:p>
        </w:tc>
        <w:tc>
          <w:tcPr>
            <w:tcW w:w="3697" w:type="dxa"/>
            <w:vAlign w:val="center"/>
          </w:tcPr>
          <w:p w:rsidR="000173FE" w:rsidRPr="00C361BD" w:rsidRDefault="00EF0FC4" w:rsidP="00B821A6">
            <w:pPr>
              <w:jc w:val="right"/>
              <w:rPr>
                <w:rFonts w:ascii="Times New Roman" w:eastAsia="Times New Roman" w:hAnsi="Times New Roman" w:cs="Times New Roman"/>
                <w:color w:val="000000"/>
                <w:spacing w:val="-1"/>
                <w:sz w:val="28"/>
                <w:szCs w:val="28"/>
              </w:rPr>
            </w:pPr>
            <w:r w:rsidRPr="00C361BD">
              <w:rPr>
                <w:rFonts w:ascii="Times New Roman" w:eastAsia="Times New Roman" w:hAnsi="Times New Roman" w:cs="Times New Roman"/>
                <w:color w:val="000000"/>
                <w:spacing w:val="-1"/>
                <w:sz w:val="28"/>
                <w:szCs w:val="28"/>
              </w:rPr>
              <w:t>98,3</w:t>
            </w:r>
          </w:p>
        </w:tc>
      </w:tr>
    </w:tbl>
    <w:p w:rsidR="00F04C04" w:rsidRPr="00C361BD" w:rsidRDefault="00F04C04" w:rsidP="00F04C04">
      <w:pPr>
        <w:spacing w:after="0" w:line="360" w:lineRule="auto"/>
        <w:ind w:firstLine="709"/>
        <w:jc w:val="both"/>
        <w:rPr>
          <w:rFonts w:ascii="Times New Roman" w:eastAsia="Arial" w:hAnsi="Times New Roman" w:cs="Times New Roman"/>
          <w:sz w:val="28"/>
          <w:szCs w:val="28"/>
        </w:rPr>
      </w:pPr>
    </w:p>
    <w:p w:rsidR="00EC15FC" w:rsidRPr="00C361BD" w:rsidRDefault="00EC15FC" w:rsidP="00F04C04">
      <w:pPr>
        <w:spacing w:after="0" w:line="360" w:lineRule="auto"/>
        <w:ind w:firstLine="708"/>
        <w:jc w:val="both"/>
        <w:rPr>
          <w:rFonts w:ascii="Times New Roman" w:eastAsia="Times New Roman" w:hAnsi="Times New Roman" w:cs="Times New Roman"/>
          <w:sz w:val="28"/>
          <w:szCs w:val="28"/>
          <w:lang w:eastAsia="ru-RU"/>
        </w:rPr>
      </w:pPr>
      <w:r w:rsidRPr="00C361BD">
        <w:rPr>
          <w:rFonts w:ascii="Times New Roman" w:eastAsia="Times New Roman" w:hAnsi="Times New Roman" w:cs="Times New Roman"/>
          <w:sz w:val="28"/>
          <w:szCs w:val="28"/>
          <w:lang w:eastAsia="ru-RU"/>
        </w:rPr>
        <w:t xml:space="preserve">В 28 муниципальных образованиях РТ наблюдается </w:t>
      </w:r>
      <w:r w:rsidRPr="00E53173">
        <w:rPr>
          <w:rFonts w:ascii="Times New Roman" w:hAnsi="Times New Roman" w:cs="Times New Roman"/>
          <w:b/>
          <w:color w:val="000099"/>
          <w:sz w:val="28"/>
          <w:szCs w:val="28"/>
        </w:rPr>
        <w:t>увеличение показателя  потребления электрической энергии муниципальными бюджетными учреждениями на одного человек</w:t>
      </w:r>
      <w:r w:rsidRPr="00C361BD">
        <w:rPr>
          <w:rFonts w:ascii="Times New Roman" w:eastAsia="Times New Roman" w:hAnsi="Times New Roman" w:cs="Times New Roman"/>
          <w:sz w:val="28"/>
          <w:szCs w:val="28"/>
          <w:lang w:eastAsia="ru-RU"/>
        </w:rPr>
        <w:t xml:space="preserve">а относительно 2012 года, что обусловлено вводом в эксплуатацию новых объектов бюджетной сферы, а также проведением мероприятий по реконструкции и восстановлению уличного освещения в населенных пунктах. </w:t>
      </w:r>
    </w:p>
    <w:p w:rsidR="00BD58FD" w:rsidRPr="00C361BD" w:rsidRDefault="00BD58FD" w:rsidP="00BD58FD">
      <w:pPr>
        <w:pStyle w:val="af8"/>
        <w:spacing w:line="360" w:lineRule="auto"/>
        <w:rPr>
          <w:rFonts w:eastAsia="Times New Roman"/>
          <w:szCs w:val="28"/>
          <w:lang w:eastAsia="ru-RU"/>
        </w:rPr>
      </w:pPr>
      <w:r w:rsidRPr="00C361BD">
        <w:rPr>
          <w:rFonts w:eastAsia="Times New Roman"/>
          <w:szCs w:val="28"/>
          <w:lang w:eastAsia="ru-RU"/>
        </w:rPr>
        <w:t xml:space="preserve">В 2013 году наибольшая  </w:t>
      </w:r>
      <w:r w:rsidRPr="00F8668E">
        <w:rPr>
          <w:rFonts w:eastAsiaTheme="minorHAnsi"/>
          <w:b/>
          <w:color w:val="000099"/>
          <w:szCs w:val="28"/>
        </w:rPr>
        <w:t>удельная величина потребления природного газа, куб.метров на одного человека муниципальными бюджетными учреждениями</w:t>
      </w:r>
      <w:r w:rsidRPr="00C361BD">
        <w:rPr>
          <w:rFonts w:eastAsia="Times New Roman"/>
          <w:szCs w:val="28"/>
          <w:lang w:eastAsia="ru-RU"/>
        </w:rPr>
        <w:t xml:space="preserve"> наблюдается  </w:t>
      </w:r>
      <w:r w:rsidR="008C6C60" w:rsidRPr="00C361BD">
        <w:rPr>
          <w:rFonts w:eastAsia="Times New Roman"/>
          <w:szCs w:val="28"/>
          <w:lang w:eastAsia="ru-RU"/>
        </w:rPr>
        <w:t>в Новошешминском</w:t>
      </w:r>
      <w:r w:rsidRPr="00C361BD">
        <w:rPr>
          <w:rFonts w:eastAsia="Times New Roman"/>
          <w:szCs w:val="28"/>
          <w:lang w:eastAsia="ru-RU"/>
        </w:rPr>
        <w:t>, Алькеевском, Апастовском, Черемшанском и Аксубаевском муниципальных районах.</w:t>
      </w:r>
    </w:p>
    <w:p w:rsidR="00BD58FD" w:rsidRDefault="00BD58FD" w:rsidP="00BD58FD">
      <w:pPr>
        <w:pStyle w:val="af8"/>
        <w:spacing w:line="360" w:lineRule="auto"/>
        <w:rPr>
          <w:rFonts w:eastAsia="Times New Roman"/>
          <w:szCs w:val="28"/>
          <w:lang w:eastAsia="ru-RU"/>
        </w:rPr>
      </w:pPr>
      <w:r w:rsidRPr="00C361BD">
        <w:rPr>
          <w:rFonts w:eastAsia="Times New Roman"/>
          <w:szCs w:val="28"/>
          <w:lang w:eastAsia="ru-RU"/>
        </w:rPr>
        <w:t>Наименьшие значения показателя отмечены в г. Набережные Челны, г. Казань, Альметьевском, Лениногорском</w:t>
      </w:r>
      <w:r w:rsidR="008C6C60" w:rsidRPr="00C361BD">
        <w:rPr>
          <w:rFonts w:eastAsia="Times New Roman"/>
          <w:szCs w:val="28"/>
          <w:lang w:eastAsia="ru-RU"/>
        </w:rPr>
        <w:t xml:space="preserve"> и </w:t>
      </w:r>
      <w:r w:rsidRPr="00C361BD">
        <w:rPr>
          <w:rFonts w:eastAsia="Times New Roman"/>
          <w:szCs w:val="28"/>
          <w:lang w:eastAsia="ru-RU"/>
        </w:rPr>
        <w:t>Заинском муниципальных районах</w:t>
      </w:r>
      <w:r w:rsidR="0039548B">
        <w:rPr>
          <w:rFonts w:eastAsia="Times New Roman"/>
          <w:szCs w:val="28"/>
          <w:lang w:eastAsia="ru-RU"/>
        </w:rPr>
        <w:t xml:space="preserve"> (Таблица 9.3.)</w:t>
      </w:r>
      <w:r w:rsidRPr="00C361BD">
        <w:rPr>
          <w:rFonts w:eastAsia="Times New Roman"/>
          <w:szCs w:val="28"/>
          <w:lang w:eastAsia="ru-RU"/>
        </w:rPr>
        <w:t>.</w:t>
      </w:r>
    </w:p>
    <w:p w:rsidR="0039548B" w:rsidRDefault="0039548B" w:rsidP="00BD58FD">
      <w:pPr>
        <w:pStyle w:val="af8"/>
        <w:spacing w:line="360" w:lineRule="auto"/>
        <w:rPr>
          <w:rFonts w:eastAsia="Times New Roman"/>
          <w:szCs w:val="28"/>
          <w:lang w:eastAsia="ru-RU"/>
        </w:rPr>
      </w:pPr>
    </w:p>
    <w:p w:rsidR="0039548B" w:rsidRPr="00C361BD" w:rsidRDefault="0039548B" w:rsidP="00BD58FD">
      <w:pPr>
        <w:pStyle w:val="af8"/>
        <w:spacing w:line="360" w:lineRule="auto"/>
        <w:rPr>
          <w:rFonts w:eastAsia="Times New Roman"/>
          <w:szCs w:val="28"/>
          <w:lang w:eastAsia="ru-RU"/>
        </w:rPr>
      </w:pPr>
    </w:p>
    <w:p w:rsidR="0039548B" w:rsidRDefault="0039548B" w:rsidP="0039548B">
      <w:pPr>
        <w:pStyle w:val="af8"/>
        <w:jc w:val="center"/>
        <w:rPr>
          <w:rFonts w:eastAsia="Times New Roman"/>
          <w:b/>
          <w:szCs w:val="28"/>
          <w:lang w:eastAsia="ru-RU"/>
        </w:rPr>
      </w:pPr>
      <w:r w:rsidRPr="0039548B">
        <w:rPr>
          <w:rFonts w:eastAsia="Times New Roman"/>
          <w:b/>
          <w:szCs w:val="28"/>
          <w:lang w:eastAsia="ru-RU"/>
        </w:rPr>
        <w:t>Таблица 9.</w:t>
      </w:r>
      <w:r>
        <w:rPr>
          <w:rFonts w:eastAsia="Times New Roman"/>
          <w:b/>
          <w:szCs w:val="28"/>
          <w:lang w:eastAsia="ru-RU"/>
        </w:rPr>
        <w:t>3</w:t>
      </w:r>
      <w:r w:rsidRPr="0039548B">
        <w:rPr>
          <w:rFonts w:eastAsia="Times New Roman"/>
          <w:b/>
          <w:szCs w:val="28"/>
          <w:lang w:eastAsia="ru-RU"/>
        </w:rPr>
        <w:t>.</w:t>
      </w:r>
      <w:r>
        <w:rPr>
          <w:rFonts w:eastAsia="Times New Roman"/>
          <w:b/>
          <w:szCs w:val="28"/>
          <w:lang w:eastAsia="ru-RU"/>
        </w:rPr>
        <w:t xml:space="preserve"> У</w:t>
      </w:r>
      <w:r w:rsidRPr="0039548B">
        <w:rPr>
          <w:rFonts w:eastAsia="Times New Roman"/>
          <w:b/>
          <w:szCs w:val="28"/>
          <w:lang w:eastAsia="ru-RU"/>
        </w:rPr>
        <w:t>дельная величина потребления природного газа, куб.метров на одного человека муниципальными бюджетными учреждениями</w:t>
      </w:r>
    </w:p>
    <w:p w:rsidR="0039548B" w:rsidRPr="0039548B" w:rsidRDefault="0039548B" w:rsidP="0039548B">
      <w:pPr>
        <w:pStyle w:val="af8"/>
        <w:jc w:val="center"/>
        <w:rPr>
          <w:rFonts w:eastAsia="Times New Roman"/>
          <w:b/>
          <w:szCs w:val="28"/>
          <w:lang w:eastAsia="ru-RU"/>
        </w:rPr>
      </w:pPr>
    </w:p>
    <w:tbl>
      <w:tblPr>
        <w:tblStyle w:val="af"/>
        <w:tblW w:w="0" w:type="auto"/>
        <w:tblLook w:val="04A0" w:firstRow="1" w:lastRow="0" w:firstColumn="1" w:lastColumn="0" w:noHBand="0" w:noVBand="1"/>
      </w:tblPr>
      <w:tblGrid>
        <w:gridCol w:w="3696"/>
        <w:gridCol w:w="3696"/>
        <w:gridCol w:w="3697"/>
        <w:gridCol w:w="3697"/>
      </w:tblGrid>
      <w:tr w:rsidR="00BD58FD" w:rsidRPr="00C361BD" w:rsidTr="009929AD">
        <w:trPr>
          <w:trHeight w:val="537"/>
        </w:trPr>
        <w:tc>
          <w:tcPr>
            <w:tcW w:w="7392" w:type="dxa"/>
            <w:gridSpan w:val="2"/>
            <w:shd w:val="clear" w:color="auto" w:fill="C2D69B" w:themeFill="accent3" w:themeFillTint="99"/>
            <w:vAlign w:val="center"/>
          </w:tcPr>
          <w:p w:rsidR="00BD58FD" w:rsidRPr="00DE3A6F" w:rsidRDefault="00DE3A6F" w:rsidP="009929AD">
            <w:pPr>
              <w:jc w:val="center"/>
              <w:rPr>
                <w:rFonts w:ascii="Times New Roman" w:eastAsia="Times New Roman" w:hAnsi="Times New Roman" w:cs="Times New Roman"/>
                <w:b/>
                <w:color w:val="000000"/>
                <w:spacing w:val="-1"/>
                <w:sz w:val="28"/>
                <w:szCs w:val="28"/>
              </w:rPr>
            </w:pPr>
            <w:r>
              <w:rPr>
                <w:rFonts w:ascii="Times New Roman" w:eastAsia="Times New Roman" w:hAnsi="Times New Roman" w:cs="Times New Roman"/>
                <w:b/>
                <w:color w:val="000000"/>
                <w:spacing w:val="-1"/>
                <w:sz w:val="28"/>
                <w:szCs w:val="28"/>
              </w:rPr>
              <w:t>Наибольшее значение</w:t>
            </w:r>
          </w:p>
        </w:tc>
        <w:tc>
          <w:tcPr>
            <w:tcW w:w="7394" w:type="dxa"/>
            <w:gridSpan w:val="2"/>
            <w:shd w:val="clear" w:color="auto" w:fill="D99594" w:themeFill="accent2" w:themeFillTint="99"/>
            <w:vAlign w:val="center"/>
          </w:tcPr>
          <w:p w:rsidR="00BD58FD" w:rsidRPr="00DE3A6F" w:rsidRDefault="00DE3A6F" w:rsidP="009929AD">
            <w:pPr>
              <w:jc w:val="center"/>
              <w:rPr>
                <w:rFonts w:ascii="Times New Roman" w:eastAsia="Times New Roman" w:hAnsi="Times New Roman" w:cs="Times New Roman"/>
                <w:b/>
                <w:color w:val="000000"/>
                <w:spacing w:val="-1"/>
                <w:sz w:val="28"/>
                <w:szCs w:val="28"/>
              </w:rPr>
            </w:pPr>
            <w:r>
              <w:rPr>
                <w:rFonts w:ascii="Times New Roman" w:eastAsia="Times New Roman" w:hAnsi="Times New Roman" w:cs="Times New Roman"/>
                <w:b/>
                <w:color w:val="000000"/>
                <w:spacing w:val="-1"/>
                <w:sz w:val="28"/>
                <w:szCs w:val="28"/>
              </w:rPr>
              <w:t>Наименьшее значение</w:t>
            </w:r>
          </w:p>
        </w:tc>
      </w:tr>
      <w:tr w:rsidR="00BD58FD" w:rsidRPr="00C361BD" w:rsidTr="009929AD">
        <w:trPr>
          <w:trHeight w:val="403"/>
        </w:trPr>
        <w:tc>
          <w:tcPr>
            <w:tcW w:w="3696" w:type="dxa"/>
            <w:vAlign w:val="center"/>
          </w:tcPr>
          <w:p w:rsidR="00BD58FD" w:rsidRPr="00C361BD" w:rsidRDefault="00BD58FD" w:rsidP="009929AD">
            <w:pPr>
              <w:jc w:val="center"/>
              <w:rPr>
                <w:rFonts w:ascii="Times New Roman" w:eastAsia="Times New Roman" w:hAnsi="Times New Roman" w:cs="Times New Roman"/>
                <w:b/>
                <w:i/>
                <w:color w:val="000000"/>
                <w:spacing w:val="-1"/>
                <w:sz w:val="28"/>
                <w:szCs w:val="28"/>
              </w:rPr>
            </w:pPr>
            <w:r w:rsidRPr="00C361BD">
              <w:rPr>
                <w:rFonts w:ascii="Times New Roman" w:eastAsia="Times New Roman" w:hAnsi="Times New Roman" w:cs="Times New Roman"/>
                <w:b/>
                <w:i/>
                <w:color w:val="000000"/>
                <w:spacing w:val="-1"/>
                <w:sz w:val="28"/>
                <w:szCs w:val="28"/>
              </w:rPr>
              <w:t>МО РТ</w:t>
            </w:r>
          </w:p>
        </w:tc>
        <w:tc>
          <w:tcPr>
            <w:tcW w:w="3696" w:type="dxa"/>
            <w:vAlign w:val="center"/>
          </w:tcPr>
          <w:p w:rsidR="00BD58FD" w:rsidRPr="00C361BD" w:rsidRDefault="008C6C60" w:rsidP="0039548B">
            <w:pPr>
              <w:jc w:val="center"/>
              <w:rPr>
                <w:rFonts w:ascii="Times New Roman" w:eastAsia="Times New Roman" w:hAnsi="Times New Roman" w:cs="Times New Roman"/>
                <w:b/>
                <w:i/>
                <w:color w:val="000000"/>
                <w:spacing w:val="-1"/>
                <w:sz w:val="28"/>
                <w:szCs w:val="28"/>
              </w:rPr>
            </w:pPr>
            <w:r w:rsidRPr="00C361BD">
              <w:rPr>
                <w:rFonts w:ascii="Times New Roman" w:eastAsia="Arial" w:hAnsi="Times New Roman" w:cs="Times New Roman"/>
                <w:b/>
                <w:sz w:val="28"/>
                <w:szCs w:val="28"/>
              </w:rPr>
              <w:t>куб.м</w:t>
            </w:r>
            <w:r w:rsidR="0039548B">
              <w:rPr>
                <w:rFonts w:ascii="Times New Roman" w:eastAsia="Arial" w:hAnsi="Times New Roman" w:cs="Times New Roman"/>
                <w:b/>
                <w:sz w:val="28"/>
                <w:szCs w:val="28"/>
              </w:rPr>
              <w:t>етров</w:t>
            </w:r>
            <w:r w:rsidRPr="00C361BD">
              <w:rPr>
                <w:rFonts w:ascii="Times New Roman" w:eastAsia="Arial" w:hAnsi="Times New Roman" w:cs="Times New Roman"/>
                <w:b/>
                <w:sz w:val="28"/>
                <w:szCs w:val="28"/>
              </w:rPr>
              <w:t>/чел</w:t>
            </w:r>
          </w:p>
        </w:tc>
        <w:tc>
          <w:tcPr>
            <w:tcW w:w="3697" w:type="dxa"/>
            <w:vAlign w:val="center"/>
          </w:tcPr>
          <w:p w:rsidR="00BD58FD" w:rsidRPr="00C361BD" w:rsidRDefault="00BD58FD" w:rsidP="009929AD">
            <w:pPr>
              <w:jc w:val="center"/>
              <w:rPr>
                <w:rFonts w:ascii="Times New Roman" w:eastAsia="Times New Roman" w:hAnsi="Times New Roman" w:cs="Times New Roman"/>
                <w:b/>
                <w:i/>
                <w:color w:val="000000"/>
                <w:spacing w:val="-1"/>
                <w:sz w:val="28"/>
                <w:szCs w:val="28"/>
              </w:rPr>
            </w:pPr>
            <w:r w:rsidRPr="00C361BD">
              <w:rPr>
                <w:rFonts w:ascii="Times New Roman" w:eastAsia="Times New Roman" w:hAnsi="Times New Roman" w:cs="Times New Roman"/>
                <w:b/>
                <w:i/>
                <w:color w:val="000000"/>
                <w:spacing w:val="-1"/>
                <w:sz w:val="28"/>
                <w:szCs w:val="28"/>
              </w:rPr>
              <w:t>МО РТ</w:t>
            </w:r>
          </w:p>
        </w:tc>
        <w:tc>
          <w:tcPr>
            <w:tcW w:w="3697" w:type="dxa"/>
            <w:vAlign w:val="center"/>
          </w:tcPr>
          <w:p w:rsidR="00BD58FD" w:rsidRPr="00C361BD" w:rsidRDefault="0039548B" w:rsidP="009929AD">
            <w:pPr>
              <w:jc w:val="center"/>
              <w:rPr>
                <w:rFonts w:ascii="Times New Roman" w:eastAsia="Times New Roman" w:hAnsi="Times New Roman" w:cs="Times New Roman"/>
                <w:b/>
                <w:i/>
                <w:color w:val="000000"/>
                <w:spacing w:val="-1"/>
                <w:sz w:val="28"/>
                <w:szCs w:val="28"/>
              </w:rPr>
            </w:pPr>
            <w:r>
              <w:rPr>
                <w:rFonts w:ascii="Times New Roman" w:eastAsia="Arial" w:hAnsi="Times New Roman" w:cs="Times New Roman"/>
                <w:b/>
                <w:sz w:val="28"/>
                <w:szCs w:val="28"/>
              </w:rPr>
              <w:t>куб.метров</w:t>
            </w:r>
            <w:r w:rsidR="008C6C60" w:rsidRPr="00C361BD">
              <w:rPr>
                <w:rFonts w:ascii="Times New Roman" w:eastAsia="Arial" w:hAnsi="Times New Roman" w:cs="Times New Roman"/>
                <w:b/>
                <w:sz w:val="28"/>
                <w:szCs w:val="28"/>
              </w:rPr>
              <w:t>/чел</w:t>
            </w:r>
          </w:p>
        </w:tc>
      </w:tr>
      <w:tr w:rsidR="00BD58FD" w:rsidRPr="00C361BD" w:rsidTr="009929AD">
        <w:trPr>
          <w:trHeight w:val="422"/>
        </w:trPr>
        <w:tc>
          <w:tcPr>
            <w:tcW w:w="3696" w:type="dxa"/>
            <w:vAlign w:val="center"/>
          </w:tcPr>
          <w:p w:rsidR="00BD58FD" w:rsidRPr="00C361BD" w:rsidRDefault="008C6C60" w:rsidP="001E15CF">
            <w:pPr>
              <w:rPr>
                <w:rFonts w:ascii="Times New Roman" w:eastAsia="Times New Roman" w:hAnsi="Times New Roman" w:cs="Times New Roman"/>
                <w:color w:val="000000"/>
                <w:spacing w:val="-1"/>
                <w:sz w:val="28"/>
                <w:szCs w:val="28"/>
              </w:rPr>
            </w:pPr>
            <w:r w:rsidRPr="00C361BD">
              <w:rPr>
                <w:rFonts w:ascii="Times New Roman" w:eastAsia="Times New Roman" w:hAnsi="Times New Roman" w:cs="Times New Roman"/>
                <w:color w:val="000000"/>
                <w:spacing w:val="-1"/>
                <w:sz w:val="28"/>
                <w:szCs w:val="28"/>
              </w:rPr>
              <w:t>Новошешми</w:t>
            </w:r>
            <w:r w:rsidR="00BD58FD" w:rsidRPr="00C361BD">
              <w:rPr>
                <w:rFonts w:ascii="Times New Roman" w:eastAsia="Times New Roman" w:hAnsi="Times New Roman" w:cs="Times New Roman"/>
                <w:color w:val="000000"/>
                <w:spacing w:val="-1"/>
                <w:sz w:val="28"/>
                <w:szCs w:val="28"/>
              </w:rPr>
              <w:t>нский р</w:t>
            </w:r>
            <w:r w:rsidR="001E15CF">
              <w:rPr>
                <w:rFonts w:ascii="Times New Roman" w:eastAsia="Times New Roman" w:hAnsi="Times New Roman" w:cs="Times New Roman"/>
                <w:color w:val="000000"/>
                <w:spacing w:val="-1"/>
                <w:sz w:val="28"/>
                <w:szCs w:val="28"/>
              </w:rPr>
              <w:t>айо</w:t>
            </w:r>
            <w:r w:rsidR="00BD58FD" w:rsidRPr="00C361BD">
              <w:rPr>
                <w:rFonts w:ascii="Times New Roman" w:eastAsia="Times New Roman" w:hAnsi="Times New Roman" w:cs="Times New Roman"/>
                <w:color w:val="000000"/>
                <w:spacing w:val="-1"/>
                <w:sz w:val="28"/>
                <w:szCs w:val="28"/>
              </w:rPr>
              <w:t>н</w:t>
            </w:r>
          </w:p>
        </w:tc>
        <w:tc>
          <w:tcPr>
            <w:tcW w:w="3696" w:type="dxa"/>
            <w:vAlign w:val="center"/>
          </w:tcPr>
          <w:p w:rsidR="00BD58FD" w:rsidRPr="00C361BD" w:rsidRDefault="00BE57B0" w:rsidP="00DE3A6F">
            <w:pPr>
              <w:jc w:val="right"/>
              <w:rPr>
                <w:rFonts w:ascii="Times New Roman" w:eastAsia="Times New Roman" w:hAnsi="Times New Roman" w:cs="Times New Roman"/>
                <w:color w:val="000000"/>
                <w:spacing w:val="-1"/>
                <w:sz w:val="28"/>
                <w:szCs w:val="28"/>
              </w:rPr>
            </w:pPr>
            <w:r w:rsidRPr="00C361BD">
              <w:rPr>
                <w:rFonts w:ascii="Times New Roman" w:eastAsia="Times New Roman" w:hAnsi="Times New Roman" w:cs="Times New Roman"/>
                <w:color w:val="000000"/>
                <w:spacing w:val="-1"/>
                <w:sz w:val="28"/>
                <w:szCs w:val="28"/>
              </w:rPr>
              <w:t>152,82</w:t>
            </w:r>
          </w:p>
        </w:tc>
        <w:tc>
          <w:tcPr>
            <w:tcW w:w="3697" w:type="dxa"/>
            <w:vAlign w:val="center"/>
          </w:tcPr>
          <w:p w:rsidR="00BD58FD" w:rsidRPr="00C361BD" w:rsidRDefault="00BE57B0" w:rsidP="00BE57B0">
            <w:pPr>
              <w:rPr>
                <w:rFonts w:ascii="Times New Roman" w:eastAsia="Times New Roman" w:hAnsi="Times New Roman" w:cs="Times New Roman"/>
                <w:color w:val="000000"/>
                <w:spacing w:val="-1"/>
                <w:sz w:val="28"/>
                <w:szCs w:val="28"/>
              </w:rPr>
            </w:pPr>
            <w:r w:rsidRPr="00C361BD">
              <w:rPr>
                <w:rFonts w:ascii="Times New Roman" w:eastAsia="Times New Roman" w:hAnsi="Times New Roman" w:cs="Times New Roman"/>
                <w:color w:val="000000"/>
                <w:spacing w:val="-1"/>
                <w:sz w:val="28"/>
                <w:szCs w:val="28"/>
              </w:rPr>
              <w:t xml:space="preserve">г.Набережные Челны </w:t>
            </w:r>
          </w:p>
        </w:tc>
        <w:tc>
          <w:tcPr>
            <w:tcW w:w="3697" w:type="dxa"/>
            <w:vAlign w:val="center"/>
          </w:tcPr>
          <w:p w:rsidR="00BD58FD" w:rsidRPr="00C361BD" w:rsidRDefault="00BE57B0" w:rsidP="00DE3A6F">
            <w:pPr>
              <w:jc w:val="right"/>
              <w:rPr>
                <w:rFonts w:ascii="Times New Roman" w:eastAsia="Times New Roman" w:hAnsi="Times New Roman" w:cs="Times New Roman"/>
                <w:color w:val="000000"/>
                <w:spacing w:val="-1"/>
                <w:sz w:val="28"/>
                <w:szCs w:val="28"/>
              </w:rPr>
            </w:pPr>
            <w:r w:rsidRPr="00C361BD">
              <w:rPr>
                <w:rFonts w:ascii="Times New Roman" w:eastAsia="Times New Roman" w:hAnsi="Times New Roman" w:cs="Times New Roman"/>
                <w:color w:val="000000"/>
                <w:spacing w:val="-1"/>
                <w:sz w:val="28"/>
                <w:szCs w:val="28"/>
              </w:rPr>
              <w:t>0,02</w:t>
            </w:r>
          </w:p>
        </w:tc>
      </w:tr>
      <w:tr w:rsidR="00BD58FD" w:rsidRPr="00C361BD" w:rsidTr="009929AD">
        <w:trPr>
          <w:trHeight w:val="415"/>
        </w:trPr>
        <w:tc>
          <w:tcPr>
            <w:tcW w:w="3696" w:type="dxa"/>
            <w:vAlign w:val="center"/>
          </w:tcPr>
          <w:p w:rsidR="00BD58FD" w:rsidRPr="00C361BD" w:rsidRDefault="00BE57B0" w:rsidP="001E15CF">
            <w:pPr>
              <w:rPr>
                <w:rFonts w:ascii="Times New Roman" w:eastAsia="Times New Roman" w:hAnsi="Times New Roman" w:cs="Times New Roman"/>
                <w:color w:val="000000"/>
                <w:spacing w:val="-1"/>
                <w:sz w:val="28"/>
                <w:szCs w:val="28"/>
              </w:rPr>
            </w:pPr>
            <w:r w:rsidRPr="00C361BD">
              <w:rPr>
                <w:rFonts w:ascii="Times New Roman" w:eastAsia="Times New Roman" w:hAnsi="Times New Roman" w:cs="Times New Roman"/>
                <w:color w:val="000000"/>
                <w:spacing w:val="-1"/>
                <w:sz w:val="28"/>
                <w:szCs w:val="28"/>
              </w:rPr>
              <w:t>Алькеев</w:t>
            </w:r>
            <w:r w:rsidR="00BD58FD" w:rsidRPr="00C361BD">
              <w:rPr>
                <w:rFonts w:ascii="Times New Roman" w:eastAsia="Times New Roman" w:hAnsi="Times New Roman" w:cs="Times New Roman"/>
                <w:color w:val="000000"/>
                <w:spacing w:val="-1"/>
                <w:sz w:val="28"/>
                <w:szCs w:val="28"/>
              </w:rPr>
              <w:t>ский р</w:t>
            </w:r>
            <w:r w:rsidR="001E15CF">
              <w:rPr>
                <w:rFonts w:ascii="Times New Roman" w:eastAsia="Times New Roman" w:hAnsi="Times New Roman" w:cs="Times New Roman"/>
                <w:color w:val="000000"/>
                <w:spacing w:val="-1"/>
                <w:sz w:val="28"/>
                <w:szCs w:val="28"/>
              </w:rPr>
              <w:t>айо</w:t>
            </w:r>
            <w:r w:rsidR="00BD58FD" w:rsidRPr="00C361BD">
              <w:rPr>
                <w:rFonts w:ascii="Times New Roman" w:eastAsia="Times New Roman" w:hAnsi="Times New Roman" w:cs="Times New Roman"/>
                <w:color w:val="000000"/>
                <w:spacing w:val="-1"/>
                <w:sz w:val="28"/>
                <w:szCs w:val="28"/>
              </w:rPr>
              <w:t>н</w:t>
            </w:r>
          </w:p>
        </w:tc>
        <w:tc>
          <w:tcPr>
            <w:tcW w:w="3696" w:type="dxa"/>
            <w:vAlign w:val="center"/>
          </w:tcPr>
          <w:p w:rsidR="00BD58FD" w:rsidRPr="00C361BD" w:rsidRDefault="00BE57B0" w:rsidP="00DE3A6F">
            <w:pPr>
              <w:jc w:val="right"/>
              <w:rPr>
                <w:rFonts w:ascii="Times New Roman" w:eastAsia="Times New Roman" w:hAnsi="Times New Roman" w:cs="Times New Roman"/>
                <w:color w:val="000000"/>
                <w:spacing w:val="-1"/>
                <w:sz w:val="28"/>
                <w:szCs w:val="28"/>
              </w:rPr>
            </w:pPr>
            <w:r w:rsidRPr="00C361BD">
              <w:rPr>
                <w:rFonts w:ascii="Times New Roman" w:eastAsia="Times New Roman" w:hAnsi="Times New Roman" w:cs="Times New Roman"/>
                <w:color w:val="000000"/>
                <w:spacing w:val="-1"/>
                <w:sz w:val="28"/>
                <w:szCs w:val="28"/>
              </w:rPr>
              <w:t>140,97</w:t>
            </w:r>
          </w:p>
        </w:tc>
        <w:tc>
          <w:tcPr>
            <w:tcW w:w="3697" w:type="dxa"/>
            <w:vAlign w:val="center"/>
          </w:tcPr>
          <w:p w:rsidR="00BD58FD" w:rsidRPr="00C361BD" w:rsidRDefault="00BE57B0" w:rsidP="009929AD">
            <w:pPr>
              <w:rPr>
                <w:rFonts w:ascii="Times New Roman" w:eastAsia="Times New Roman" w:hAnsi="Times New Roman" w:cs="Times New Roman"/>
                <w:color w:val="000000"/>
                <w:spacing w:val="-1"/>
                <w:sz w:val="28"/>
                <w:szCs w:val="28"/>
              </w:rPr>
            </w:pPr>
            <w:r w:rsidRPr="00C361BD">
              <w:rPr>
                <w:rFonts w:ascii="Times New Roman" w:eastAsia="Times New Roman" w:hAnsi="Times New Roman" w:cs="Times New Roman"/>
                <w:color w:val="000000"/>
                <w:spacing w:val="-1"/>
                <w:sz w:val="28"/>
                <w:szCs w:val="28"/>
              </w:rPr>
              <w:t>г.Казань</w:t>
            </w:r>
          </w:p>
        </w:tc>
        <w:tc>
          <w:tcPr>
            <w:tcW w:w="3697" w:type="dxa"/>
            <w:vAlign w:val="center"/>
          </w:tcPr>
          <w:p w:rsidR="00BD58FD" w:rsidRPr="00C361BD" w:rsidRDefault="00BE57B0" w:rsidP="00DE3A6F">
            <w:pPr>
              <w:jc w:val="right"/>
              <w:rPr>
                <w:rFonts w:ascii="Times New Roman" w:eastAsia="Times New Roman" w:hAnsi="Times New Roman" w:cs="Times New Roman"/>
                <w:color w:val="000000"/>
                <w:spacing w:val="-1"/>
                <w:sz w:val="28"/>
                <w:szCs w:val="28"/>
              </w:rPr>
            </w:pPr>
            <w:r w:rsidRPr="00C361BD">
              <w:rPr>
                <w:rFonts w:ascii="Times New Roman" w:eastAsia="Times New Roman" w:hAnsi="Times New Roman" w:cs="Times New Roman"/>
                <w:color w:val="000000"/>
                <w:spacing w:val="-1"/>
                <w:sz w:val="28"/>
                <w:szCs w:val="28"/>
              </w:rPr>
              <w:t>0,3</w:t>
            </w:r>
            <w:r w:rsidR="00DE3A6F">
              <w:rPr>
                <w:rFonts w:ascii="Times New Roman" w:eastAsia="Times New Roman" w:hAnsi="Times New Roman" w:cs="Times New Roman"/>
                <w:color w:val="000000"/>
                <w:spacing w:val="-1"/>
                <w:sz w:val="28"/>
                <w:szCs w:val="28"/>
              </w:rPr>
              <w:t>0</w:t>
            </w:r>
          </w:p>
        </w:tc>
      </w:tr>
      <w:tr w:rsidR="00BD58FD" w:rsidRPr="00C361BD" w:rsidTr="009929AD">
        <w:trPr>
          <w:trHeight w:val="421"/>
        </w:trPr>
        <w:tc>
          <w:tcPr>
            <w:tcW w:w="3696" w:type="dxa"/>
            <w:vAlign w:val="center"/>
          </w:tcPr>
          <w:p w:rsidR="00BD58FD" w:rsidRPr="00C361BD" w:rsidRDefault="00BE57B0" w:rsidP="001E15CF">
            <w:pPr>
              <w:rPr>
                <w:rFonts w:ascii="Times New Roman" w:eastAsia="Times New Roman" w:hAnsi="Times New Roman" w:cs="Times New Roman"/>
                <w:color w:val="000000"/>
                <w:spacing w:val="-1"/>
                <w:sz w:val="28"/>
                <w:szCs w:val="28"/>
              </w:rPr>
            </w:pPr>
            <w:r w:rsidRPr="00C361BD">
              <w:rPr>
                <w:rFonts w:ascii="Times New Roman" w:eastAsia="Times New Roman" w:hAnsi="Times New Roman" w:cs="Times New Roman"/>
                <w:color w:val="000000"/>
                <w:spacing w:val="-1"/>
                <w:sz w:val="28"/>
                <w:szCs w:val="28"/>
              </w:rPr>
              <w:t>Апастовский</w:t>
            </w:r>
            <w:r w:rsidR="00BD58FD" w:rsidRPr="00C361BD">
              <w:rPr>
                <w:rFonts w:ascii="Times New Roman" w:eastAsia="Times New Roman" w:hAnsi="Times New Roman" w:cs="Times New Roman"/>
                <w:color w:val="000000"/>
                <w:spacing w:val="-1"/>
                <w:sz w:val="28"/>
                <w:szCs w:val="28"/>
              </w:rPr>
              <w:t xml:space="preserve"> р</w:t>
            </w:r>
            <w:r w:rsidR="001E15CF">
              <w:rPr>
                <w:rFonts w:ascii="Times New Roman" w:eastAsia="Times New Roman" w:hAnsi="Times New Roman" w:cs="Times New Roman"/>
                <w:color w:val="000000"/>
                <w:spacing w:val="-1"/>
                <w:sz w:val="28"/>
                <w:szCs w:val="28"/>
              </w:rPr>
              <w:t>айо</w:t>
            </w:r>
            <w:r w:rsidR="00BD58FD" w:rsidRPr="00C361BD">
              <w:rPr>
                <w:rFonts w:ascii="Times New Roman" w:eastAsia="Times New Roman" w:hAnsi="Times New Roman" w:cs="Times New Roman"/>
                <w:color w:val="000000"/>
                <w:spacing w:val="-1"/>
                <w:sz w:val="28"/>
                <w:szCs w:val="28"/>
              </w:rPr>
              <w:t>н</w:t>
            </w:r>
          </w:p>
        </w:tc>
        <w:tc>
          <w:tcPr>
            <w:tcW w:w="3696" w:type="dxa"/>
            <w:vAlign w:val="center"/>
          </w:tcPr>
          <w:p w:rsidR="00BD58FD" w:rsidRPr="00C361BD" w:rsidRDefault="00BE57B0" w:rsidP="00DE3A6F">
            <w:pPr>
              <w:jc w:val="right"/>
              <w:rPr>
                <w:rFonts w:ascii="Times New Roman" w:eastAsia="Times New Roman" w:hAnsi="Times New Roman" w:cs="Times New Roman"/>
                <w:color w:val="000000"/>
                <w:spacing w:val="-1"/>
                <w:sz w:val="28"/>
                <w:szCs w:val="28"/>
              </w:rPr>
            </w:pPr>
            <w:r w:rsidRPr="00C361BD">
              <w:rPr>
                <w:rFonts w:ascii="Times New Roman" w:eastAsia="Times New Roman" w:hAnsi="Times New Roman" w:cs="Times New Roman"/>
                <w:color w:val="000000"/>
                <w:spacing w:val="-1"/>
                <w:sz w:val="28"/>
                <w:szCs w:val="28"/>
              </w:rPr>
              <w:t>123,82</w:t>
            </w:r>
          </w:p>
        </w:tc>
        <w:tc>
          <w:tcPr>
            <w:tcW w:w="3697" w:type="dxa"/>
            <w:vAlign w:val="center"/>
          </w:tcPr>
          <w:p w:rsidR="00BD58FD" w:rsidRPr="00C361BD" w:rsidRDefault="00BE57B0" w:rsidP="001E15CF">
            <w:pPr>
              <w:rPr>
                <w:rFonts w:ascii="Times New Roman" w:eastAsia="Times New Roman" w:hAnsi="Times New Roman" w:cs="Times New Roman"/>
                <w:color w:val="000000"/>
                <w:spacing w:val="-1"/>
                <w:sz w:val="28"/>
                <w:szCs w:val="28"/>
              </w:rPr>
            </w:pPr>
            <w:r w:rsidRPr="00C361BD">
              <w:rPr>
                <w:rFonts w:ascii="Times New Roman" w:eastAsia="Times New Roman" w:hAnsi="Times New Roman" w:cs="Times New Roman"/>
                <w:color w:val="000000"/>
                <w:spacing w:val="-1"/>
                <w:sz w:val="28"/>
                <w:szCs w:val="28"/>
              </w:rPr>
              <w:t>Альметьевский р</w:t>
            </w:r>
            <w:r w:rsidR="001E15CF">
              <w:rPr>
                <w:rFonts w:ascii="Times New Roman" w:eastAsia="Times New Roman" w:hAnsi="Times New Roman" w:cs="Times New Roman"/>
                <w:color w:val="000000"/>
                <w:spacing w:val="-1"/>
                <w:sz w:val="28"/>
                <w:szCs w:val="28"/>
              </w:rPr>
              <w:t>айо</w:t>
            </w:r>
            <w:r w:rsidRPr="00C361BD">
              <w:rPr>
                <w:rFonts w:ascii="Times New Roman" w:eastAsia="Times New Roman" w:hAnsi="Times New Roman" w:cs="Times New Roman"/>
                <w:color w:val="000000"/>
                <w:spacing w:val="-1"/>
                <w:sz w:val="28"/>
                <w:szCs w:val="28"/>
              </w:rPr>
              <w:t>н</w:t>
            </w:r>
          </w:p>
        </w:tc>
        <w:tc>
          <w:tcPr>
            <w:tcW w:w="3697" w:type="dxa"/>
            <w:vAlign w:val="center"/>
          </w:tcPr>
          <w:p w:rsidR="00BD58FD" w:rsidRPr="00C361BD" w:rsidRDefault="00BE57B0" w:rsidP="00DE3A6F">
            <w:pPr>
              <w:jc w:val="right"/>
              <w:rPr>
                <w:rFonts w:ascii="Times New Roman" w:eastAsia="Times New Roman" w:hAnsi="Times New Roman" w:cs="Times New Roman"/>
                <w:color w:val="000000"/>
                <w:spacing w:val="-1"/>
                <w:sz w:val="28"/>
                <w:szCs w:val="28"/>
              </w:rPr>
            </w:pPr>
            <w:r w:rsidRPr="00C361BD">
              <w:rPr>
                <w:rFonts w:ascii="Times New Roman" w:eastAsia="Times New Roman" w:hAnsi="Times New Roman" w:cs="Times New Roman"/>
                <w:color w:val="000000"/>
                <w:spacing w:val="-1"/>
                <w:sz w:val="28"/>
                <w:szCs w:val="28"/>
              </w:rPr>
              <w:t>0,81</w:t>
            </w:r>
          </w:p>
        </w:tc>
      </w:tr>
      <w:tr w:rsidR="00BD58FD" w:rsidRPr="00C361BD" w:rsidTr="009929AD">
        <w:trPr>
          <w:trHeight w:val="413"/>
        </w:trPr>
        <w:tc>
          <w:tcPr>
            <w:tcW w:w="3696" w:type="dxa"/>
            <w:vAlign w:val="center"/>
          </w:tcPr>
          <w:p w:rsidR="00BD58FD" w:rsidRPr="00C361BD" w:rsidRDefault="00BE57B0" w:rsidP="001E15CF">
            <w:pPr>
              <w:rPr>
                <w:rFonts w:ascii="Times New Roman" w:eastAsia="Times New Roman" w:hAnsi="Times New Roman" w:cs="Times New Roman"/>
                <w:color w:val="000000"/>
                <w:spacing w:val="-1"/>
                <w:sz w:val="28"/>
                <w:szCs w:val="28"/>
              </w:rPr>
            </w:pPr>
            <w:r w:rsidRPr="00C361BD">
              <w:rPr>
                <w:rFonts w:ascii="Times New Roman" w:eastAsia="Times New Roman" w:hAnsi="Times New Roman" w:cs="Times New Roman"/>
                <w:color w:val="000000"/>
                <w:spacing w:val="-1"/>
                <w:sz w:val="28"/>
                <w:szCs w:val="28"/>
              </w:rPr>
              <w:t>Черем</w:t>
            </w:r>
            <w:r w:rsidR="00BD58FD" w:rsidRPr="00C361BD">
              <w:rPr>
                <w:rFonts w:ascii="Times New Roman" w:eastAsia="Times New Roman" w:hAnsi="Times New Roman" w:cs="Times New Roman"/>
                <w:color w:val="000000"/>
                <w:spacing w:val="-1"/>
                <w:sz w:val="28"/>
                <w:szCs w:val="28"/>
              </w:rPr>
              <w:t>ш</w:t>
            </w:r>
            <w:r w:rsidRPr="00C361BD">
              <w:rPr>
                <w:rFonts w:ascii="Times New Roman" w:eastAsia="Times New Roman" w:hAnsi="Times New Roman" w:cs="Times New Roman"/>
                <w:color w:val="000000"/>
                <w:spacing w:val="-1"/>
                <w:sz w:val="28"/>
                <w:szCs w:val="28"/>
              </w:rPr>
              <w:t>ан</w:t>
            </w:r>
            <w:r w:rsidR="00BD58FD" w:rsidRPr="00C361BD">
              <w:rPr>
                <w:rFonts w:ascii="Times New Roman" w:eastAsia="Times New Roman" w:hAnsi="Times New Roman" w:cs="Times New Roman"/>
                <w:color w:val="000000"/>
                <w:spacing w:val="-1"/>
                <w:sz w:val="28"/>
                <w:szCs w:val="28"/>
              </w:rPr>
              <w:t>ский р</w:t>
            </w:r>
            <w:r w:rsidR="001E15CF">
              <w:rPr>
                <w:rFonts w:ascii="Times New Roman" w:eastAsia="Times New Roman" w:hAnsi="Times New Roman" w:cs="Times New Roman"/>
                <w:color w:val="000000"/>
                <w:spacing w:val="-1"/>
                <w:sz w:val="28"/>
                <w:szCs w:val="28"/>
              </w:rPr>
              <w:t>айо</w:t>
            </w:r>
            <w:r w:rsidR="00BD58FD" w:rsidRPr="00C361BD">
              <w:rPr>
                <w:rFonts w:ascii="Times New Roman" w:eastAsia="Times New Roman" w:hAnsi="Times New Roman" w:cs="Times New Roman"/>
                <w:color w:val="000000"/>
                <w:spacing w:val="-1"/>
                <w:sz w:val="28"/>
                <w:szCs w:val="28"/>
              </w:rPr>
              <w:t>н</w:t>
            </w:r>
          </w:p>
        </w:tc>
        <w:tc>
          <w:tcPr>
            <w:tcW w:w="3696" w:type="dxa"/>
            <w:vAlign w:val="center"/>
          </w:tcPr>
          <w:p w:rsidR="00BD58FD" w:rsidRPr="00C361BD" w:rsidRDefault="00BE57B0" w:rsidP="00DE3A6F">
            <w:pPr>
              <w:jc w:val="right"/>
              <w:rPr>
                <w:rFonts w:ascii="Times New Roman" w:eastAsia="Times New Roman" w:hAnsi="Times New Roman" w:cs="Times New Roman"/>
                <w:color w:val="000000"/>
                <w:spacing w:val="-1"/>
                <w:sz w:val="28"/>
                <w:szCs w:val="28"/>
              </w:rPr>
            </w:pPr>
            <w:r w:rsidRPr="00C361BD">
              <w:rPr>
                <w:rFonts w:ascii="Times New Roman" w:eastAsia="Times New Roman" w:hAnsi="Times New Roman" w:cs="Times New Roman"/>
                <w:color w:val="000000"/>
                <w:spacing w:val="-1"/>
                <w:sz w:val="28"/>
                <w:szCs w:val="28"/>
              </w:rPr>
              <w:t>100,54</w:t>
            </w:r>
          </w:p>
        </w:tc>
        <w:tc>
          <w:tcPr>
            <w:tcW w:w="3697" w:type="dxa"/>
            <w:vAlign w:val="center"/>
          </w:tcPr>
          <w:p w:rsidR="00BD58FD" w:rsidRPr="00C361BD" w:rsidRDefault="00BE57B0" w:rsidP="001E15CF">
            <w:pPr>
              <w:rPr>
                <w:rFonts w:ascii="Times New Roman" w:eastAsia="Times New Roman" w:hAnsi="Times New Roman" w:cs="Times New Roman"/>
                <w:color w:val="000000"/>
                <w:spacing w:val="-1"/>
                <w:sz w:val="28"/>
                <w:szCs w:val="28"/>
              </w:rPr>
            </w:pPr>
            <w:r w:rsidRPr="00C361BD">
              <w:rPr>
                <w:rFonts w:ascii="Times New Roman" w:eastAsia="Times New Roman" w:hAnsi="Times New Roman" w:cs="Times New Roman"/>
                <w:color w:val="000000"/>
                <w:spacing w:val="-1"/>
                <w:sz w:val="28"/>
                <w:szCs w:val="28"/>
              </w:rPr>
              <w:t>Лениногор</w:t>
            </w:r>
            <w:r w:rsidR="00BD58FD" w:rsidRPr="00C361BD">
              <w:rPr>
                <w:rFonts w:ascii="Times New Roman" w:eastAsia="Times New Roman" w:hAnsi="Times New Roman" w:cs="Times New Roman"/>
                <w:color w:val="000000"/>
                <w:spacing w:val="-1"/>
                <w:sz w:val="28"/>
                <w:szCs w:val="28"/>
              </w:rPr>
              <w:t>ский р</w:t>
            </w:r>
            <w:r w:rsidR="001E15CF">
              <w:rPr>
                <w:rFonts w:ascii="Times New Roman" w:eastAsia="Times New Roman" w:hAnsi="Times New Roman" w:cs="Times New Roman"/>
                <w:color w:val="000000"/>
                <w:spacing w:val="-1"/>
                <w:sz w:val="28"/>
                <w:szCs w:val="28"/>
              </w:rPr>
              <w:t>айо</w:t>
            </w:r>
            <w:r w:rsidR="00BD58FD" w:rsidRPr="00C361BD">
              <w:rPr>
                <w:rFonts w:ascii="Times New Roman" w:eastAsia="Times New Roman" w:hAnsi="Times New Roman" w:cs="Times New Roman"/>
                <w:color w:val="000000"/>
                <w:spacing w:val="-1"/>
                <w:sz w:val="28"/>
                <w:szCs w:val="28"/>
              </w:rPr>
              <w:t>н</w:t>
            </w:r>
          </w:p>
        </w:tc>
        <w:tc>
          <w:tcPr>
            <w:tcW w:w="3697" w:type="dxa"/>
            <w:vAlign w:val="center"/>
          </w:tcPr>
          <w:p w:rsidR="00BD58FD" w:rsidRPr="00C361BD" w:rsidRDefault="00BE57B0" w:rsidP="00DE3A6F">
            <w:pPr>
              <w:jc w:val="right"/>
              <w:rPr>
                <w:rFonts w:ascii="Times New Roman" w:eastAsia="Times New Roman" w:hAnsi="Times New Roman" w:cs="Times New Roman"/>
                <w:color w:val="000000"/>
                <w:spacing w:val="-1"/>
                <w:sz w:val="28"/>
                <w:szCs w:val="28"/>
              </w:rPr>
            </w:pPr>
            <w:r w:rsidRPr="00C361BD">
              <w:rPr>
                <w:rFonts w:ascii="Times New Roman" w:eastAsia="Times New Roman" w:hAnsi="Times New Roman" w:cs="Times New Roman"/>
                <w:color w:val="000000"/>
                <w:spacing w:val="-1"/>
                <w:sz w:val="28"/>
                <w:szCs w:val="28"/>
              </w:rPr>
              <w:t>2,04</w:t>
            </w:r>
          </w:p>
        </w:tc>
      </w:tr>
      <w:tr w:rsidR="00BD58FD" w:rsidRPr="00C361BD" w:rsidTr="009929AD">
        <w:trPr>
          <w:trHeight w:val="419"/>
        </w:trPr>
        <w:tc>
          <w:tcPr>
            <w:tcW w:w="3696" w:type="dxa"/>
            <w:vAlign w:val="center"/>
          </w:tcPr>
          <w:p w:rsidR="00BD58FD" w:rsidRPr="00C361BD" w:rsidRDefault="00BE57B0" w:rsidP="001E15CF">
            <w:pPr>
              <w:rPr>
                <w:rFonts w:ascii="Times New Roman" w:eastAsia="Times New Roman" w:hAnsi="Times New Roman" w:cs="Times New Roman"/>
                <w:color w:val="000000"/>
                <w:spacing w:val="-1"/>
                <w:sz w:val="28"/>
                <w:szCs w:val="28"/>
              </w:rPr>
            </w:pPr>
            <w:r w:rsidRPr="00C361BD">
              <w:rPr>
                <w:rFonts w:ascii="Times New Roman" w:eastAsia="Times New Roman" w:hAnsi="Times New Roman" w:cs="Times New Roman"/>
                <w:color w:val="000000"/>
                <w:spacing w:val="-1"/>
                <w:sz w:val="28"/>
                <w:szCs w:val="28"/>
              </w:rPr>
              <w:t>Аксубаев</w:t>
            </w:r>
            <w:r w:rsidR="00BD58FD" w:rsidRPr="00C361BD">
              <w:rPr>
                <w:rFonts w:ascii="Times New Roman" w:eastAsia="Times New Roman" w:hAnsi="Times New Roman" w:cs="Times New Roman"/>
                <w:color w:val="000000"/>
                <w:spacing w:val="-1"/>
                <w:sz w:val="28"/>
                <w:szCs w:val="28"/>
              </w:rPr>
              <w:t>ский р</w:t>
            </w:r>
            <w:r w:rsidR="001E15CF">
              <w:rPr>
                <w:rFonts w:ascii="Times New Roman" w:eastAsia="Times New Roman" w:hAnsi="Times New Roman" w:cs="Times New Roman"/>
                <w:color w:val="000000"/>
                <w:spacing w:val="-1"/>
                <w:sz w:val="28"/>
                <w:szCs w:val="28"/>
              </w:rPr>
              <w:t>айо</w:t>
            </w:r>
            <w:r w:rsidR="00BD58FD" w:rsidRPr="00C361BD">
              <w:rPr>
                <w:rFonts w:ascii="Times New Roman" w:eastAsia="Times New Roman" w:hAnsi="Times New Roman" w:cs="Times New Roman"/>
                <w:color w:val="000000"/>
                <w:spacing w:val="-1"/>
                <w:sz w:val="28"/>
                <w:szCs w:val="28"/>
              </w:rPr>
              <w:t>н</w:t>
            </w:r>
          </w:p>
        </w:tc>
        <w:tc>
          <w:tcPr>
            <w:tcW w:w="3696" w:type="dxa"/>
            <w:vAlign w:val="center"/>
          </w:tcPr>
          <w:p w:rsidR="00BD58FD" w:rsidRPr="00C361BD" w:rsidRDefault="00BE57B0" w:rsidP="00DE3A6F">
            <w:pPr>
              <w:jc w:val="right"/>
              <w:rPr>
                <w:rFonts w:ascii="Times New Roman" w:eastAsia="Times New Roman" w:hAnsi="Times New Roman" w:cs="Times New Roman"/>
                <w:color w:val="000000"/>
                <w:spacing w:val="-1"/>
                <w:sz w:val="28"/>
                <w:szCs w:val="28"/>
              </w:rPr>
            </w:pPr>
            <w:r w:rsidRPr="00C361BD">
              <w:rPr>
                <w:rFonts w:ascii="Times New Roman" w:eastAsia="Times New Roman" w:hAnsi="Times New Roman" w:cs="Times New Roman"/>
                <w:color w:val="000000"/>
                <w:spacing w:val="-1"/>
                <w:sz w:val="28"/>
                <w:szCs w:val="28"/>
              </w:rPr>
              <w:t>97,44</w:t>
            </w:r>
          </w:p>
        </w:tc>
        <w:tc>
          <w:tcPr>
            <w:tcW w:w="3697" w:type="dxa"/>
            <w:vAlign w:val="center"/>
          </w:tcPr>
          <w:p w:rsidR="00BD58FD" w:rsidRPr="00C361BD" w:rsidRDefault="00BE57B0" w:rsidP="001E15CF">
            <w:pPr>
              <w:rPr>
                <w:rFonts w:ascii="Times New Roman" w:eastAsia="Times New Roman" w:hAnsi="Times New Roman" w:cs="Times New Roman"/>
                <w:color w:val="000000"/>
                <w:spacing w:val="-1"/>
                <w:sz w:val="28"/>
                <w:szCs w:val="28"/>
              </w:rPr>
            </w:pPr>
            <w:r w:rsidRPr="00C361BD">
              <w:rPr>
                <w:rFonts w:ascii="Times New Roman" w:eastAsia="Times New Roman" w:hAnsi="Times New Roman" w:cs="Times New Roman"/>
                <w:color w:val="000000"/>
                <w:spacing w:val="-1"/>
                <w:sz w:val="28"/>
                <w:szCs w:val="28"/>
              </w:rPr>
              <w:t>За</w:t>
            </w:r>
            <w:r w:rsidR="00BD58FD" w:rsidRPr="00C361BD">
              <w:rPr>
                <w:rFonts w:ascii="Times New Roman" w:eastAsia="Times New Roman" w:hAnsi="Times New Roman" w:cs="Times New Roman"/>
                <w:color w:val="000000"/>
                <w:spacing w:val="-1"/>
                <w:sz w:val="28"/>
                <w:szCs w:val="28"/>
              </w:rPr>
              <w:t>инский р</w:t>
            </w:r>
            <w:r w:rsidR="001E15CF">
              <w:rPr>
                <w:rFonts w:ascii="Times New Roman" w:eastAsia="Times New Roman" w:hAnsi="Times New Roman" w:cs="Times New Roman"/>
                <w:color w:val="000000"/>
                <w:spacing w:val="-1"/>
                <w:sz w:val="28"/>
                <w:szCs w:val="28"/>
              </w:rPr>
              <w:t>айо</w:t>
            </w:r>
            <w:r w:rsidR="00BD58FD" w:rsidRPr="00C361BD">
              <w:rPr>
                <w:rFonts w:ascii="Times New Roman" w:eastAsia="Times New Roman" w:hAnsi="Times New Roman" w:cs="Times New Roman"/>
                <w:color w:val="000000"/>
                <w:spacing w:val="-1"/>
                <w:sz w:val="28"/>
                <w:szCs w:val="28"/>
              </w:rPr>
              <w:t>н</w:t>
            </w:r>
          </w:p>
        </w:tc>
        <w:tc>
          <w:tcPr>
            <w:tcW w:w="3697" w:type="dxa"/>
            <w:vAlign w:val="center"/>
          </w:tcPr>
          <w:p w:rsidR="00BD58FD" w:rsidRPr="00C361BD" w:rsidRDefault="00BE57B0" w:rsidP="00DE3A6F">
            <w:pPr>
              <w:jc w:val="right"/>
              <w:rPr>
                <w:rFonts w:ascii="Times New Roman" w:eastAsia="Times New Roman" w:hAnsi="Times New Roman" w:cs="Times New Roman"/>
                <w:color w:val="000000"/>
                <w:spacing w:val="-1"/>
                <w:sz w:val="28"/>
                <w:szCs w:val="28"/>
              </w:rPr>
            </w:pPr>
            <w:r w:rsidRPr="00C361BD">
              <w:rPr>
                <w:rFonts w:ascii="Times New Roman" w:eastAsia="Times New Roman" w:hAnsi="Times New Roman" w:cs="Times New Roman"/>
                <w:color w:val="000000"/>
                <w:spacing w:val="-1"/>
                <w:sz w:val="28"/>
                <w:szCs w:val="28"/>
              </w:rPr>
              <w:t>2,63</w:t>
            </w:r>
          </w:p>
        </w:tc>
      </w:tr>
    </w:tbl>
    <w:p w:rsidR="00BD58FD" w:rsidRPr="00C361BD" w:rsidRDefault="00BD58FD" w:rsidP="00F04C04">
      <w:pPr>
        <w:spacing w:after="0" w:line="360" w:lineRule="auto"/>
        <w:ind w:firstLine="708"/>
        <w:jc w:val="both"/>
        <w:rPr>
          <w:rFonts w:ascii="Times New Roman" w:eastAsia="Times New Roman" w:hAnsi="Times New Roman" w:cs="Times New Roman"/>
          <w:sz w:val="28"/>
          <w:szCs w:val="28"/>
          <w:lang w:eastAsia="ru-RU"/>
        </w:rPr>
      </w:pPr>
    </w:p>
    <w:p w:rsidR="00BE57B0" w:rsidRPr="00C361BD" w:rsidRDefault="00BE57B0" w:rsidP="00BE57B0">
      <w:pPr>
        <w:spacing w:after="0" w:line="360" w:lineRule="auto"/>
        <w:ind w:firstLine="708"/>
        <w:jc w:val="both"/>
        <w:rPr>
          <w:rFonts w:ascii="Times New Roman" w:eastAsia="Times New Roman" w:hAnsi="Times New Roman" w:cs="Times New Roman"/>
          <w:sz w:val="28"/>
          <w:szCs w:val="28"/>
          <w:lang w:eastAsia="ru-RU"/>
        </w:rPr>
      </w:pPr>
      <w:r w:rsidRPr="00C361BD">
        <w:rPr>
          <w:rFonts w:ascii="Times New Roman" w:eastAsia="Times New Roman" w:hAnsi="Times New Roman" w:cs="Times New Roman"/>
          <w:sz w:val="28"/>
          <w:szCs w:val="28"/>
          <w:lang w:eastAsia="ru-RU"/>
        </w:rPr>
        <w:t>Бюджетными учреждениями природный газ не потреблялся:</w:t>
      </w:r>
    </w:p>
    <w:p w:rsidR="00BE57B0" w:rsidRPr="00C361BD" w:rsidRDefault="00BE57B0" w:rsidP="00BE57B0">
      <w:pPr>
        <w:spacing w:after="0" w:line="360" w:lineRule="auto"/>
        <w:ind w:firstLine="708"/>
        <w:jc w:val="both"/>
        <w:rPr>
          <w:rFonts w:ascii="Times New Roman" w:eastAsia="Times New Roman" w:hAnsi="Times New Roman" w:cs="Times New Roman"/>
          <w:sz w:val="28"/>
          <w:szCs w:val="28"/>
          <w:lang w:eastAsia="ru-RU"/>
        </w:rPr>
      </w:pPr>
      <w:r w:rsidRPr="00C361BD">
        <w:rPr>
          <w:rFonts w:ascii="Times New Roman" w:eastAsia="Times New Roman" w:hAnsi="Times New Roman" w:cs="Times New Roman"/>
          <w:sz w:val="28"/>
          <w:szCs w:val="28"/>
          <w:lang w:eastAsia="ru-RU"/>
        </w:rPr>
        <w:t>- в 2011 – 2013 годах в Агрызском, Менделеевском, Мензелинском муниципальных районах;</w:t>
      </w:r>
    </w:p>
    <w:p w:rsidR="00BE57B0" w:rsidRPr="00C361BD" w:rsidRDefault="00BE57B0" w:rsidP="00BE57B0">
      <w:pPr>
        <w:spacing w:after="0" w:line="360" w:lineRule="auto"/>
        <w:ind w:firstLine="708"/>
        <w:jc w:val="both"/>
        <w:rPr>
          <w:rFonts w:ascii="Times New Roman" w:eastAsia="Times New Roman" w:hAnsi="Times New Roman" w:cs="Times New Roman"/>
          <w:sz w:val="28"/>
          <w:szCs w:val="28"/>
          <w:lang w:eastAsia="ru-RU"/>
        </w:rPr>
      </w:pPr>
      <w:r w:rsidRPr="00C361BD">
        <w:rPr>
          <w:rFonts w:ascii="Times New Roman" w:eastAsia="Times New Roman" w:hAnsi="Times New Roman" w:cs="Times New Roman"/>
          <w:sz w:val="28"/>
          <w:szCs w:val="28"/>
          <w:lang w:eastAsia="ru-RU"/>
        </w:rPr>
        <w:t>-</w:t>
      </w:r>
      <w:r w:rsidR="00401452" w:rsidRPr="00C361BD">
        <w:rPr>
          <w:rFonts w:ascii="Times New Roman" w:eastAsia="Times New Roman" w:hAnsi="Times New Roman" w:cs="Times New Roman"/>
          <w:sz w:val="28"/>
          <w:szCs w:val="28"/>
          <w:lang w:eastAsia="ru-RU"/>
        </w:rPr>
        <w:t xml:space="preserve"> </w:t>
      </w:r>
      <w:r w:rsidRPr="00C361BD">
        <w:rPr>
          <w:rFonts w:ascii="Times New Roman" w:eastAsia="Times New Roman" w:hAnsi="Times New Roman" w:cs="Times New Roman"/>
          <w:sz w:val="28"/>
          <w:szCs w:val="28"/>
          <w:lang w:eastAsia="ru-RU"/>
        </w:rPr>
        <w:t>в 2011 – 2012 годах в г. Набережные Челны;</w:t>
      </w:r>
    </w:p>
    <w:p w:rsidR="00BE57B0" w:rsidRPr="00C361BD" w:rsidRDefault="00BE57B0" w:rsidP="00BE57B0">
      <w:pPr>
        <w:spacing w:after="0" w:line="360" w:lineRule="auto"/>
        <w:ind w:firstLine="708"/>
        <w:jc w:val="both"/>
        <w:rPr>
          <w:rFonts w:ascii="Times New Roman" w:eastAsia="Times New Roman" w:hAnsi="Times New Roman" w:cs="Times New Roman"/>
          <w:sz w:val="28"/>
          <w:szCs w:val="28"/>
          <w:lang w:eastAsia="ru-RU"/>
        </w:rPr>
      </w:pPr>
      <w:r w:rsidRPr="00C361BD">
        <w:rPr>
          <w:rFonts w:ascii="Times New Roman" w:eastAsia="Times New Roman" w:hAnsi="Times New Roman" w:cs="Times New Roman"/>
          <w:sz w:val="28"/>
          <w:szCs w:val="28"/>
          <w:lang w:eastAsia="ru-RU"/>
        </w:rPr>
        <w:t xml:space="preserve">- в 2013 году в Ютазинском </w:t>
      </w:r>
      <w:r w:rsidR="00236C86" w:rsidRPr="00C361BD">
        <w:rPr>
          <w:rFonts w:ascii="Times New Roman" w:eastAsia="Times New Roman" w:hAnsi="Times New Roman" w:cs="Times New Roman"/>
          <w:sz w:val="28"/>
          <w:szCs w:val="28"/>
          <w:lang w:eastAsia="ru-RU"/>
        </w:rPr>
        <w:t xml:space="preserve">муниципальном </w:t>
      </w:r>
      <w:r w:rsidRPr="00C361BD">
        <w:rPr>
          <w:rFonts w:ascii="Times New Roman" w:eastAsia="Times New Roman" w:hAnsi="Times New Roman" w:cs="Times New Roman"/>
          <w:sz w:val="28"/>
          <w:szCs w:val="28"/>
          <w:lang w:eastAsia="ru-RU"/>
        </w:rPr>
        <w:t>районе.</w:t>
      </w:r>
    </w:p>
    <w:p w:rsidR="00BE57B0" w:rsidRPr="00C361BD" w:rsidRDefault="00BE57B0" w:rsidP="00BE57B0">
      <w:pPr>
        <w:spacing w:after="0" w:line="360" w:lineRule="auto"/>
        <w:ind w:firstLine="708"/>
        <w:jc w:val="both"/>
        <w:rPr>
          <w:rFonts w:ascii="Times New Roman" w:eastAsia="Times New Roman" w:hAnsi="Times New Roman" w:cs="Times New Roman"/>
          <w:sz w:val="28"/>
          <w:szCs w:val="28"/>
          <w:lang w:eastAsia="ru-RU"/>
        </w:rPr>
      </w:pPr>
      <w:r w:rsidRPr="00C361BD">
        <w:rPr>
          <w:rFonts w:ascii="Times New Roman" w:eastAsia="Times New Roman" w:hAnsi="Times New Roman" w:cs="Times New Roman"/>
          <w:sz w:val="28"/>
          <w:szCs w:val="28"/>
          <w:lang w:eastAsia="ru-RU"/>
        </w:rPr>
        <w:t>В 2013 году за счет оптимизации системы теплоснабжения и подключению бюджетных потребителей к централизованной системе отопления в Нурлатском, Лаишевском, Кукморском, Тюлячинском, Азнакаевском, Алекссев</w:t>
      </w:r>
      <w:r w:rsidR="00684A47" w:rsidRPr="00C361BD">
        <w:rPr>
          <w:rFonts w:ascii="Times New Roman" w:eastAsia="Times New Roman" w:hAnsi="Times New Roman" w:cs="Times New Roman"/>
          <w:sz w:val="28"/>
          <w:szCs w:val="28"/>
          <w:lang w:eastAsia="ru-RU"/>
        </w:rPr>
        <w:t>с</w:t>
      </w:r>
      <w:r w:rsidRPr="00C361BD">
        <w:rPr>
          <w:rFonts w:ascii="Times New Roman" w:eastAsia="Times New Roman" w:hAnsi="Times New Roman" w:cs="Times New Roman"/>
          <w:sz w:val="28"/>
          <w:szCs w:val="28"/>
          <w:lang w:eastAsia="ru-RU"/>
        </w:rPr>
        <w:t>ком районах сокращен объем потребления природного газа муниципальными учреждениями.</w:t>
      </w:r>
    </w:p>
    <w:p w:rsidR="009D0FEC" w:rsidRPr="00C361BD" w:rsidRDefault="009D0FEC" w:rsidP="009D0FEC">
      <w:pPr>
        <w:spacing w:after="0" w:line="360" w:lineRule="auto"/>
        <w:ind w:firstLine="709"/>
        <w:jc w:val="both"/>
        <w:rPr>
          <w:rFonts w:ascii="Times New Roman" w:hAnsi="Times New Roman"/>
          <w:sz w:val="28"/>
          <w:szCs w:val="28"/>
        </w:rPr>
      </w:pPr>
    </w:p>
    <w:p w:rsidR="00DE3A6F" w:rsidRDefault="00DE3A6F" w:rsidP="0012067E">
      <w:pPr>
        <w:spacing w:after="0" w:line="360" w:lineRule="auto"/>
        <w:ind w:firstLine="709"/>
        <w:jc w:val="both"/>
        <w:rPr>
          <w:rFonts w:ascii="Times New Roman" w:hAnsi="Times New Roman"/>
          <w:sz w:val="28"/>
          <w:szCs w:val="28"/>
        </w:rPr>
      </w:pPr>
    </w:p>
    <w:p w:rsidR="00DE3A6F" w:rsidRDefault="00DE3A6F" w:rsidP="0012067E">
      <w:pPr>
        <w:spacing w:after="0" w:line="360" w:lineRule="auto"/>
        <w:ind w:firstLine="709"/>
        <w:jc w:val="both"/>
        <w:rPr>
          <w:rFonts w:ascii="Times New Roman" w:hAnsi="Times New Roman"/>
          <w:sz w:val="28"/>
          <w:szCs w:val="28"/>
        </w:rPr>
      </w:pPr>
    </w:p>
    <w:p w:rsidR="00DE3A6F" w:rsidRDefault="00DE3A6F" w:rsidP="0012067E">
      <w:pPr>
        <w:spacing w:after="0" w:line="360" w:lineRule="auto"/>
        <w:ind w:firstLine="709"/>
        <w:jc w:val="both"/>
        <w:rPr>
          <w:rFonts w:ascii="Times New Roman" w:hAnsi="Times New Roman"/>
          <w:sz w:val="28"/>
          <w:szCs w:val="28"/>
        </w:rPr>
      </w:pPr>
    </w:p>
    <w:p w:rsidR="00DE3A6F" w:rsidRDefault="00DE3A6F" w:rsidP="0012067E">
      <w:pPr>
        <w:spacing w:after="0" w:line="360" w:lineRule="auto"/>
        <w:ind w:firstLine="709"/>
        <w:jc w:val="both"/>
        <w:rPr>
          <w:rFonts w:ascii="Times New Roman" w:hAnsi="Times New Roman"/>
          <w:sz w:val="28"/>
          <w:szCs w:val="28"/>
        </w:rPr>
      </w:pPr>
    </w:p>
    <w:p w:rsidR="00DE3A6F" w:rsidRDefault="00DE3A6F" w:rsidP="0012067E">
      <w:pPr>
        <w:spacing w:after="0" w:line="360" w:lineRule="auto"/>
        <w:ind w:firstLine="709"/>
        <w:jc w:val="both"/>
        <w:rPr>
          <w:rFonts w:ascii="Times New Roman" w:hAnsi="Times New Roman"/>
          <w:sz w:val="28"/>
          <w:szCs w:val="28"/>
        </w:rPr>
      </w:pPr>
      <w:r w:rsidRPr="00C361BD">
        <w:rPr>
          <w:rFonts w:ascii="Times New Roman" w:hAnsi="Times New Roman" w:cs="Times New Roman"/>
          <w:b/>
          <w:noProof/>
          <w:color w:val="FF0000"/>
          <w:sz w:val="28"/>
          <w:szCs w:val="28"/>
          <w:lang w:eastAsia="ru-RU"/>
        </w:rPr>
        <mc:AlternateContent>
          <mc:Choice Requires="wps">
            <w:drawing>
              <wp:anchor distT="0" distB="0" distL="114300" distR="457200" simplePos="0" relativeHeight="251792384" behindDoc="0" locked="0" layoutInCell="0" allowOverlap="1" wp14:anchorId="2BFE7ED5" wp14:editId="5D547C4E">
                <wp:simplePos x="0" y="0"/>
                <wp:positionH relativeFrom="margin">
                  <wp:posOffset>3395980</wp:posOffset>
                </wp:positionH>
                <wp:positionV relativeFrom="margin">
                  <wp:posOffset>-3115945</wp:posOffset>
                </wp:positionV>
                <wp:extent cx="2590800" cy="9222740"/>
                <wp:effectExtent l="0" t="77470" r="93980" b="17780"/>
                <wp:wrapSquare wrapText="bothSides"/>
                <wp:docPr id="29" name="Автофигура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590800" cy="9222740"/>
                        </a:xfrm>
                        <a:prstGeom prst="bracketPair">
                          <a:avLst>
                            <a:gd name="adj" fmla="val 10861"/>
                          </a:avLst>
                        </a:prstGeom>
                        <a:solidFill>
                          <a:srgbClr val="D4FCB6"/>
                        </a:solidFill>
                        <a:ln w="15875">
                          <a:solidFill>
                            <a:srgbClr val="33CC33"/>
                          </a:solidFill>
                          <a:round/>
                          <a:headEnd/>
                          <a:tailEnd/>
                        </a:ln>
                        <a:effectLst>
                          <a:prstShdw prst="shdw13" dist="53882" dir="18900000">
                            <a:srgbClr val="808080">
                              <a:alpha val="50000"/>
                            </a:srgbClr>
                          </a:prstShdw>
                        </a:effectLst>
                        <a:extLst/>
                      </wps:spPr>
                      <wps:txbx>
                        <w:txbxContent>
                          <w:p w:rsidR="00266F7F" w:rsidRPr="004E675A" w:rsidRDefault="00266F7F" w:rsidP="0012067E">
                            <w:pPr>
                              <w:spacing w:after="0" w:line="360" w:lineRule="auto"/>
                              <w:ind w:firstLine="600"/>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О</w:t>
                            </w:r>
                            <w:r w:rsidRPr="003C794E">
                              <w:rPr>
                                <w:rFonts w:ascii="Times New Roman" w:eastAsia="Times New Roman" w:hAnsi="Times New Roman" w:cs="Times New Roman"/>
                                <w:b/>
                                <w:i/>
                                <w:sz w:val="28"/>
                                <w:szCs w:val="28"/>
                              </w:rPr>
                              <w:t>рганам местного самоуправления рекомендуется</w:t>
                            </w:r>
                            <w:r w:rsidRPr="004E675A">
                              <w:rPr>
                                <w:rFonts w:ascii="Times New Roman" w:eastAsia="Times New Roman" w:hAnsi="Times New Roman" w:cs="Times New Roman"/>
                                <w:sz w:val="28"/>
                                <w:szCs w:val="28"/>
                              </w:rPr>
                              <w:t>:</w:t>
                            </w:r>
                          </w:p>
                          <w:p w:rsidR="00266F7F" w:rsidRDefault="00266F7F" w:rsidP="00E04462">
                            <w:pPr>
                              <w:pStyle w:val="ad"/>
                              <w:numPr>
                                <w:ilvl w:val="0"/>
                                <w:numId w:val="7"/>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разрабатывать меры для стимулирования жителей, наиболее экономно потребляющих энергоресурсы;</w:t>
                            </w:r>
                          </w:p>
                          <w:p w:rsidR="00266F7F" w:rsidRDefault="00266F7F" w:rsidP="00E04462">
                            <w:pPr>
                              <w:pStyle w:val="ad"/>
                              <w:numPr>
                                <w:ilvl w:val="0"/>
                                <w:numId w:val="7"/>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обеспечивать использование современных энергосберегающих технологий;</w:t>
                            </w:r>
                          </w:p>
                          <w:p w:rsidR="00266F7F" w:rsidRPr="00F5759E" w:rsidRDefault="00266F7F" w:rsidP="00E04462">
                            <w:pPr>
                              <w:pStyle w:val="ad"/>
                              <w:numPr>
                                <w:ilvl w:val="0"/>
                                <w:numId w:val="7"/>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принять меры для</w:t>
                            </w:r>
                            <w:r w:rsidRPr="00F5759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дальнейшей реализации Федерального закона от 23.11.2009 </w:t>
                            </w:r>
                            <w:r>
                              <w:rPr>
                                <w:rFonts w:ascii="Times New Roman" w:hAnsi="Times New Roman"/>
                                <w:sz w:val="28"/>
                                <w:szCs w:val="28"/>
                              </w:rPr>
                              <w:t>№</w:t>
                            </w:r>
                            <w:r w:rsidRPr="005825C8">
                              <w:rPr>
                                <w:rFonts w:ascii="Times New Roman" w:hAnsi="Times New Roman"/>
                                <w:sz w:val="28"/>
                                <w:szCs w:val="28"/>
                              </w:rPr>
                              <w:t xml:space="preserve"> 261-ФЗ </w:t>
                            </w:r>
                            <w:r>
                              <w:rPr>
                                <w:rFonts w:ascii="Times New Roman" w:hAnsi="Times New Roman"/>
                                <w:sz w:val="28"/>
                                <w:szCs w:val="28"/>
                              </w:rPr>
                              <w:t>«</w:t>
                            </w:r>
                            <w:r w:rsidRPr="005825C8">
                              <w:rPr>
                                <w:rFonts w:ascii="Times New Roman" w:hAnsi="Times New Roman"/>
                                <w:sz w:val="28"/>
                                <w:szCs w:val="28"/>
                              </w:rPr>
                              <w:t>Об энергосбережении и о повышении энергетической эффективности и о внесении изменений в отдельные законодательные акты Российской Федерации</w:t>
                            </w:r>
                            <w:r>
                              <w:rPr>
                                <w:rFonts w:ascii="Times New Roman" w:hAnsi="Times New Roman"/>
                                <w:sz w:val="28"/>
                                <w:szCs w:val="28"/>
                              </w:rPr>
                              <w:t>»;</w:t>
                            </w:r>
                          </w:p>
                          <w:p w:rsidR="00266F7F" w:rsidRDefault="00266F7F" w:rsidP="00E04462">
                            <w:pPr>
                              <w:pStyle w:val="ad"/>
                              <w:numPr>
                                <w:ilvl w:val="0"/>
                                <w:numId w:val="7"/>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проводить оптимизацию систем теплоснабжения.</w:t>
                            </w: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 id="_x0000_s1042" type="#_x0000_t185" style="position:absolute;left:0;text-align:left;margin-left:267.4pt;margin-top:-245.35pt;width:204pt;height:726.2pt;rotation:90;z-index:251792384;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" o:allowincell="f" adj="2346" filled="t" fillcolor="#d4fcb6" strokecolor="#3c3" strokeweight="1.25pt">
                <v:shadow on="t" type="double" opacity=".5" color2="shadow add(102)" offset="3pt,-3pt" offset2="6pt,-6pt"/>
                <v:textbox inset="18pt,18pt,,18pt">
                  <w:txbxContent>
                    <w:p w:rsidR="00266F7F" w:rsidRPr="004E675A" w:rsidRDefault="00266F7F" w:rsidP="0012067E">
                      <w:pPr>
                        <w:spacing w:after="0" w:line="360" w:lineRule="auto"/>
                        <w:ind w:firstLine="600"/>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О</w:t>
                      </w:r>
                      <w:r w:rsidRPr="003C794E">
                        <w:rPr>
                          <w:rFonts w:ascii="Times New Roman" w:eastAsia="Times New Roman" w:hAnsi="Times New Roman" w:cs="Times New Roman"/>
                          <w:b/>
                          <w:i/>
                          <w:sz w:val="28"/>
                          <w:szCs w:val="28"/>
                        </w:rPr>
                        <w:t>рганам местного самоуправления рекомендуется</w:t>
                      </w:r>
                      <w:r w:rsidRPr="004E675A">
                        <w:rPr>
                          <w:rFonts w:ascii="Times New Roman" w:eastAsia="Times New Roman" w:hAnsi="Times New Roman" w:cs="Times New Roman"/>
                          <w:sz w:val="28"/>
                          <w:szCs w:val="28"/>
                        </w:rPr>
                        <w:t>:</w:t>
                      </w:r>
                    </w:p>
                    <w:p w:rsidR="00266F7F" w:rsidRDefault="00266F7F" w:rsidP="00E04462">
                      <w:pPr>
                        <w:pStyle w:val="ad"/>
                        <w:numPr>
                          <w:ilvl w:val="0"/>
                          <w:numId w:val="7"/>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разрабатывать меры для стимулирования жителей, наиболее экономно потребляющих энергоресурсы;</w:t>
                      </w:r>
                    </w:p>
                    <w:p w:rsidR="00266F7F" w:rsidRDefault="00266F7F" w:rsidP="00E04462">
                      <w:pPr>
                        <w:pStyle w:val="ad"/>
                        <w:numPr>
                          <w:ilvl w:val="0"/>
                          <w:numId w:val="7"/>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обеспечивать использование современных энергосберегающих технологий;</w:t>
                      </w:r>
                    </w:p>
                    <w:p w:rsidR="00266F7F" w:rsidRPr="00F5759E" w:rsidRDefault="00266F7F" w:rsidP="00E04462">
                      <w:pPr>
                        <w:pStyle w:val="ad"/>
                        <w:numPr>
                          <w:ilvl w:val="0"/>
                          <w:numId w:val="7"/>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принять меры для</w:t>
                      </w:r>
                      <w:r w:rsidRPr="00F5759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дальнейшей реализации Федерального закона от 23.11.2009 </w:t>
                      </w:r>
                      <w:r>
                        <w:rPr>
                          <w:rFonts w:ascii="Times New Roman" w:hAnsi="Times New Roman"/>
                          <w:sz w:val="28"/>
                          <w:szCs w:val="28"/>
                        </w:rPr>
                        <w:t>№</w:t>
                      </w:r>
                      <w:r w:rsidRPr="005825C8">
                        <w:rPr>
                          <w:rFonts w:ascii="Times New Roman" w:hAnsi="Times New Roman"/>
                          <w:sz w:val="28"/>
                          <w:szCs w:val="28"/>
                        </w:rPr>
                        <w:t xml:space="preserve"> 261-ФЗ </w:t>
                      </w:r>
                      <w:r>
                        <w:rPr>
                          <w:rFonts w:ascii="Times New Roman" w:hAnsi="Times New Roman"/>
                          <w:sz w:val="28"/>
                          <w:szCs w:val="28"/>
                        </w:rPr>
                        <w:t>«</w:t>
                      </w:r>
                      <w:r w:rsidRPr="005825C8">
                        <w:rPr>
                          <w:rFonts w:ascii="Times New Roman" w:hAnsi="Times New Roman"/>
                          <w:sz w:val="28"/>
                          <w:szCs w:val="28"/>
                        </w:rPr>
                        <w:t xml:space="preserve">Об энергосбережении </w:t>
                      </w:r>
                      <w:proofErr w:type="gramStart"/>
                      <w:r w:rsidRPr="005825C8">
                        <w:rPr>
                          <w:rFonts w:ascii="Times New Roman" w:hAnsi="Times New Roman"/>
                          <w:sz w:val="28"/>
                          <w:szCs w:val="28"/>
                        </w:rPr>
                        <w:t>и</w:t>
                      </w:r>
                      <w:proofErr w:type="gramEnd"/>
                      <w:r w:rsidRPr="005825C8">
                        <w:rPr>
                          <w:rFonts w:ascii="Times New Roman" w:hAnsi="Times New Roman"/>
                          <w:sz w:val="28"/>
                          <w:szCs w:val="28"/>
                        </w:rPr>
                        <w:t xml:space="preserve"> о повышении энергетической эффективности и о внесении изменений в отдельные законодательные акты Российской Федерации</w:t>
                      </w:r>
                      <w:r>
                        <w:rPr>
                          <w:rFonts w:ascii="Times New Roman" w:hAnsi="Times New Roman"/>
                          <w:sz w:val="28"/>
                          <w:szCs w:val="28"/>
                        </w:rPr>
                        <w:t>»;</w:t>
                      </w:r>
                    </w:p>
                    <w:p w:rsidR="00266F7F" w:rsidRDefault="00266F7F" w:rsidP="00E04462">
                      <w:pPr>
                        <w:pStyle w:val="ad"/>
                        <w:numPr>
                          <w:ilvl w:val="0"/>
                          <w:numId w:val="7"/>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проводить оптимизацию систем теплоснабжения.</w:t>
                      </w:r>
                    </w:p>
                  </w:txbxContent>
                </v:textbox>
                <w10:wrap type="square" anchorx="margin" anchory="margin"/>
              </v:shape>
            </w:pict>
          </mc:Fallback>
        </mc:AlternateContent>
      </w:r>
    </w:p>
    <w:p w:rsidR="00DE3A6F" w:rsidRDefault="00DE3A6F" w:rsidP="0012067E">
      <w:pPr>
        <w:spacing w:after="0" w:line="360" w:lineRule="auto"/>
        <w:ind w:firstLine="709"/>
        <w:jc w:val="both"/>
        <w:rPr>
          <w:rFonts w:ascii="Times New Roman" w:hAnsi="Times New Roman"/>
          <w:sz w:val="28"/>
          <w:szCs w:val="28"/>
        </w:rPr>
      </w:pPr>
    </w:p>
    <w:p w:rsidR="00DE3A6F" w:rsidRDefault="00DE3A6F" w:rsidP="0012067E">
      <w:pPr>
        <w:spacing w:after="0" w:line="360" w:lineRule="auto"/>
        <w:ind w:firstLine="709"/>
        <w:jc w:val="both"/>
        <w:rPr>
          <w:rFonts w:ascii="Times New Roman" w:hAnsi="Times New Roman"/>
          <w:sz w:val="28"/>
          <w:szCs w:val="28"/>
        </w:rPr>
      </w:pPr>
    </w:p>
    <w:p w:rsidR="00DE3A6F" w:rsidRDefault="00DE3A6F" w:rsidP="0012067E">
      <w:pPr>
        <w:spacing w:after="0" w:line="360" w:lineRule="auto"/>
        <w:ind w:firstLine="709"/>
        <w:jc w:val="both"/>
        <w:rPr>
          <w:rFonts w:ascii="Times New Roman" w:hAnsi="Times New Roman"/>
          <w:sz w:val="28"/>
          <w:szCs w:val="28"/>
        </w:rPr>
      </w:pPr>
    </w:p>
    <w:p w:rsidR="00DE3A6F" w:rsidRDefault="00DE3A6F" w:rsidP="0012067E">
      <w:pPr>
        <w:spacing w:after="0" w:line="360" w:lineRule="auto"/>
        <w:ind w:firstLine="709"/>
        <w:jc w:val="both"/>
        <w:rPr>
          <w:rFonts w:ascii="Times New Roman" w:hAnsi="Times New Roman"/>
          <w:sz w:val="28"/>
          <w:szCs w:val="28"/>
        </w:rPr>
      </w:pPr>
    </w:p>
    <w:p w:rsidR="00DE3A6F" w:rsidRDefault="00DE3A6F" w:rsidP="0012067E">
      <w:pPr>
        <w:spacing w:after="0" w:line="360" w:lineRule="auto"/>
        <w:ind w:firstLine="709"/>
        <w:jc w:val="both"/>
        <w:rPr>
          <w:rFonts w:ascii="Times New Roman" w:hAnsi="Times New Roman"/>
          <w:sz w:val="28"/>
          <w:szCs w:val="28"/>
        </w:rPr>
      </w:pPr>
    </w:p>
    <w:p w:rsidR="00DE3A6F" w:rsidRDefault="00DE3A6F" w:rsidP="0012067E">
      <w:pPr>
        <w:spacing w:after="0" w:line="360" w:lineRule="auto"/>
        <w:ind w:firstLine="709"/>
        <w:jc w:val="both"/>
        <w:rPr>
          <w:rFonts w:ascii="Times New Roman" w:hAnsi="Times New Roman"/>
          <w:sz w:val="28"/>
          <w:szCs w:val="28"/>
        </w:rPr>
      </w:pPr>
    </w:p>
    <w:p w:rsidR="00DE3A6F" w:rsidRDefault="00DE3A6F" w:rsidP="0012067E">
      <w:pPr>
        <w:spacing w:after="0" w:line="360" w:lineRule="auto"/>
        <w:ind w:firstLine="709"/>
        <w:jc w:val="both"/>
        <w:rPr>
          <w:rFonts w:ascii="Times New Roman" w:hAnsi="Times New Roman"/>
          <w:sz w:val="28"/>
          <w:szCs w:val="28"/>
        </w:rPr>
      </w:pPr>
    </w:p>
    <w:p w:rsidR="00C11964" w:rsidRDefault="00C11964" w:rsidP="0012067E">
      <w:pPr>
        <w:spacing w:after="0" w:line="360" w:lineRule="auto"/>
        <w:ind w:firstLine="709"/>
        <w:jc w:val="both"/>
        <w:rPr>
          <w:rFonts w:ascii="Times New Roman" w:hAnsi="Times New Roman"/>
          <w:sz w:val="28"/>
          <w:szCs w:val="28"/>
        </w:rPr>
      </w:pPr>
    </w:p>
    <w:p w:rsidR="00C11964" w:rsidRDefault="00C11964" w:rsidP="0012067E">
      <w:pPr>
        <w:spacing w:after="0" w:line="360" w:lineRule="auto"/>
        <w:ind w:firstLine="709"/>
        <w:jc w:val="both"/>
        <w:rPr>
          <w:rFonts w:ascii="Times New Roman" w:hAnsi="Times New Roman"/>
          <w:sz w:val="28"/>
          <w:szCs w:val="28"/>
        </w:rPr>
      </w:pPr>
    </w:p>
    <w:p w:rsidR="00DE3A6F" w:rsidRDefault="00DE3A6F" w:rsidP="0012067E">
      <w:pPr>
        <w:spacing w:after="0" w:line="360" w:lineRule="auto"/>
        <w:ind w:firstLine="709"/>
        <w:jc w:val="both"/>
        <w:rPr>
          <w:rFonts w:ascii="Times New Roman" w:hAnsi="Times New Roman"/>
          <w:sz w:val="28"/>
          <w:szCs w:val="28"/>
        </w:rPr>
      </w:pPr>
    </w:p>
    <w:p w:rsidR="007333EF" w:rsidRPr="00C361BD" w:rsidRDefault="007333EF" w:rsidP="00E04462">
      <w:pPr>
        <w:pStyle w:val="Default"/>
        <w:numPr>
          <w:ilvl w:val="0"/>
          <w:numId w:val="13"/>
        </w:numPr>
        <w:ind w:hanging="1080"/>
        <w:jc w:val="both"/>
        <w:outlineLvl w:val="0"/>
        <w:rPr>
          <w:b/>
          <w:bCs/>
          <w:color w:val="000099"/>
          <w:sz w:val="28"/>
          <w:szCs w:val="28"/>
        </w:rPr>
      </w:pPr>
      <w:bookmarkStart w:id="12" w:name="_Toc364344235"/>
      <w:r w:rsidRPr="00C361BD">
        <w:rPr>
          <w:b/>
          <w:bCs/>
          <w:color w:val="000099"/>
          <w:sz w:val="28"/>
          <w:szCs w:val="28"/>
        </w:rPr>
        <w:t>Заключение</w:t>
      </w:r>
      <w:bookmarkEnd w:id="12"/>
      <w:r w:rsidRPr="00C361BD">
        <w:rPr>
          <w:b/>
          <w:bCs/>
          <w:color w:val="000099"/>
          <w:sz w:val="28"/>
          <w:szCs w:val="28"/>
        </w:rPr>
        <w:t xml:space="preserve"> </w:t>
      </w:r>
    </w:p>
    <w:p w:rsidR="00C11964" w:rsidRDefault="00C11964" w:rsidP="001E44BC">
      <w:pPr>
        <w:pStyle w:val="Default"/>
        <w:spacing w:line="360" w:lineRule="auto"/>
        <w:ind w:firstLine="709"/>
        <w:jc w:val="both"/>
        <w:rPr>
          <w:sz w:val="28"/>
          <w:szCs w:val="28"/>
        </w:rPr>
      </w:pPr>
    </w:p>
    <w:p w:rsidR="00606448" w:rsidRPr="00C361BD" w:rsidRDefault="001E44BC" w:rsidP="006101FE">
      <w:pPr>
        <w:pStyle w:val="Default"/>
        <w:spacing w:line="360" w:lineRule="auto"/>
        <w:ind w:firstLine="709"/>
        <w:jc w:val="both"/>
        <w:rPr>
          <w:sz w:val="28"/>
          <w:szCs w:val="28"/>
        </w:rPr>
      </w:pPr>
      <w:r w:rsidRPr="00C361BD">
        <w:rPr>
          <w:sz w:val="28"/>
          <w:szCs w:val="28"/>
        </w:rPr>
        <w:t xml:space="preserve">Для проведения оценки эффективности деятельности органов местного самоуправления Республики Татарстан использована методика мониторинга эффективности деятельности органов местного самоуправления городских округов и муниципальных районов, утвержденная </w:t>
      </w:r>
      <w:r w:rsidR="0081570A" w:rsidRPr="00C361BD">
        <w:rPr>
          <w:sz w:val="28"/>
          <w:szCs w:val="28"/>
        </w:rPr>
        <w:t xml:space="preserve">постановлением </w:t>
      </w:r>
      <w:r w:rsidRPr="00C361BD">
        <w:rPr>
          <w:sz w:val="28"/>
          <w:szCs w:val="28"/>
        </w:rPr>
        <w:t xml:space="preserve"> Правительства Российской Федерации от </w:t>
      </w:r>
      <w:r w:rsidR="0081570A" w:rsidRPr="00C361BD">
        <w:rPr>
          <w:sz w:val="28"/>
          <w:szCs w:val="28"/>
        </w:rPr>
        <w:t>17</w:t>
      </w:r>
      <w:r w:rsidR="006101FE">
        <w:rPr>
          <w:sz w:val="28"/>
          <w:szCs w:val="28"/>
        </w:rPr>
        <w:t xml:space="preserve"> декабря </w:t>
      </w:r>
      <w:r w:rsidR="0081570A" w:rsidRPr="00C361BD">
        <w:rPr>
          <w:sz w:val="28"/>
          <w:szCs w:val="28"/>
        </w:rPr>
        <w:t>2012</w:t>
      </w:r>
      <w:r w:rsidR="006101FE">
        <w:rPr>
          <w:sz w:val="28"/>
          <w:szCs w:val="28"/>
        </w:rPr>
        <w:t xml:space="preserve"> г.</w:t>
      </w:r>
      <w:r w:rsidRPr="00C361BD">
        <w:rPr>
          <w:sz w:val="28"/>
          <w:szCs w:val="28"/>
        </w:rPr>
        <w:t xml:space="preserve"> </w:t>
      </w:r>
      <w:r w:rsidR="006101FE">
        <w:rPr>
          <w:sz w:val="28"/>
          <w:szCs w:val="28"/>
        </w:rPr>
        <w:t xml:space="preserve">       </w:t>
      </w:r>
      <w:r w:rsidRPr="00C361BD">
        <w:rPr>
          <w:sz w:val="28"/>
          <w:szCs w:val="28"/>
        </w:rPr>
        <w:t>№</w:t>
      </w:r>
      <w:r w:rsidR="0081570A" w:rsidRPr="00C361BD">
        <w:rPr>
          <w:sz w:val="28"/>
          <w:szCs w:val="28"/>
        </w:rPr>
        <w:t xml:space="preserve"> 1317</w:t>
      </w:r>
      <w:r w:rsidR="006101FE">
        <w:rPr>
          <w:sz w:val="28"/>
          <w:szCs w:val="28"/>
        </w:rPr>
        <w:t xml:space="preserve"> «</w:t>
      </w:r>
      <w:r w:rsidR="006101FE" w:rsidRPr="006101FE">
        <w:rPr>
          <w:sz w:val="28"/>
          <w:szCs w:val="28"/>
        </w:rPr>
        <w:t>О мерах по реализации Указа Президента Российской Федерации от 28 апреля 2008 г. N 607 "Об оценке эффективности деятельности органов местного самоуправления городских округов и муниципальных районов" и подпункта "и" пункта 2 Указа Президента Российской Федерации от 7 мая 2012 г. N 601 "Об основных направлениях совершенствования системы государственного управления</w:t>
      </w:r>
      <w:r w:rsidR="006101FE">
        <w:rPr>
          <w:sz w:val="28"/>
          <w:szCs w:val="28"/>
        </w:rPr>
        <w:t>»</w:t>
      </w:r>
      <w:r w:rsidRPr="00C361BD">
        <w:rPr>
          <w:sz w:val="28"/>
          <w:szCs w:val="28"/>
        </w:rPr>
        <w:t>.</w:t>
      </w:r>
    </w:p>
    <w:p w:rsidR="001E44BC" w:rsidRPr="00C361BD" w:rsidRDefault="001E44BC" w:rsidP="001E44BC">
      <w:pPr>
        <w:pStyle w:val="Default"/>
        <w:spacing w:line="360" w:lineRule="auto"/>
        <w:ind w:firstLine="709"/>
        <w:jc w:val="both"/>
        <w:rPr>
          <w:sz w:val="28"/>
          <w:szCs w:val="28"/>
        </w:rPr>
      </w:pPr>
      <w:r w:rsidRPr="00C361BD">
        <w:rPr>
          <w:sz w:val="28"/>
          <w:szCs w:val="28"/>
        </w:rPr>
        <w:t>Ранжирование представлено по достигнутому уровню показателей в основных сферах социально-экономического развития</w:t>
      </w:r>
      <w:r w:rsidR="003D47A8">
        <w:rPr>
          <w:sz w:val="28"/>
          <w:szCs w:val="28"/>
        </w:rPr>
        <w:t xml:space="preserve"> (Таблица 10.1., Таблица 10.2.)</w:t>
      </w:r>
      <w:r w:rsidRPr="00C361BD">
        <w:rPr>
          <w:sz w:val="28"/>
          <w:szCs w:val="28"/>
        </w:rPr>
        <w:t>, по положительной динамике показателей</w:t>
      </w:r>
      <w:r w:rsidR="003D47A8">
        <w:rPr>
          <w:sz w:val="28"/>
          <w:szCs w:val="28"/>
        </w:rPr>
        <w:t xml:space="preserve"> (Таблица 10.3., Таблица 10.4.)</w:t>
      </w:r>
      <w:r w:rsidRPr="00C361BD">
        <w:rPr>
          <w:sz w:val="28"/>
          <w:szCs w:val="28"/>
        </w:rPr>
        <w:t>, а также по комплексной оценке результативности деятельности органов местного самоуправления</w:t>
      </w:r>
      <w:r w:rsidR="003D47A8">
        <w:rPr>
          <w:sz w:val="28"/>
          <w:szCs w:val="28"/>
        </w:rPr>
        <w:t xml:space="preserve"> (Таблица 10.5.)</w:t>
      </w:r>
      <w:r w:rsidRPr="00C361BD">
        <w:rPr>
          <w:sz w:val="28"/>
          <w:szCs w:val="28"/>
        </w:rPr>
        <w:t>.</w:t>
      </w:r>
    </w:p>
    <w:p w:rsidR="001E44BC" w:rsidRPr="00C361BD" w:rsidRDefault="001E44BC" w:rsidP="001E44BC">
      <w:pPr>
        <w:pStyle w:val="Default"/>
        <w:spacing w:line="360" w:lineRule="auto"/>
        <w:ind w:firstLine="709"/>
        <w:jc w:val="both"/>
        <w:rPr>
          <w:sz w:val="28"/>
          <w:szCs w:val="28"/>
        </w:rPr>
      </w:pPr>
      <w:r w:rsidRPr="00C361BD">
        <w:rPr>
          <w:sz w:val="28"/>
          <w:szCs w:val="28"/>
        </w:rPr>
        <w:t>При этом меньшая сумма баллов отражает лучшую динамику изменений, произошедших в отчетном году.</w:t>
      </w:r>
    </w:p>
    <w:p w:rsidR="008735E0" w:rsidRPr="00C361BD" w:rsidRDefault="008735E0" w:rsidP="001E44BC">
      <w:pPr>
        <w:pStyle w:val="Default"/>
        <w:spacing w:line="360" w:lineRule="auto"/>
        <w:ind w:firstLine="709"/>
        <w:jc w:val="both"/>
        <w:rPr>
          <w:sz w:val="28"/>
          <w:szCs w:val="28"/>
        </w:rPr>
      </w:pPr>
      <w:r w:rsidRPr="00C361BD">
        <w:rPr>
          <w:sz w:val="28"/>
          <w:szCs w:val="28"/>
        </w:rPr>
        <w:t xml:space="preserve">По итогам ранжирования для каждого </w:t>
      </w:r>
      <w:r w:rsidR="006101FE">
        <w:rPr>
          <w:sz w:val="28"/>
          <w:szCs w:val="28"/>
        </w:rPr>
        <w:t xml:space="preserve">городского округа и </w:t>
      </w:r>
      <w:r w:rsidRPr="00C361BD">
        <w:rPr>
          <w:sz w:val="28"/>
          <w:szCs w:val="28"/>
        </w:rPr>
        <w:t xml:space="preserve">муниципального </w:t>
      </w:r>
      <w:r w:rsidR="006101FE">
        <w:rPr>
          <w:sz w:val="28"/>
          <w:szCs w:val="28"/>
        </w:rPr>
        <w:t>района</w:t>
      </w:r>
      <w:r w:rsidRPr="00C361BD">
        <w:rPr>
          <w:sz w:val="28"/>
          <w:szCs w:val="28"/>
        </w:rPr>
        <w:t xml:space="preserve"> определяются факторы, оказавшие наибольшее влияние на позицию городского округа </w:t>
      </w:r>
      <w:r w:rsidR="006101FE">
        <w:rPr>
          <w:sz w:val="28"/>
          <w:szCs w:val="28"/>
        </w:rPr>
        <w:t xml:space="preserve">и муниципального района </w:t>
      </w:r>
      <w:r w:rsidRPr="00C361BD">
        <w:rPr>
          <w:sz w:val="28"/>
          <w:szCs w:val="28"/>
        </w:rPr>
        <w:t xml:space="preserve">в рейтинге, с целью выявления сильных сторон деятельности органов местного самоуправления или </w:t>
      </w:r>
      <w:r w:rsidR="00D03C70" w:rsidRPr="00C361BD">
        <w:rPr>
          <w:sz w:val="28"/>
          <w:szCs w:val="28"/>
        </w:rPr>
        <w:t xml:space="preserve">требующих приоритетного внимания </w:t>
      </w:r>
      <w:r w:rsidRPr="00C361BD">
        <w:rPr>
          <w:sz w:val="28"/>
          <w:szCs w:val="28"/>
        </w:rPr>
        <w:t>проблем, для решения которых необходимо разработать мероприятия по повышению эффективности работы в определенных сферах.</w:t>
      </w:r>
    </w:p>
    <w:p w:rsidR="006E5EE6" w:rsidRPr="00C361BD" w:rsidRDefault="006E5EE6" w:rsidP="00D57049">
      <w:pPr>
        <w:pStyle w:val="Default"/>
        <w:spacing w:line="360" w:lineRule="auto"/>
        <w:jc w:val="center"/>
        <w:rPr>
          <w:b/>
          <w:color w:val="000099"/>
          <w:sz w:val="28"/>
          <w:szCs w:val="28"/>
        </w:rPr>
      </w:pPr>
    </w:p>
    <w:p w:rsidR="004B7244" w:rsidRPr="00215B61" w:rsidRDefault="008735E0" w:rsidP="004B7244">
      <w:pPr>
        <w:pStyle w:val="Default"/>
        <w:spacing w:line="360" w:lineRule="auto"/>
        <w:jc w:val="center"/>
        <w:rPr>
          <w:b/>
          <w:color w:val="auto"/>
          <w:sz w:val="28"/>
          <w:szCs w:val="28"/>
        </w:rPr>
      </w:pPr>
      <w:r w:rsidRPr="00C361BD">
        <w:rPr>
          <w:b/>
          <w:color w:val="000099"/>
          <w:sz w:val="28"/>
          <w:szCs w:val="28"/>
        </w:rPr>
        <w:br w:type="page"/>
      </w:r>
      <w:r w:rsidR="00215B61" w:rsidRPr="00215B61">
        <w:rPr>
          <w:b/>
          <w:color w:val="auto"/>
          <w:sz w:val="28"/>
          <w:szCs w:val="28"/>
        </w:rPr>
        <w:t xml:space="preserve">Таблица 10.1. </w:t>
      </w:r>
      <w:r w:rsidR="004B7244" w:rsidRPr="00215B61">
        <w:rPr>
          <w:b/>
          <w:color w:val="auto"/>
          <w:sz w:val="28"/>
          <w:szCs w:val="28"/>
        </w:rPr>
        <w:t xml:space="preserve">Сводный рейтинг муниципальных </w:t>
      </w:r>
      <w:r w:rsidR="00296EC1">
        <w:rPr>
          <w:b/>
          <w:color w:val="auto"/>
          <w:sz w:val="28"/>
          <w:szCs w:val="28"/>
        </w:rPr>
        <w:t>районов (городских округов)</w:t>
      </w:r>
      <w:r w:rsidR="004B7244" w:rsidRPr="00215B61">
        <w:rPr>
          <w:b/>
          <w:color w:val="auto"/>
          <w:sz w:val="28"/>
          <w:szCs w:val="28"/>
        </w:rPr>
        <w:t xml:space="preserve"> по уровню (значению) показателя</w:t>
      </w:r>
    </w:p>
    <w:tbl>
      <w:tblPr>
        <w:tblW w:w="5000" w:type="pct"/>
        <w:tblCellMar>
          <w:left w:w="0" w:type="dxa"/>
          <w:right w:w="0" w:type="dxa"/>
        </w:tblCellMar>
        <w:tblLook w:val="04A0" w:firstRow="1" w:lastRow="0" w:firstColumn="1" w:lastColumn="0" w:noHBand="0" w:noVBand="1"/>
      </w:tblPr>
      <w:tblGrid>
        <w:gridCol w:w="4657"/>
        <w:gridCol w:w="1290"/>
        <w:gridCol w:w="9225"/>
      </w:tblGrid>
      <w:tr w:rsidR="004B7244" w:rsidRPr="004B7244" w:rsidTr="00405E74">
        <w:trPr>
          <w:trHeight w:val="454"/>
        </w:trPr>
        <w:tc>
          <w:tcPr>
            <w:tcW w:w="5000" w:type="pct"/>
            <w:gridSpan w:val="3"/>
            <w:tcBorders>
              <w:top w:val="nil"/>
              <w:left w:val="nil"/>
              <w:bottom w:val="nil"/>
              <w:right w:val="nil"/>
            </w:tcBorders>
            <w:shd w:val="clear" w:color="auto" w:fill="auto"/>
            <w:tcMar>
              <w:top w:w="72" w:type="dxa"/>
              <w:left w:w="144" w:type="dxa"/>
              <w:bottom w:w="72" w:type="dxa"/>
              <w:right w:w="144" w:type="dxa"/>
            </w:tcMar>
            <w:hideMark/>
          </w:tcPr>
          <w:p w:rsidR="004B7244" w:rsidRPr="004B7244" w:rsidRDefault="00215B61" w:rsidP="004B7244">
            <w:pPr>
              <w:autoSpaceDE w:val="0"/>
              <w:autoSpaceDN w:val="0"/>
              <w:adjustRightInd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Муниципальные образования – л</w:t>
            </w:r>
            <w:r w:rsidR="004B7244" w:rsidRPr="004B7244">
              <w:rPr>
                <w:rFonts w:ascii="Times New Roman" w:hAnsi="Times New Roman" w:cs="Times New Roman"/>
                <w:sz w:val="28"/>
                <w:szCs w:val="28"/>
              </w:rPr>
              <w:t>идеры</w:t>
            </w:r>
          </w:p>
        </w:tc>
      </w:tr>
      <w:tr w:rsidR="004B7244" w:rsidRPr="004B7244" w:rsidTr="00405E74">
        <w:trPr>
          <w:trHeight w:val="584"/>
        </w:trPr>
        <w:tc>
          <w:tcPr>
            <w:tcW w:w="1535" w:type="pct"/>
            <w:tcBorders>
              <w:top w:val="nil"/>
              <w:left w:val="single" w:sz="8" w:space="0" w:color="92D050"/>
              <w:bottom w:val="single" w:sz="8" w:space="0" w:color="92D050"/>
              <w:right w:val="single" w:sz="8" w:space="0" w:color="92D050"/>
            </w:tcBorders>
            <w:shd w:val="clear" w:color="auto" w:fill="00B050"/>
            <w:tcMar>
              <w:top w:w="72" w:type="dxa"/>
              <w:left w:w="144" w:type="dxa"/>
              <w:bottom w:w="72" w:type="dxa"/>
              <w:right w:w="144" w:type="dxa"/>
            </w:tcMar>
            <w:vAlign w:val="center"/>
            <w:hideMark/>
          </w:tcPr>
          <w:p w:rsidR="004B7244" w:rsidRPr="004B7244" w:rsidRDefault="004B7244" w:rsidP="004B7244">
            <w:pPr>
              <w:autoSpaceDE w:val="0"/>
              <w:autoSpaceDN w:val="0"/>
              <w:adjustRightInd w:val="0"/>
              <w:spacing w:after="0" w:line="360" w:lineRule="auto"/>
              <w:jc w:val="center"/>
              <w:rPr>
                <w:rFonts w:ascii="Times New Roman" w:hAnsi="Times New Roman" w:cs="Times New Roman"/>
                <w:b/>
                <w:sz w:val="28"/>
                <w:szCs w:val="28"/>
              </w:rPr>
            </w:pPr>
            <w:r w:rsidRPr="004B7244">
              <w:rPr>
                <w:rFonts w:ascii="Times New Roman" w:hAnsi="Times New Roman" w:cs="Times New Roman"/>
                <w:b/>
                <w:bCs/>
                <w:sz w:val="28"/>
                <w:szCs w:val="28"/>
              </w:rPr>
              <w:t>Наименование муниципального района (городского округа)</w:t>
            </w:r>
          </w:p>
        </w:tc>
        <w:tc>
          <w:tcPr>
            <w:tcW w:w="425" w:type="pct"/>
            <w:tcBorders>
              <w:top w:val="nil"/>
              <w:left w:val="single" w:sz="8" w:space="0" w:color="92D050"/>
              <w:bottom w:val="single" w:sz="8" w:space="0" w:color="92D050"/>
              <w:right w:val="single" w:sz="8" w:space="0" w:color="92D050"/>
            </w:tcBorders>
            <w:shd w:val="clear" w:color="auto" w:fill="00B050"/>
            <w:tcMar>
              <w:top w:w="72" w:type="dxa"/>
              <w:left w:w="144" w:type="dxa"/>
              <w:bottom w:w="72" w:type="dxa"/>
              <w:right w:w="144" w:type="dxa"/>
            </w:tcMar>
            <w:vAlign w:val="center"/>
            <w:hideMark/>
          </w:tcPr>
          <w:p w:rsidR="004B7244" w:rsidRPr="004B7244" w:rsidRDefault="004B7244" w:rsidP="004B7244">
            <w:pPr>
              <w:autoSpaceDE w:val="0"/>
              <w:autoSpaceDN w:val="0"/>
              <w:adjustRightInd w:val="0"/>
              <w:spacing w:after="0" w:line="360" w:lineRule="auto"/>
              <w:jc w:val="center"/>
              <w:rPr>
                <w:rFonts w:ascii="Times New Roman" w:hAnsi="Times New Roman" w:cs="Times New Roman"/>
                <w:b/>
                <w:sz w:val="28"/>
                <w:szCs w:val="28"/>
              </w:rPr>
            </w:pPr>
            <w:r w:rsidRPr="004B7244">
              <w:rPr>
                <w:rFonts w:ascii="Times New Roman" w:hAnsi="Times New Roman" w:cs="Times New Roman"/>
                <w:b/>
                <w:bCs/>
                <w:sz w:val="28"/>
                <w:szCs w:val="28"/>
              </w:rPr>
              <w:t>Место</w:t>
            </w:r>
          </w:p>
        </w:tc>
        <w:tc>
          <w:tcPr>
            <w:tcW w:w="3039" w:type="pct"/>
            <w:tcBorders>
              <w:top w:val="nil"/>
              <w:left w:val="single" w:sz="8" w:space="0" w:color="92D050"/>
              <w:bottom w:val="single" w:sz="8" w:space="0" w:color="92D050"/>
              <w:right w:val="single" w:sz="8" w:space="0" w:color="92D050"/>
            </w:tcBorders>
            <w:shd w:val="clear" w:color="auto" w:fill="00B050"/>
            <w:tcMar>
              <w:top w:w="72" w:type="dxa"/>
              <w:left w:w="144" w:type="dxa"/>
              <w:bottom w:w="72" w:type="dxa"/>
              <w:right w:w="144" w:type="dxa"/>
            </w:tcMar>
            <w:vAlign w:val="center"/>
            <w:hideMark/>
          </w:tcPr>
          <w:p w:rsidR="004B7244" w:rsidRPr="004B7244" w:rsidRDefault="004B7244" w:rsidP="004B7244">
            <w:pPr>
              <w:autoSpaceDE w:val="0"/>
              <w:autoSpaceDN w:val="0"/>
              <w:adjustRightInd w:val="0"/>
              <w:spacing w:after="0" w:line="360" w:lineRule="auto"/>
              <w:jc w:val="center"/>
              <w:rPr>
                <w:rFonts w:ascii="Times New Roman" w:hAnsi="Times New Roman" w:cs="Times New Roman"/>
                <w:b/>
                <w:sz w:val="28"/>
                <w:szCs w:val="28"/>
              </w:rPr>
            </w:pPr>
            <w:r w:rsidRPr="004B7244">
              <w:rPr>
                <w:rFonts w:ascii="Times New Roman" w:hAnsi="Times New Roman" w:cs="Times New Roman"/>
                <w:b/>
                <w:bCs/>
                <w:sz w:val="28"/>
                <w:szCs w:val="28"/>
              </w:rPr>
              <w:t>Показатели, оказавшие наибольшее влияние</w:t>
            </w:r>
          </w:p>
        </w:tc>
      </w:tr>
      <w:tr w:rsidR="004B7244" w:rsidRPr="004B7244" w:rsidTr="00405E74">
        <w:trPr>
          <w:trHeight w:val="664"/>
        </w:trPr>
        <w:tc>
          <w:tcPr>
            <w:tcW w:w="1535" w:type="pct"/>
            <w:tcBorders>
              <w:top w:val="single" w:sz="8" w:space="0" w:color="92D050"/>
              <w:left w:val="single" w:sz="8" w:space="0" w:color="92D050"/>
              <w:bottom w:val="single" w:sz="8" w:space="0" w:color="92D050"/>
              <w:right w:val="single" w:sz="8" w:space="0" w:color="92D050"/>
            </w:tcBorders>
            <w:shd w:val="clear" w:color="auto" w:fill="D1FFA3"/>
            <w:tcMar>
              <w:top w:w="72" w:type="dxa"/>
              <w:left w:w="144" w:type="dxa"/>
              <w:bottom w:w="72" w:type="dxa"/>
              <w:right w:w="144" w:type="dxa"/>
            </w:tcMar>
            <w:vAlign w:val="center"/>
            <w:hideMark/>
          </w:tcPr>
          <w:p w:rsidR="004B7244" w:rsidRPr="004B7244" w:rsidRDefault="004B7244" w:rsidP="004B7244">
            <w:pPr>
              <w:autoSpaceDE w:val="0"/>
              <w:autoSpaceDN w:val="0"/>
              <w:adjustRightInd w:val="0"/>
              <w:spacing w:after="0"/>
              <w:jc w:val="center"/>
              <w:rPr>
                <w:rFonts w:ascii="Times New Roman" w:hAnsi="Times New Roman" w:cs="Times New Roman"/>
                <w:sz w:val="28"/>
                <w:szCs w:val="28"/>
              </w:rPr>
            </w:pPr>
            <w:r w:rsidRPr="004B7244">
              <w:rPr>
                <w:rFonts w:ascii="Times New Roman" w:hAnsi="Times New Roman" w:cs="Times New Roman"/>
                <w:sz w:val="28"/>
                <w:szCs w:val="28"/>
              </w:rPr>
              <w:t>Тукаевский район</w:t>
            </w:r>
          </w:p>
        </w:tc>
        <w:tc>
          <w:tcPr>
            <w:tcW w:w="425" w:type="pct"/>
            <w:tcBorders>
              <w:top w:val="single" w:sz="8" w:space="0" w:color="92D050"/>
              <w:left w:val="single" w:sz="8" w:space="0" w:color="92D050"/>
              <w:bottom w:val="single" w:sz="8" w:space="0" w:color="92D050"/>
              <w:right w:val="single" w:sz="8" w:space="0" w:color="92D050"/>
            </w:tcBorders>
            <w:shd w:val="clear" w:color="auto" w:fill="D1FFA3"/>
            <w:tcMar>
              <w:top w:w="72" w:type="dxa"/>
              <w:left w:w="144" w:type="dxa"/>
              <w:bottom w:w="72" w:type="dxa"/>
              <w:right w:w="144" w:type="dxa"/>
            </w:tcMar>
            <w:vAlign w:val="center"/>
            <w:hideMark/>
          </w:tcPr>
          <w:p w:rsidR="004B7244" w:rsidRPr="004B7244" w:rsidRDefault="004B7244" w:rsidP="004B7244">
            <w:pPr>
              <w:autoSpaceDE w:val="0"/>
              <w:autoSpaceDN w:val="0"/>
              <w:adjustRightInd w:val="0"/>
              <w:spacing w:after="0"/>
              <w:jc w:val="center"/>
              <w:rPr>
                <w:rFonts w:ascii="Times New Roman" w:hAnsi="Times New Roman" w:cs="Times New Roman"/>
                <w:sz w:val="28"/>
                <w:szCs w:val="28"/>
              </w:rPr>
            </w:pPr>
            <w:r w:rsidRPr="004B7244">
              <w:rPr>
                <w:rFonts w:ascii="Times New Roman" w:hAnsi="Times New Roman" w:cs="Times New Roman"/>
                <w:sz w:val="28"/>
                <w:szCs w:val="28"/>
              </w:rPr>
              <w:t>1-2</w:t>
            </w:r>
          </w:p>
        </w:tc>
        <w:tc>
          <w:tcPr>
            <w:tcW w:w="3039" w:type="pct"/>
            <w:tcBorders>
              <w:top w:val="single" w:sz="8" w:space="0" w:color="92D050"/>
              <w:left w:val="single" w:sz="8" w:space="0" w:color="92D050"/>
              <w:bottom w:val="single" w:sz="8" w:space="0" w:color="92D050"/>
              <w:right w:val="single" w:sz="8" w:space="0" w:color="92D050"/>
            </w:tcBorders>
            <w:shd w:val="clear" w:color="auto" w:fill="D1FFA3"/>
            <w:tcMar>
              <w:top w:w="72" w:type="dxa"/>
              <w:left w:w="144" w:type="dxa"/>
              <w:bottom w:w="72" w:type="dxa"/>
              <w:right w:w="144" w:type="dxa"/>
            </w:tcMar>
            <w:hideMark/>
          </w:tcPr>
          <w:p w:rsidR="004B7244" w:rsidRPr="004B7244" w:rsidRDefault="004B7244" w:rsidP="004B7244">
            <w:pPr>
              <w:autoSpaceDE w:val="0"/>
              <w:autoSpaceDN w:val="0"/>
              <w:adjustRightInd w:val="0"/>
              <w:spacing w:after="0"/>
              <w:jc w:val="center"/>
              <w:rPr>
                <w:rFonts w:ascii="Times New Roman" w:hAnsi="Times New Roman" w:cs="Times New Roman"/>
                <w:sz w:val="28"/>
                <w:szCs w:val="28"/>
              </w:rPr>
            </w:pPr>
            <w:r w:rsidRPr="004B7244">
              <w:rPr>
                <w:rFonts w:ascii="Times New Roman" w:hAnsi="Times New Roman" w:cs="Times New Roman"/>
                <w:sz w:val="28"/>
                <w:szCs w:val="28"/>
              </w:rPr>
              <w:t>Эффективная деятельность в сфере экономического развития, общего и дополнительного образования, организации муниципального управления и повышения энергетической эффективности</w:t>
            </w:r>
          </w:p>
        </w:tc>
      </w:tr>
      <w:tr w:rsidR="004B7244" w:rsidRPr="004B7244" w:rsidTr="00405E74">
        <w:trPr>
          <w:trHeight w:val="584"/>
        </w:trPr>
        <w:tc>
          <w:tcPr>
            <w:tcW w:w="1535" w:type="pct"/>
            <w:tcBorders>
              <w:top w:val="single" w:sz="8" w:space="0" w:color="92D050"/>
              <w:left w:val="single" w:sz="8" w:space="0" w:color="92D050"/>
              <w:bottom w:val="single" w:sz="8" w:space="0" w:color="92D050"/>
              <w:right w:val="single" w:sz="8" w:space="0" w:color="92D050"/>
            </w:tcBorders>
            <w:shd w:val="clear" w:color="auto" w:fill="D1FFA3"/>
            <w:tcMar>
              <w:top w:w="72" w:type="dxa"/>
              <w:left w:w="144" w:type="dxa"/>
              <w:bottom w:w="72" w:type="dxa"/>
              <w:right w:w="144" w:type="dxa"/>
            </w:tcMar>
            <w:vAlign w:val="center"/>
            <w:hideMark/>
          </w:tcPr>
          <w:p w:rsidR="004B7244" w:rsidRPr="004B7244" w:rsidRDefault="004B7244" w:rsidP="004B7244">
            <w:pPr>
              <w:autoSpaceDE w:val="0"/>
              <w:autoSpaceDN w:val="0"/>
              <w:adjustRightInd w:val="0"/>
              <w:spacing w:after="0"/>
              <w:jc w:val="center"/>
              <w:rPr>
                <w:rFonts w:ascii="Times New Roman" w:hAnsi="Times New Roman" w:cs="Times New Roman"/>
                <w:sz w:val="28"/>
                <w:szCs w:val="28"/>
              </w:rPr>
            </w:pPr>
            <w:r w:rsidRPr="004B7244">
              <w:rPr>
                <w:rFonts w:ascii="Times New Roman" w:hAnsi="Times New Roman" w:cs="Times New Roman"/>
                <w:sz w:val="28"/>
                <w:szCs w:val="28"/>
              </w:rPr>
              <w:t>Бугульминский район</w:t>
            </w:r>
          </w:p>
        </w:tc>
        <w:tc>
          <w:tcPr>
            <w:tcW w:w="425" w:type="pct"/>
            <w:tcBorders>
              <w:top w:val="single" w:sz="8" w:space="0" w:color="92D050"/>
              <w:left w:val="single" w:sz="8" w:space="0" w:color="92D050"/>
              <w:bottom w:val="single" w:sz="8" w:space="0" w:color="92D050"/>
              <w:right w:val="single" w:sz="8" w:space="0" w:color="92D050"/>
            </w:tcBorders>
            <w:shd w:val="clear" w:color="auto" w:fill="D1FFA3"/>
            <w:tcMar>
              <w:top w:w="72" w:type="dxa"/>
              <w:left w:w="144" w:type="dxa"/>
              <w:bottom w:w="72" w:type="dxa"/>
              <w:right w:w="144" w:type="dxa"/>
            </w:tcMar>
            <w:vAlign w:val="center"/>
            <w:hideMark/>
          </w:tcPr>
          <w:p w:rsidR="004B7244" w:rsidRPr="004B7244" w:rsidRDefault="004B7244" w:rsidP="004B7244">
            <w:pPr>
              <w:autoSpaceDE w:val="0"/>
              <w:autoSpaceDN w:val="0"/>
              <w:adjustRightInd w:val="0"/>
              <w:spacing w:after="0"/>
              <w:jc w:val="center"/>
              <w:rPr>
                <w:rFonts w:ascii="Times New Roman" w:hAnsi="Times New Roman" w:cs="Times New Roman"/>
                <w:sz w:val="28"/>
                <w:szCs w:val="28"/>
              </w:rPr>
            </w:pPr>
            <w:r w:rsidRPr="004B7244">
              <w:rPr>
                <w:rFonts w:ascii="Times New Roman" w:hAnsi="Times New Roman" w:cs="Times New Roman"/>
                <w:sz w:val="28"/>
                <w:szCs w:val="28"/>
              </w:rPr>
              <w:t>1-2</w:t>
            </w:r>
          </w:p>
        </w:tc>
        <w:tc>
          <w:tcPr>
            <w:tcW w:w="3039" w:type="pct"/>
            <w:tcBorders>
              <w:top w:val="single" w:sz="8" w:space="0" w:color="92D050"/>
              <w:left w:val="single" w:sz="8" w:space="0" w:color="92D050"/>
              <w:bottom w:val="single" w:sz="8" w:space="0" w:color="92D050"/>
              <w:right w:val="single" w:sz="8" w:space="0" w:color="92D050"/>
            </w:tcBorders>
            <w:shd w:val="clear" w:color="auto" w:fill="D1FFA3"/>
            <w:tcMar>
              <w:top w:w="72" w:type="dxa"/>
              <w:left w:w="144" w:type="dxa"/>
              <w:bottom w:w="72" w:type="dxa"/>
              <w:right w:w="144" w:type="dxa"/>
            </w:tcMar>
            <w:hideMark/>
          </w:tcPr>
          <w:p w:rsidR="004B7244" w:rsidRPr="004B7244" w:rsidRDefault="004B7244" w:rsidP="004B7244">
            <w:pPr>
              <w:autoSpaceDE w:val="0"/>
              <w:autoSpaceDN w:val="0"/>
              <w:adjustRightInd w:val="0"/>
              <w:spacing w:after="0"/>
              <w:jc w:val="center"/>
              <w:rPr>
                <w:rFonts w:ascii="Times New Roman" w:hAnsi="Times New Roman" w:cs="Times New Roman"/>
                <w:sz w:val="28"/>
                <w:szCs w:val="28"/>
              </w:rPr>
            </w:pPr>
            <w:r w:rsidRPr="004B7244">
              <w:rPr>
                <w:rFonts w:ascii="Times New Roman" w:hAnsi="Times New Roman" w:cs="Times New Roman"/>
                <w:color w:val="000000"/>
                <w:sz w:val="28"/>
                <w:szCs w:val="28"/>
              </w:rPr>
              <w:t xml:space="preserve">Эффективная деятельность </w:t>
            </w:r>
            <w:r w:rsidRPr="004B7244">
              <w:rPr>
                <w:rFonts w:ascii="Times New Roman" w:hAnsi="Times New Roman" w:cs="Times New Roman"/>
                <w:sz w:val="28"/>
                <w:szCs w:val="28"/>
              </w:rPr>
              <w:t xml:space="preserve">в сфере экономического развития, </w:t>
            </w:r>
            <w:r w:rsidRPr="004B7244">
              <w:rPr>
                <w:rFonts w:ascii="Times New Roman" w:hAnsi="Times New Roman" w:cs="Times New Roman"/>
                <w:color w:val="000000"/>
                <w:sz w:val="28"/>
                <w:szCs w:val="28"/>
              </w:rPr>
              <w:t xml:space="preserve">дошкольного образования, жилищно-коммунального хозяйства и </w:t>
            </w:r>
            <w:r w:rsidRPr="004B7244">
              <w:rPr>
                <w:rFonts w:ascii="Times New Roman" w:hAnsi="Times New Roman" w:cs="Times New Roman"/>
                <w:sz w:val="28"/>
                <w:szCs w:val="28"/>
              </w:rPr>
              <w:t>организации муниципального управления</w:t>
            </w:r>
          </w:p>
        </w:tc>
      </w:tr>
      <w:tr w:rsidR="004B7244" w:rsidRPr="004B7244" w:rsidTr="00405E74">
        <w:trPr>
          <w:trHeight w:val="584"/>
        </w:trPr>
        <w:tc>
          <w:tcPr>
            <w:tcW w:w="1535" w:type="pct"/>
            <w:tcBorders>
              <w:top w:val="single" w:sz="8" w:space="0" w:color="92D050"/>
              <w:left w:val="single" w:sz="8" w:space="0" w:color="92D050"/>
              <w:bottom w:val="single" w:sz="8" w:space="0" w:color="92D050"/>
              <w:right w:val="single" w:sz="8" w:space="0" w:color="92D050"/>
            </w:tcBorders>
            <w:shd w:val="clear" w:color="auto" w:fill="D1FFA3"/>
            <w:tcMar>
              <w:top w:w="72" w:type="dxa"/>
              <w:left w:w="144" w:type="dxa"/>
              <w:bottom w:w="72" w:type="dxa"/>
              <w:right w:w="144" w:type="dxa"/>
            </w:tcMar>
            <w:vAlign w:val="center"/>
            <w:hideMark/>
          </w:tcPr>
          <w:p w:rsidR="004B7244" w:rsidRPr="004B7244" w:rsidRDefault="004B7244" w:rsidP="004B7244">
            <w:pPr>
              <w:autoSpaceDE w:val="0"/>
              <w:autoSpaceDN w:val="0"/>
              <w:adjustRightInd w:val="0"/>
              <w:spacing w:after="0"/>
              <w:jc w:val="center"/>
              <w:rPr>
                <w:rFonts w:ascii="Times New Roman" w:hAnsi="Times New Roman" w:cs="Times New Roman"/>
                <w:sz w:val="28"/>
                <w:szCs w:val="28"/>
              </w:rPr>
            </w:pPr>
            <w:r w:rsidRPr="004B7244">
              <w:rPr>
                <w:rFonts w:ascii="Times New Roman" w:hAnsi="Times New Roman" w:cs="Times New Roman"/>
                <w:sz w:val="28"/>
                <w:szCs w:val="28"/>
              </w:rPr>
              <w:t>Сармановский район</w:t>
            </w:r>
          </w:p>
        </w:tc>
        <w:tc>
          <w:tcPr>
            <w:tcW w:w="425" w:type="pct"/>
            <w:tcBorders>
              <w:top w:val="single" w:sz="8" w:space="0" w:color="92D050"/>
              <w:left w:val="single" w:sz="8" w:space="0" w:color="92D050"/>
              <w:bottom w:val="single" w:sz="8" w:space="0" w:color="92D050"/>
              <w:right w:val="single" w:sz="8" w:space="0" w:color="92D050"/>
            </w:tcBorders>
            <w:shd w:val="clear" w:color="auto" w:fill="D1FFA3"/>
            <w:tcMar>
              <w:top w:w="72" w:type="dxa"/>
              <w:left w:w="144" w:type="dxa"/>
              <w:bottom w:w="72" w:type="dxa"/>
              <w:right w:w="144" w:type="dxa"/>
            </w:tcMar>
            <w:vAlign w:val="center"/>
            <w:hideMark/>
          </w:tcPr>
          <w:p w:rsidR="004B7244" w:rsidRPr="004B7244" w:rsidRDefault="002B047A" w:rsidP="004B7244">
            <w:pPr>
              <w:autoSpaceDE w:val="0"/>
              <w:autoSpaceDN w:val="0"/>
              <w:adjustRightInd w:val="0"/>
              <w:spacing w:after="0"/>
              <w:jc w:val="center"/>
              <w:rPr>
                <w:rFonts w:ascii="Times New Roman" w:hAnsi="Times New Roman" w:cs="Times New Roman"/>
                <w:sz w:val="28"/>
                <w:szCs w:val="28"/>
              </w:rPr>
            </w:pPr>
            <w:r>
              <w:rPr>
                <w:rFonts w:ascii="Times New Roman" w:hAnsi="Times New Roman" w:cs="Times New Roman"/>
                <w:sz w:val="28"/>
                <w:szCs w:val="28"/>
              </w:rPr>
              <w:t>3</w:t>
            </w:r>
          </w:p>
        </w:tc>
        <w:tc>
          <w:tcPr>
            <w:tcW w:w="3039" w:type="pct"/>
            <w:tcBorders>
              <w:top w:val="single" w:sz="8" w:space="0" w:color="92D050"/>
              <w:left w:val="single" w:sz="8" w:space="0" w:color="92D050"/>
              <w:bottom w:val="single" w:sz="8" w:space="0" w:color="92D050"/>
              <w:right w:val="single" w:sz="8" w:space="0" w:color="92D050"/>
            </w:tcBorders>
            <w:shd w:val="clear" w:color="auto" w:fill="D1FFA3"/>
            <w:tcMar>
              <w:top w:w="72" w:type="dxa"/>
              <w:left w:w="144" w:type="dxa"/>
              <w:bottom w:w="72" w:type="dxa"/>
              <w:right w:w="144" w:type="dxa"/>
            </w:tcMar>
            <w:hideMark/>
          </w:tcPr>
          <w:p w:rsidR="004B7244" w:rsidRPr="004B7244" w:rsidRDefault="004B7244" w:rsidP="004B7244">
            <w:pPr>
              <w:autoSpaceDE w:val="0"/>
              <w:autoSpaceDN w:val="0"/>
              <w:adjustRightInd w:val="0"/>
              <w:spacing w:after="0"/>
              <w:jc w:val="center"/>
              <w:rPr>
                <w:rFonts w:ascii="Times New Roman" w:hAnsi="Times New Roman" w:cs="Times New Roman"/>
                <w:sz w:val="28"/>
                <w:szCs w:val="28"/>
              </w:rPr>
            </w:pPr>
            <w:r w:rsidRPr="004B7244">
              <w:rPr>
                <w:rFonts w:ascii="Times New Roman" w:hAnsi="Times New Roman" w:cs="Times New Roman"/>
                <w:color w:val="000000"/>
                <w:sz w:val="28"/>
                <w:szCs w:val="28"/>
              </w:rPr>
              <w:t xml:space="preserve">Эффективная деятельность </w:t>
            </w:r>
            <w:r w:rsidRPr="004B7244">
              <w:rPr>
                <w:rFonts w:ascii="Times New Roman" w:hAnsi="Times New Roman" w:cs="Times New Roman"/>
                <w:sz w:val="28"/>
                <w:szCs w:val="28"/>
              </w:rPr>
              <w:t xml:space="preserve">в сфере экономического развития, </w:t>
            </w:r>
            <w:r w:rsidRPr="004B7244">
              <w:rPr>
                <w:rFonts w:ascii="Times New Roman" w:hAnsi="Times New Roman" w:cs="Times New Roman"/>
                <w:color w:val="000000"/>
                <w:sz w:val="28"/>
                <w:szCs w:val="28"/>
              </w:rPr>
              <w:t xml:space="preserve">дошкольного образования, жилищно-коммунального хозяйства и </w:t>
            </w:r>
            <w:r w:rsidRPr="004B7244">
              <w:rPr>
                <w:rFonts w:ascii="Times New Roman" w:hAnsi="Times New Roman" w:cs="Times New Roman"/>
                <w:sz w:val="28"/>
                <w:szCs w:val="28"/>
              </w:rPr>
              <w:t>организации муниципального управления</w:t>
            </w:r>
          </w:p>
        </w:tc>
      </w:tr>
      <w:tr w:rsidR="004B7244" w:rsidRPr="004B7244" w:rsidTr="00405E74">
        <w:trPr>
          <w:trHeight w:val="584"/>
        </w:trPr>
        <w:tc>
          <w:tcPr>
            <w:tcW w:w="1535" w:type="pct"/>
            <w:tcBorders>
              <w:top w:val="single" w:sz="8" w:space="0" w:color="92D050"/>
              <w:left w:val="single" w:sz="8" w:space="0" w:color="92D050"/>
              <w:bottom w:val="single" w:sz="8" w:space="0" w:color="92D050"/>
              <w:right w:val="single" w:sz="8" w:space="0" w:color="92D050"/>
            </w:tcBorders>
            <w:shd w:val="clear" w:color="auto" w:fill="D1FFA3"/>
            <w:tcMar>
              <w:top w:w="72" w:type="dxa"/>
              <w:left w:w="144" w:type="dxa"/>
              <w:bottom w:w="72" w:type="dxa"/>
              <w:right w:w="144" w:type="dxa"/>
            </w:tcMar>
            <w:vAlign w:val="center"/>
            <w:hideMark/>
          </w:tcPr>
          <w:p w:rsidR="004B7244" w:rsidRPr="004B7244" w:rsidRDefault="004B7244" w:rsidP="004B7244">
            <w:pPr>
              <w:autoSpaceDE w:val="0"/>
              <w:autoSpaceDN w:val="0"/>
              <w:adjustRightInd w:val="0"/>
              <w:spacing w:after="0"/>
              <w:jc w:val="center"/>
              <w:rPr>
                <w:rFonts w:ascii="Times New Roman" w:hAnsi="Times New Roman" w:cs="Times New Roman"/>
                <w:sz w:val="28"/>
                <w:szCs w:val="28"/>
              </w:rPr>
            </w:pPr>
            <w:r w:rsidRPr="004B7244">
              <w:rPr>
                <w:rFonts w:ascii="Times New Roman" w:hAnsi="Times New Roman" w:cs="Times New Roman"/>
                <w:sz w:val="28"/>
                <w:szCs w:val="28"/>
              </w:rPr>
              <w:t>Заинский район</w:t>
            </w:r>
          </w:p>
        </w:tc>
        <w:tc>
          <w:tcPr>
            <w:tcW w:w="425" w:type="pct"/>
            <w:tcBorders>
              <w:top w:val="single" w:sz="8" w:space="0" w:color="92D050"/>
              <w:left w:val="single" w:sz="8" w:space="0" w:color="92D050"/>
              <w:bottom w:val="single" w:sz="8" w:space="0" w:color="92D050"/>
              <w:right w:val="single" w:sz="8" w:space="0" w:color="92D050"/>
            </w:tcBorders>
            <w:shd w:val="clear" w:color="auto" w:fill="D1FFA3"/>
            <w:tcMar>
              <w:top w:w="72" w:type="dxa"/>
              <w:left w:w="144" w:type="dxa"/>
              <w:bottom w:w="72" w:type="dxa"/>
              <w:right w:w="144" w:type="dxa"/>
            </w:tcMar>
            <w:vAlign w:val="center"/>
            <w:hideMark/>
          </w:tcPr>
          <w:p w:rsidR="004B7244" w:rsidRPr="004B7244" w:rsidRDefault="002B047A" w:rsidP="004B7244">
            <w:pPr>
              <w:autoSpaceDE w:val="0"/>
              <w:autoSpaceDN w:val="0"/>
              <w:adjustRightInd w:val="0"/>
              <w:spacing w:after="0"/>
              <w:jc w:val="center"/>
              <w:rPr>
                <w:rFonts w:ascii="Times New Roman" w:hAnsi="Times New Roman" w:cs="Times New Roman"/>
                <w:sz w:val="28"/>
                <w:szCs w:val="28"/>
              </w:rPr>
            </w:pPr>
            <w:r>
              <w:rPr>
                <w:rFonts w:ascii="Times New Roman" w:hAnsi="Times New Roman" w:cs="Times New Roman"/>
                <w:sz w:val="28"/>
                <w:szCs w:val="28"/>
              </w:rPr>
              <w:t>4</w:t>
            </w:r>
          </w:p>
        </w:tc>
        <w:tc>
          <w:tcPr>
            <w:tcW w:w="3039" w:type="pct"/>
            <w:tcBorders>
              <w:top w:val="single" w:sz="8" w:space="0" w:color="92D050"/>
              <w:left w:val="single" w:sz="8" w:space="0" w:color="92D050"/>
              <w:bottom w:val="single" w:sz="8" w:space="0" w:color="92D050"/>
              <w:right w:val="single" w:sz="8" w:space="0" w:color="92D050"/>
            </w:tcBorders>
            <w:shd w:val="clear" w:color="auto" w:fill="D1FFA3"/>
            <w:tcMar>
              <w:top w:w="72" w:type="dxa"/>
              <w:left w:w="144" w:type="dxa"/>
              <w:bottom w:w="72" w:type="dxa"/>
              <w:right w:w="144" w:type="dxa"/>
            </w:tcMar>
            <w:hideMark/>
          </w:tcPr>
          <w:p w:rsidR="004B7244" w:rsidRPr="004B7244" w:rsidRDefault="004B7244" w:rsidP="004B7244">
            <w:pPr>
              <w:autoSpaceDE w:val="0"/>
              <w:autoSpaceDN w:val="0"/>
              <w:adjustRightInd w:val="0"/>
              <w:spacing w:after="0"/>
              <w:jc w:val="center"/>
              <w:rPr>
                <w:rFonts w:ascii="Times New Roman" w:hAnsi="Times New Roman" w:cs="Times New Roman"/>
                <w:sz w:val="28"/>
                <w:szCs w:val="28"/>
                <w:highlight w:val="yellow"/>
              </w:rPr>
            </w:pPr>
            <w:r w:rsidRPr="004B7244">
              <w:rPr>
                <w:rFonts w:ascii="Times New Roman" w:hAnsi="Times New Roman" w:cs="Times New Roman"/>
                <w:color w:val="000000"/>
                <w:sz w:val="28"/>
                <w:szCs w:val="28"/>
              </w:rPr>
              <w:t xml:space="preserve">Эффективная деятельность </w:t>
            </w:r>
            <w:r w:rsidRPr="004B7244">
              <w:rPr>
                <w:rFonts w:ascii="Times New Roman" w:hAnsi="Times New Roman" w:cs="Times New Roman"/>
                <w:sz w:val="28"/>
                <w:szCs w:val="28"/>
              </w:rPr>
              <w:t xml:space="preserve">в сфере культуры, </w:t>
            </w:r>
            <w:r w:rsidRPr="004B7244">
              <w:rPr>
                <w:rFonts w:ascii="Times New Roman" w:hAnsi="Times New Roman" w:cs="Times New Roman"/>
                <w:color w:val="000000"/>
                <w:sz w:val="28"/>
                <w:szCs w:val="28"/>
              </w:rPr>
              <w:t xml:space="preserve">физической культуры и спорта, </w:t>
            </w:r>
            <w:r w:rsidRPr="004B7244">
              <w:rPr>
                <w:rFonts w:ascii="Times New Roman" w:hAnsi="Times New Roman" w:cs="Times New Roman"/>
                <w:sz w:val="28"/>
                <w:szCs w:val="28"/>
              </w:rPr>
              <w:t xml:space="preserve">организации муниципального управления </w:t>
            </w:r>
            <w:r w:rsidRPr="004B7244">
              <w:rPr>
                <w:rFonts w:ascii="Times New Roman" w:hAnsi="Times New Roman" w:cs="Times New Roman"/>
                <w:color w:val="000000"/>
                <w:sz w:val="28"/>
                <w:szCs w:val="28"/>
              </w:rPr>
              <w:t>и повышения энергетической эффективности</w:t>
            </w:r>
          </w:p>
        </w:tc>
      </w:tr>
      <w:tr w:rsidR="004B7244" w:rsidRPr="004B7244" w:rsidTr="00405E74">
        <w:trPr>
          <w:trHeight w:val="584"/>
        </w:trPr>
        <w:tc>
          <w:tcPr>
            <w:tcW w:w="1535" w:type="pct"/>
            <w:tcBorders>
              <w:top w:val="single" w:sz="8" w:space="0" w:color="92D050"/>
              <w:left w:val="single" w:sz="8" w:space="0" w:color="92D050"/>
              <w:bottom w:val="single" w:sz="8" w:space="0" w:color="92D050"/>
              <w:right w:val="single" w:sz="8" w:space="0" w:color="92D050"/>
            </w:tcBorders>
            <w:shd w:val="clear" w:color="auto" w:fill="D1FFA3"/>
            <w:tcMar>
              <w:top w:w="72" w:type="dxa"/>
              <w:left w:w="144" w:type="dxa"/>
              <w:bottom w:w="72" w:type="dxa"/>
              <w:right w:w="144" w:type="dxa"/>
            </w:tcMar>
            <w:vAlign w:val="center"/>
            <w:hideMark/>
          </w:tcPr>
          <w:p w:rsidR="004B7244" w:rsidRPr="004B7244" w:rsidRDefault="004B7244" w:rsidP="004B7244">
            <w:pPr>
              <w:autoSpaceDE w:val="0"/>
              <w:autoSpaceDN w:val="0"/>
              <w:adjustRightInd w:val="0"/>
              <w:spacing w:after="0"/>
              <w:jc w:val="center"/>
              <w:rPr>
                <w:rFonts w:ascii="Times New Roman" w:hAnsi="Times New Roman" w:cs="Times New Roman"/>
                <w:sz w:val="28"/>
                <w:szCs w:val="28"/>
              </w:rPr>
            </w:pPr>
            <w:r w:rsidRPr="004B7244">
              <w:rPr>
                <w:rFonts w:ascii="Times New Roman" w:hAnsi="Times New Roman" w:cs="Times New Roman"/>
                <w:sz w:val="28"/>
                <w:szCs w:val="28"/>
              </w:rPr>
              <w:t>Сабинский район</w:t>
            </w:r>
          </w:p>
        </w:tc>
        <w:tc>
          <w:tcPr>
            <w:tcW w:w="425" w:type="pct"/>
            <w:tcBorders>
              <w:top w:val="single" w:sz="8" w:space="0" w:color="92D050"/>
              <w:left w:val="single" w:sz="8" w:space="0" w:color="92D050"/>
              <w:bottom w:val="single" w:sz="8" w:space="0" w:color="92D050"/>
              <w:right w:val="single" w:sz="8" w:space="0" w:color="92D050"/>
            </w:tcBorders>
            <w:shd w:val="clear" w:color="auto" w:fill="D1FFA3"/>
            <w:tcMar>
              <w:top w:w="72" w:type="dxa"/>
              <w:left w:w="144" w:type="dxa"/>
              <w:bottom w:w="72" w:type="dxa"/>
              <w:right w:w="144" w:type="dxa"/>
            </w:tcMar>
            <w:vAlign w:val="center"/>
            <w:hideMark/>
          </w:tcPr>
          <w:p w:rsidR="004B7244" w:rsidRPr="004B7244" w:rsidRDefault="002B047A" w:rsidP="004B7244">
            <w:pPr>
              <w:autoSpaceDE w:val="0"/>
              <w:autoSpaceDN w:val="0"/>
              <w:adjustRightInd w:val="0"/>
              <w:spacing w:after="0"/>
              <w:jc w:val="center"/>
              <w:rPr>
                <w:rFonts w:ascii="Times New Roman" w:hAnsi="Times New Roman" w:cs="Times New Roman"/>
                <w:sz w:val="28"/>
                <w:szCs w:val="28"/>
              </w:rPr>
            </w:pPr>
            <w:r>
              <w:rPr>
                <w:rFonts w:ascii="Times New Roman" w:hAnsi="Times New Roman" w:cs="Times New Roman"/>
                <w:sz w:val="28"/>
                <w:szCs w:val="28"/>
              </w:rPr>
              <w:t>5</w:t>
            </w:r>
          </w:p>
        </w:tc>
        <w:tc>
          <w:tcPr>
            <w:tcW w:w="3039" w:type="pct"/>
            <w:tcBorders>
              <w:top w:val="single" w:sz="8" w:space="0" w:color="92D050"/>
              <w:left w:val="single" w:sz="8" w:space="0" w:color="92D050"/>
              <w:bottom w:val="single" w:sz="8" w:space="0" w:color="92D050"/>
              <w:right w:val="single" w:sz="8" w:space="0" w:color="92D050"/>
            </w:tcBorders>
            <w:shd w:val="clear" w:color="auto" w:fill="D1FFA3"/>
            <w:tcMar>
              <w:top w:w="72" w:type="dxa"/>
              <w:left w:w="144" w:type="dxa"/>
              <w:bottom w:w="72" w:type="dxa"/>
              <w:right w:w="144" w:type="dxa"/>
            </w:tcMar>
            <w:hideMark/>
          </w:tcPr>
          <w:p w:rsidR="004B7244" w:rsidRPr="004B7244" w:rsidRDefault="004B7244" w:rsidP="004B7244">
            <w:pPr>
              <w:autoSpaceDE w:val="0"/>
              <w:autoSpaceDN w:val="0"/>
              <w:adjustRightInd w:val="0"/>
              <w:spacing w:after="0"/>
              <w:jc w:val="center"/>
              <w:rPr>
                <w:rFonts w:ascii="Times New Roman" w:hAnsi="Times New Roman" w:cs="Times New Roman"/>
                <w:sz w:val="28"/>
                <w:szCs w:val="28"/>
                <w:highlight w:val="yellow"/>
              </w:rPr>
            </w:pPr>
            <w:r w:rsidRPr="004B7244">
              <w:rPr>
                <w:rFonts w:ascii="Times New Roman" w:hAnsi="Times New Roman" w:cs="Times New Roman"/>
                <w:color w:val="000000"/>
                <w:sz w:val="28"/>
                <w:szCs w:val="28"/>
              </w:rPr>
              <w:t xml:space="preserve">Эффективная деятельность в сфере дошкольного образования, культуры и жилищно-коммунального хозяйства </w:t>
            </w:r>
          </w:p>
        </w:tc>
      </w:tr>
      <w:tr w:rsidR="004B7244" w:rsidRPr="004B7244" w:rsidTr="00405E74">
        <w:trPr>
          <w:trHeight w:val="584"/>
        </w:trPr>
        <w:tc>
          <w:tcPr>
            <w:tcW w:w="1535" w:type="pct"/>
            <w:tcBorders>
              <w:top w:val="single" w:sz="8" w:space="0" w:color="92D050"/>
              <w:left w:val="single" w:sz="8" w:space="0" w:color="92D050"/>
              <w:bottom w:val="single" w:sz="8" w:space="0" w:color="92D050"/>
              <w:right w:val="single" w:sz="8" w:space="0" w:color="92D050"/>
            </w:tcBorders>
            <w:shd w:val="clear" w:color="auto" w:fill="D1FFA3"/>
            <w:tcMar>
              <w:top w:w="72" w:type="dxa"/>
              <w:left w:w="144" w:type="dxa"/>
              <w:bottom w:w="72" w:type="dxa"/>
              <w:right w:w="144" w:type="dxa"/>
            </w:tcMar>
            <w:vAlign w:val="center"/>
          </w:tcPr>
          <w:p w:rsidR="004B7244" w:rsidRPr="004B7244" w:rsidRDefault="004B7244" w:rsidP="004B7244">
            <w:pPr>
              <w:autoSpaceDE w:val="0"/>
              <w:autoSpaceDN w:val="0"/>
              <w:adjustRightInd w:val="0"/>
              <w:spacing w:after="0"/>
              <w:jc w:val="center"/>
              <w:rPr>
                <w:rFonts w:ascii="Times New Roman" w:hAnsi="Times New Roman" w:cs="Times New Roman"/>
                <w:sz w:val="28"/>
                <w:szCs w:val="28"/>
              </w:rPr>
            </w:pPr>
            <w:r w:rsidRPr="004B7244">
              <w:rPr>
                <w:rFonts w:ascii="Times New Roman" w:hAnsi="Times New Roman" w:cs="Times New Roman"/>
                <w:sz w:val="28"/>
                <w:szCs w:val="28"/>
              </w:rPr>
              <w:t>Елабужский район</w:t>
            </w:r>
          </w:p>
        </w:tc>
        <w:tc>
          <w:tcPr>
            <w:tcW w:w="425" w:type="pct"/>
            <w:tcBorders>
              <w:top w:val="single" w:sz="8" w:space="0" w:color="92D050"/>
              <w:left w:val="single" w:sz="8" w:space="0" w:color="92D050"/>
              <w:bottom w:val="single" w:sz="8" w:space="0" w:color="92D050"/>
              <w:right w:val="single" w:sz="8" w:space="0" w:color="92D050"/>
            </w:tcBorders>
            <w:shd w:val="clear" w:color="auto" w:fill="D1FFA3"/>
            <w:tcMar>
              <w:top w:w="72" w:type="dxa"/>
              <w:left w:w="144" w:type="dxa"/>
              <w:bottom w:w="72" w:type="dxa"/>
              <w:right w:w="144" w:type="dxa"/>
            </w:tcMar>
            <w:vAlign w:val="center"/>
          </w:tcPr>
          <w:p w:rsidR="004B7244" w:rsidRPr="004B7244" w:rsidRDefault="002B047A" w:rsidP="004B7244">
            <w:pPr>
              <w:autoSpaceDE w:val="0"/>
              <w:autoSpaceDN w:val="0"/>
              <w:adjustRightInd w:val="0"/>
              <w:spacing w:after="0"/>
              <w:jc w:val="center"/>
              <w:rPr>
                <w:rFonts w:ascii="Times New Roman" w:hAnsi="Times New Roman" w:cs="Times New Roman"/>
                <w:sz w:val="28"/>
                <w:szCs w:val="28"/>
              </w:rPr>
            </w:pPr>
            <w:r>
              <w:rPr>
                <w:rFonts w:ascii="Times New Roman" w:hAnsi="Times New Roman" w:cs="Times New Roman"/>
                <w:sz w:val="28"/>
                <w:szCs w:val="28"/>
              </w:rPr>
              <w:t>6</w:t>
            </w:r>
          </w:p>
        </w:tc>
        <w:tc>
          <w:tcPr>
            <w:tcW w:w="3039" w:type="pct"/>
            <w:tcBorders>
              <w:top w:val="single" w:sz="8" w:space="0" w:color="92D050"/>
              <w:left w:val="single" w:sz="8" w:space="0" w:color="92D050"/>
              <w:bottom w:val="single" w:sz="8" w:space="0" w:color="92D050"/>
              <w:right w:val="single" w:sz="8" w:space="0" w:color="92D050"/>
            </w:tcBorders>
            <w:shd w:val="clear" w:color="auto" w:fill="D1FFA3"/>
            <w:tcMar>
              <w:top w:w="72" w:type="dxa"/>
              <w:left w:w="144" w:type="dxa"/>
              <w:bottom w:w="72" w:type="dxa"/>
              <w:right w:w="144" w:type="dxa"/>
            </w:tcMar>
          </w:tcPr>
          <w:p w:rsidR="004B7244" w:rsidRPr="004B7244" w:rsidRDefault="004B7244" w:rsidP="004B7244">
            <w:pPr>
              <w:autoSpaceDE w:val="0"/>
              <w:autoSpaceDN w:val="0"/>
              <w:adjustRightInd w:val="0"/>
              <w:spacing w:after="0"/>
              <w:jc w:val="center"/>
              <w:rPr>
                <w:rFonts w:ascii="Times New Roman" w:hAnsi="Times New Roman" w:cs="Times New Roman"/>
                <w:sz w:val="28"/>
                <w:szCs w:val="28"/>
                <w:highlight w:val="yellow"/>
              </w:rPr>
            </w:pPr>
            <w:r w:rsidRPr="004B7244">
              <w:rPr>
                <w:rFonts w:ascii="Times New Roman" w:hAnsi="Times New Roman" w:cs="Times New Roman"/>
                <w:color w:val="000000"/>
                <w:sz w:val="28"/>
                <w:szCs w:val="28"/>
              </w:rPr>
              <w:t xml:space="preserve">Эффективная деятельность в сфере экономического развития, дошкольного образования и организации муниципального управления </w:t>
            </w:r>
          </w:p>
        </w:tc>
      </w:tr>
    </w:tbl>
    <w:p w:rsidR="004B7244" w:rsidRPr="004B7244" w:rsidRDefault="004B7244" w:rsidP="004B7244">
      <w:pPr>
        <w:autoSpaceDE w:val="0"/>
        <w:autoSpaceDN w:val="0"/>
        <w:adjustRightInd w:val="0"/>
        <w:spacing w:after="0" w:line="360" w:lineRule="auto"/>
        <w:jc w:val="center"/>
        <w:rPr>
          <w:rFonts w:ascii="Times New Roman" w:hAnsi="Times New Roman" w:cs="Times New Roman"/>
          <w:b/>
          <w:color w:val="000099"/>
          <w:sz w:val="28"/>
          <w:szCs w:val="28"/>
        </w:rPr>
      </w:pPr>
    </w:p>
    <w:p w:rsidR="004B7244" w:rsidRPr="004B7244" w:rsidRDefault="004B7244" w:rsidP="004B7244">
      <w:pPr>
        <w:autoSpaceDE w:val="0"/>
        <w:autoSpaceDN w:val="0"/>
        <w:adjustRightInd w:val="0"/>
        <w:spacing w:after="0" w:line="360" w:lineRule="auto"/>
        <w:jc w:val="center"/>
        <w:rPr>
          <w:rFonts w:ascii="Times New Roman" w:hAnsi="Times New Roman" w:cs="Times New Roman"/>
          <w:b/>
          <w:color w:val="000099"/>
          <w:sz w:val="28"/>
          <w:szCs w:val="28"/>
        </w:rPr>
      </w:pPr>
    </w:p>
    <w:tbl>
      <w:tblPr>
        <w:tblW w:w="5000" w:type="pct"/>
        <w:tblCellMar>
          <w:left w:w="0" w:type="dxa"/>
          <w:right w:w="0" w:type="dxa"/>
        </w:tblCellMar>
        <w:tblLook w:val="04A0" w:firstRow="1" w:lastRow="0" w:firstColumn="1" w:lastColumn="0" w:noHBand="0" w:noVBand="1"/>
      </w:tblPr>
      <w:tblGrid>
        <w:gridCol w:w="4676"/>
        <w:gridCol w:w="1311"/>
        <w:gridCol w:w="9185"/>
      </w:tblGrid>
      <w:tr w:rsidR="004B7244" w:rsidRPr="004B7244" w:rsidTr="00405E74">
        <w:trPr>
          <w:trHeight w:val="584"/>
        </w:trPr>
        <w:tc>
          <w:tcPr>
            <w:tcW w:w="5000" w:type="pct"/>
            <w:gridSpan w:val="3"/>
            <w:tcBorders>
              <w:top w:val="nil"/>
              <w:left w:val="nil"/>
              <w:bottom w:val="single" w:sz="8" w:space="0" w:color="auto"/>
              <w:right w:val="nil"/>
            </w:tcBorders>
            <w:shd w:val="clear" w:color="auto" w:fill="auto"/>
            <w:tcMar>
              <w:top w:w="72" w:type="dxa"/>
              <w:left w:w="144" w:type="dxa"/>
              <w:bottom w:w="72" w:type="dxa"/>
              <w:right w:w="144" w:type="dxa"/>
            </w:tcMar>
            <w:hideMark/>
          </w:tcPr>
          <w:p w:rsidR="004B7244" w:rsidRPr="00215B61" w:rsidRDefault="004B7244" w:rsidP="004B7244">
            <w:pPr>
              <w:autoSpaceDE w:val="0"/>
              <w:autoSpaceDN w:val="0"/>
              <w:adjustRightInd w:val="0"/>
              <w:spacing w:after="0" w:line="360" w:lineRule="auto"/>
              <w:jc w:val="center"/>
              <w:rPr>
                <w:rFonts w:ascii="Times New Roman" w:hAnsi="Times New Roman" w:cs="Times New Roman"/>
                <w:b/>
                <w:sz w:val="28"/>
                <w:szCs w:val="28"/>
              </w:rPr>
            </w:pPr>
            <w:r w:rsidRPr="004B7244">
              <w:rPr>
                <w:rFonts w:ascii="Times New Roman" w:hAnsi="Times New Roman" w:cs="Times New Roman"/>
                <w:color w:val="000000"/>
                <w:sz w:val="24"/>
                <w:szCs w:val="24"/>
              </w:rPr>
              <w:br w:type="page"/>
            </w:r>
            <w:r w:rsidR="00215B61" w:rsidRPr="00215B61">
              <w:rPr>
                <w:rFonts w:ascii="Times New Roman" w:hAnsi="Times New Roman" w:cs="Times New Roman"/>
                <w:b/>
                <w:sz w:val="28"/>
                <w:szCs w:val="28"/>
              </w:rPr>
              <w:t>Таблица 10.</w:t>
            </w:r>
            <w:r w:rsidR="00215B61">
              <w:rPr>
                <w:rFonts w:ascii="Times New Roman" w:hAnsi="Times New Roman" w:cs="Times New Roman"/>
                <w:b/>
                <w:sz w:val="28"/>
                <w:szCs w:val="28"/>
              </w:rPr>
              <w:t>2</w:t>
            </w:r>
            <w:r w:rsidR="00215B61" w:rsidRPr="00215B61">
              <w:rPr>
                <w:rFonts w:ascii="Times New Roman" w:hAnsi="Times New Roman" w:cs="Times New Roman"/>
                <w:b/>
                <w:sz w:val="28"/>
                <w:szCs w:val="28"/>
              </w:rPr>
              <w:t xml:space="preserve">. </w:t>
            </w:r>
            <w:r w:rsidRPr="00215B61">
              <w:rPr>
                <w:rFonts w:ascii="Times New Roman" w:hAnsi="Times New Roman" w:cs="Times New Roman"/>
                <w:b/>
                <w:sz w:val="28"/>
                <w:szCs w:val="28"/>
              </w:rPr>
              <w:t xml:space="preserve">Сводный рейтинг </w:t>
            </w:r>
            <w:r w:rsidR="00296EC1" w:rsidRPr="00296EC1">
              <w:rPr>
                <w:rFonts w:ascii="Times New Roman" w:hAnsi="Times New Roman" w:cs="Times New Roman"/>
                <w:b/>
                <w:sz w:val="28"/>
                <w:szCs w:val="28"/>
              </w:rPr>
              <w:t xml:space="preserve">муниципальных районов (городских округов) </w:t>
            </w:r>
            <w:r w:rsidRPr="00215B61">
              <w:rPr>
                <w:rFonts w:ascii="Times New Roman" w:hAnsi="Times New Roman" w:cs="Times New Roman"/>
                <w:b/>
                <w:sz w:val="28"/>
                <w:szCs w:val="28"/>
              </w:rPr>
              <w:t>по уровню (значению) показателя</w:t>
            </w:r>
          </w:p>
          <w:p w:rsidR="004B7244" w:rsidRPr="004B7244" w:rsidRDefault="004B7244" w:rsidP="00215B61">
            <w:pPr>
              <w:autoSpaceDE w:val="0"/>
              <w:autoSpaceDN w:val="0"/>
              <w:adjustRightInd w:val="0"/>
              <w:spacing w:after="0" w:line="360" w:lineRule="auto"/>
              <w:jc w:val="center"/>
              <w:rPr>
                <w:rFonts w:ascii="Times New Roman" w:hAnsi="Times New Roman" w:cs="Times New Roman"/>
                <w:sz w:val="28"/>
                <w:szCs w:val="28"/>
              </w:rPr>
            </w:pPr>
            <w:r w:rsidRPr="004B7244">
              <w:rPr>
                <w:rFonts w:ascii="Times New Roman" w:hAnsi="Times New Roman" w:cs="Times New Roman"/>
                <w:sz w:val="28"/>
                <w:szCs w:val="28"/>
              </w:rPr>
              <w:t xml:space="preserve">Муниципальные образования – </w:t>
            </w:r>
            <w:r w:rsidR="00215B61">
              <w:rPr>
                <w:rFonts w:ascii="Times New Roman" w:hAnsi="Times New Roman" w:cs="Times New Roman"/>
                <w:sz w:val="28"/>
                <w:szCs w:val="28"/>
              </w:rPr>
              <w:t>а</w:t>
            </w:r>
            <w:r w:rsidRPr="004B7244">
              <w:rPr>
                <w:rFonts w:ascii="Times New Roman" w:hAnsi="Times New Roman" w:cs="Times New Roman"/>
                <w:sz w:val="28"/>
                <w:szCs w:val="28"/>
              </w:rPr>
              <w:t>утсайдеры</w:t>
            </w:r>
          </w:p>
        </w:tc>
      </w:tr>
      <w:tr w:rsidR="004B7244" w:rsidRPr="004B7244" w:rsidTr="00405E74">
        <w:trPr>
          <w:trHeight w:val="584"/>
        </w:trPr>
        <w:tc>
          <w:tcPr>
            <w:tcW w:w="1541" w:type="pct"/>
            <w:tcBorders>
              <w:top w:val="single" w:sz="8" w:space="0" w:color="auto"/>
              <w:left w:val="single" w:sz="8" w:space="0" w:color="auto"/>
              <w:bottom w:val="single" w:sz="8" w:space="0" w:color="auto"/>
              <w:right w:val="single" w:sz="8" w:space="0" w:color="auto"/>
            </w:tcBorders>
            <w:shd w:val="clear" w:color="auto" w:fill="FF7C80"/>
            <w:tcMar>
              <w:top w:w="72" w:type="dxa"/>
              <w:left w:w="144" w:type="dxa"/>
              <w:bottom w:w="72" w:type="dxa"/>
              <w:right w:w="144" w:type="dxa"/>
            </w:tcMar>
            <w:vAlign w:val="center"/>
            <w:hideMark/>
          </w:tcPr>
          <w:p w:rsidR="004B7244" w:rsidRPr="004B7244" w:rsidRDefault="004B7244" w:rsidP="004B7244">
            <w:pPr>
              <w:autoSpaceDE w:val="0"/>
              <w:autoSpaceDN w:val="0"/>
              <w:adjustRightInd w:val="0"/>
              <w:spacing w:after="0" w:line="360" w:lineRule="auto"/>
              <w:jc w:val="center"/>
              <w:rPr>
                <w:rFonts w:ascii="Times New Roman" w:hAnsi="Times New Roman" w:cs="Times New Roman"/>
                <w:b/>
                <w:sz w:val="28"/>
                <w:szCs w:val="28"/>
              </w:rPr>
            </w:pPr>
            <w:r w:rsidRPr="004B7244">
              <w:rPr>
                <w:rFonts w:ascii="Times New Roman" w:hAnsi="Times New Roman" w:cs="Times New Roman"/>
                <w:b/>
                <w:bCs/>
                <w:sz w:val="28"/>
                <w:szCs w:val="28"/>
              </w:rPr>
              <w:t>Наименование муниципального района (городского округа)</w:t>
            </w:r>
          </w:p>
        </w:tc>
        <w:tc>
          <w:tcPr>
            <w:tcW w:w="432" w:type="pct"/>
            <w:tcBorders>
              <w:top w:val="single" w:sz="8" w:space="0" w:color="auto"/>
              <w:left w:val="single" w:sz="8" w:space="0" w:color="auto"/>
              <w:bottom w:val="single" w:sz="8" w:space="0" w:color="auto"/>
              <w:right w:val="single" w:sz="8" w:space="0" w:color="auto"/>
            </w:tcBorders>
            <w:shd w:val="clear" w:color="auto" w:fill="FF7C80"/>
            <w:tcMar>
              <w:top w:w="72" w:type="dxa"/>
              <w:left w:w="144" w:type="dxa"/>
              <w:bottom w:w="72" w:type="dxa"/>
              <w:right w:w="144" w:type="dxa"/>
            </w:tcMar>
            <w:vAlign w:val="center"/>
            <w:hideMark/>
          </w:tcPr>
          <w:p w:rsidR="004B7244" w:rsidRPr="004B7244" w:rsidRDefault="004B7244" w:rsidP="004B7244">
            <w:pPr>
              <w:autoSpaceDE w:val="0"/>
              <w:autoSpaceDN w:val="0"/>
              <w:adjustRightInd w:val="0"/>
              <w:spacing w:after="0" w:line="360" w:lineRule="auto"/>
              <w:jc w:val="center"/>
              <w:rPr>
                <w:rFonts w:ascii="Times New Roman" w:hAnsi="Times New Roman" w:cs="Times New Roman"/>
                <w:b/>
                <w:sz w:val="28"/>
                <w:szCs w:val="28"/>
              </w:rPr>
            </w:pPr>
            <w:r w:rsidRPr="004B7244">
              <w:rPr>
                <w:rFonts w:ascii="Times New Roman" w:hAnsi="Times New Roman" w:cs="Times New Roman"/>
                <w:b/>
                <w:bCs/>
                <w:sz w:val="28"/>
                <w:szCs w:val="28"/>
              </w:rPr>
              <w:t>Место</w:t>
            </w:r>
          </w:p>
        </w:tc>
        <w:tc>
          <w:tcPr>
            <w:tcW w:w="3027" w:type="pct"/>
            <w:tcBorders>
              <w:top w:val="single" w:sz="8" w:space="0" w:color="auto"/>
              <w:left w:val="single" w:sz="8" w:space="0" w:color="auto"/>
              <w:bottom w:val="single" w:sz="8" w:space="0" w:color="auto"/>
              <w:right w:val="single" w:sz="8" w:space="0" w:color="auto"/>
            </w:tcBorders>
            <w:shd w:val="clear" w:color="auto" w:fill="FF7C80"/>
            <w:tcMar>
              <w:top w:w="72" w:type="dxa"/>
              <w:left w:w="144" w:type="dxa"/>
              <w:bottom w:w="72" w:type="dxa"/>
              <w:right w:w="144" w:type="dxa"/>
            </w:tcMar>
            <w:vAlign w:val="center"/>
            <w:hideMark/>
          </w:tcPr>
          <w:p w:rsidR="004B7244" w:rsidRPr="004B7244" w:rsidRDefault="004B7244" w:rsidP="004B7244">
            <w:pPr>
              <w:autoSpaceDE w:val="0"/>
              <w:autoSpaceDN w:val="0"/>
              <w:adjustRightInd w:val="0"/>
              <w:spacing w:after="0" w:line="360" w:lineRule="auto"/>
              <w:jc w:val="center"/>
              <w:rPr>
                <w:rFonts w:ascii="Times New Roman" w:hAnsi="Times New Roman" w:cs="Times New Roman"/>
                <w:b/>
                <w:sz w:val="28"/>
                <w:szCs w:val="28"/>
              </w:rPr>
            </w:pPr>
            <w:r w:rsidRPr="004B7244">
              <w:rPr>
                <w:rFonts w:ascii="Times New Roman" w:hAnsi="Times New Roman" w:cs="Times New Roman"/>
                <w:b/>
                <w:bCs/>
                <w:sz w:val="28"/>
                <w:szCs w:val="28"/>
              </w:rPr>
              <w:t>Показатели, оказавшие наибольшее влияние</w:t>
            </w:r>
          </w:p>
        </w:tc>
      </w:tr>
      <w:tr w:rsidR="004B7244" w:rsidRPr="004B7244" w:rsidTr="00405E74">
        <w:trPr>
          <w:trHeight w:val="584"/>
        </w:trPr>
        <w:tc>
          <w:tcPr>
            <w:tcW w:w="1541" w:type="pct"/>
            <w:tcBorders>
              <w:top w:val="single" w:sz="8" w:space="0" w:color="auto"/>
              <w:left w:val="single" w:sz="8" w:space="0" w:color="auto"/>
              <w:bottom w:val="single" w:sz="8" w:space="0" w:color="auto"/>
              <w:right w:val="single" w:sz="8" w:space="0" w:color="auto"/>
            </w:tcBorders>
            <w:shd w:val="clear" w:color="auto" w:fill="FFD9D9"/>
            <w:tcMar>
              <w:top w:w="72" w:type="dxa"/>
              <w:left w:w="144" w:type="dxa"/>
              <w:bottom w:w="72" w:type="dxa"/>
              <w:right w:w="144" w:type="dxa"/>
            </w:tcMar>
            <w:vAlign w:val="center"/>
          </w:tcPr>
          <w:p w:rsidR="004B7244" w:rsidRPr="004B7244" w:rsidRDefault="004B7244" w:rsidP="004B7244">
            <w:pPr>
              <w:autoSpaceDE w:val="0"/>
              <w:autoSpaceDN w:val="0"/>
              <w:adjustRightInd w:val="0"/>
              <w:spacing w:after="0"/>
              <w:jc w:val="center"/>
              <w:rPr>
                <w:rFonts w:ascii="Times New Roman" w:hAnsi="Times New Roman" w:cs="Times New Roman"/>
                <w:sz w:val="28"/>
                <w:szCs w:val="28"/>
              </w:rPr>
            </w:pPr>
            <w:r w:rsidRPr="004B7244">
              <w:rPr>
                <w:rFonts w:ascii="Times New Roman" w:hAnsi="Times New Roman" w:cs="Times New Roman"/>
                <w:sz w:val="28"/>
                <w:szCs w:val="28"/>
              </w:rPr>
              <w:t>Аксубаевский район</w:t>
            </w:r>
          </w:p>
        </w:tc>
        <w:tc>
          <w:tcPr>
            <w:tcW w:w="432" w:type="pct"/>
            <w:tcBorders>
              <w:top w:val="single" w:sz="8" w:space="0" w:color="auto"/>
              <w:left w:val="single" w:sz="8" w:space="0" w:color="auto"/>
              <w:bottom w:val="single" w:sz="8" w:space="0" w:color="auto"/>
              <w:right w:val="single" w:sz="8" w:space="0" w:color="auto"/>
            </w:tcBorders>
            <w:shd w:val="clear" w:color="auto" w:fill="FFD9D9"/>
            <w:tcMar>
              <w:top w:w="72" w:type="dxa"/>
              <w:left w:w="144" w:type="dxa"/>
              <w:bottom w:w="72" w:type="dxa"/>
              <w:right w:w="144" w:type="dxa"/>
            </w:tcMar>
            <w:vAlign w:val="center"/>
          </w:tcPr>
          <w:p w:rsidR="004B7244" w:rsidRPr="004B7244" w:rsidRDefault="004B7244" w:rsidP="004B7244">
            <w:pPr>
              <w:autoSpaceDE w:val="0"/>
              <w:autoSpaceDN w:val="0"/>
              <w:adjustRightInd w:val="0"/>
              <w:spacing w:after="0"/>
              <w:jc w:val="center"/>
              <w:rPr>
                <w:rFonts w:ascii="Times New Roman" w:hAnsi="Times New Roman" w:cs="Times New Roman"/>
                <w:sz w:val="28"/>
                <w:szCs w:val="28"/>
              </w:rPr>
            </w:pPr>
            <w:r w:rsidRPr="004B7244">
              <w:rPr>
                <w:rFonts w:ascii="Times New Roman" w:hAnsi="Times New Roman" w:cs="Times New Roman"/>
                <w:sz w:val="28"/>
                <w:szCs w:val="28"/>
              </w:rPr>
              <w:t>45</w:t>
            </w:r>
          </w:p>
        </w:tc>
        <w:tc>
          <w:tcPr>
            <w:tcW w:w="3027" w:type="pct"/>
            <w:tcBorders>
              <w:top w:val="single" w:sz="8" w:space="0" w:color="auto"/>
              <w:left w:val="single" w:sz="8" w:space="0" w:color="auto"/>
              <w:bottom w:val="single" w:sz="8" w:space="0" w:color="auto"/>
              <w:right w:val="single" w:sz="8" w:space="0" w:color="auto"/>
            </w:tcBorders>
            <w:shd w:val="clear" w:color="auto" w:fill="FFD9D9"/>
            <w:tcMar>
              <w:top w:w="72" w:type="dxa"/>
              <w:left w:w="144" w:type="dxa"/>
              <w:bottom w:w="72" w:type="dxa"/>
              <w:right w:w="144" w:type="dxa"/>
            </w:tcMar>
            <w:vAlign w:val="center"/>
            <w:hideMark/>
          </w:tcPr>
          <w:p w:rsidR="004B7244" w:rsidRPr="004B7244" w:rsidRDefault="004B7244" w:rsidP="004B7244">
            <w:pPr>
              <w:autoSpaceDE w:val="0"/>
              <w:autoSpaceDN w:val="0"/>
              <w:adjustRightInd w:val="0"/>
              <w:spacing w:after="0"/>
              <w:jc w:val="center"/>
              <w:rPr>
                <w:rFonts w:ascii="Times New Roman" w:hAnsi="Times New Roman" w:cs="Times New Roman"/>
                <w:sz w:val="28"/>
                <w:szCs w:val="28"/>
              </w:rPr>
            </w:pPr>
            <w:r w:rsidRPr="004B7244">
              <w:rPr>
                <w:rFonts w:ascii="Times New Roman" w:hAnsi="Times New Roman" w:cs="Times New Roman"/>
                <w:sz w:val="28"/>
                <w:szCs w:val="28"/>
              </w:rPr>
              <w:t>Слабое экономическое развитие, недостаточное внимание к сфере физической культуры и спорта</w:t>
            </w:r>
          </w:p>
        </w:tc>
      </w:tr>
      <w:tr w:rsidR="004B7244" w:rsidRPr="004B7244" w:rsidTr="00405E74">
        <w:trPr>
          <w:trHeight w:val="584"/>
        </w:trPr>
        <w:tc>
          <w:tcPr>
            <w:tcW w:w="1541" w:type="pct"/>
            <w:tcBorders>
              <w:top w:val="single" w:sz="8" w:space="0" w:color="auto"/>
              <w:left w:val="single" w:sz="8" w:space="0" w:color="auto"/>
              <w:bottom w:val="single" w:sz="8" w:space="0" w:color="auto"/>
              <w:right w:val="single" w:sz="8" w:space="0" w:color="auto"/>
            </w:tcBorders>
            <w:shd w:val="clear" w:color="auto" w:fill="FFD9D9"/>
            <w:tcMar>
              <w:top w:w="72" w:type="dxa"/>
              <w:left w:w="144" w:type="dxa"/>
              <w:bottom w:w="72" w:type="dxa"/>
              <w:right w:w="144" w:type="dxa"/>
            </w:tcMar>
            <w:vAlign w:val="center"/>
          </w:tcPr>
          <w:p w:rsidR="004B7244" w:rsidRPr="004B7244" w:rsidRDefault="004B7244" w:rsidP="004B7244">
            <w:pPr>
              <w:autoSpaceDE w:val="0"/>
              <w:autoSpaceDN w:val="0"/>
              <w:adjustRightInd w:val="0"/>
              <w:spacing w:after="0"/>
              <w:jc w:val="center"/>
              <w:rPr>
                <w:rFonts w:ascii="Times New Roman" w:hAnsi="Times New Roman" w:cs="Times New Roman"/>
                <w:sz w:val="28"/>
                <w:szCs w:val="28"/>
              </w:rPr>
            </w:pPr>
            <w:r w:rsidRPr="004B7244">
              <w:rPr>
                <w:rFonts w:ascii="Times New Roman" w:hAnsi="Times New Roman" w:cs="Times New Roman"/>
                <w:sz w:val="28"/>
                <w:szCs w:val="28"/>
              </w:rPr>
              <w:t>Дрожжановский район</w:t>
            </w:r>
          </w:p>
        </w:tc>
        <w:tc>
          <w:tcPr>
            <w:tcW w:w="432" w:type="pct"/>
            <w:tcBorders>
              <w:top w:val="single" w:sz="8" w:space="0" w:color="auto"/>
              <w:left w:val="single" w:sz="8" w:space="0" w:color="auto"/>
              <w:bottom w:val="single" w:sz="8" w:space="0" w:color="auto"/>
              <w:right w:val="single" w:sz="8" w:space="0" w:color="auto"/>
            </w:tcBorders>
            <w:shd w:val="clear" w:color="auto" w:fill="FFD9D9"/>
            <w:tcMar>
              <w:top w:w="72" w:type="dxa"/>
              <w:left w:w="144" w:type="dxa"/>
              <w:bottom w:w="72" w:type="dxa"/>
              <w:right w:w="144" w:type="dxa"/>
            </w:tcMar>
            <w:vAlign w:val="center"/>
          </w:tcPr>
          <w:p w:rsidR="004B7244" w:rsidRPr="004B7244" w:rsidRDefault="00296EC1" w:rsidP="004B7244">
            <w:pPr>
              <w:autoSpaceDE w:val="0"/>
              <w:autoSpaceDN w:val="0"/>
              <w:adjustRightInd w:val="0"/>
              <w:spacing w:after="0"/>
              <w:jc w:val="center"/>
              <w:rPr>
                <w:rFonts w:ascii="Times New Roman" w:hAnsi="Times New Roman" w:cs="Times New Roman"/>
                <w:sz w:val="28"/>
                <w:szCs w:val="28"/>
              </w:rPr>
            </w:pPr>
            <w:r>
              <w:rPr>
                <w:rFonts w:ascii="Times New Roman" w:hAnsi="Times New Roman" w:cs="Times New Roman"/>
                <w:sz w:val="28"/>
                <w:szCs w:val="28"/>
              </w:rPr>
              <w:t>43-44</w:t>
            </w:r>
          </w:p>
        </w:tc>
        <w:tc>
          <w:tcPr>
            <w:tcW w:w="3027" w:type="pct"/>
            <w:tcBorders>
              <w:top w:val="single" w:sz="8" w:space="0" w:color="auto"/>
              <w:left w:val="single" w:sz="8" w:space="0" w:color="auto"/>
              <w:bottom w:val="single" w:sz="8" w:space="0" w:color="auto"/>
              <w:right w:val="single" w:sz="8" w:space="0" w:color="auto"/>
            </w:tcBorders>
            <w:shd w:val="clear" w:color="auto" w:fill="FFD9D9"/>
            <w:tcMar>
              <w:top w:w="72" w:type="dxa"/>
              <w:left w:w="144" w:type="dxa"/>
              <w:bottom w:w="72" w:type="dxa"/>
              <w:right w:w="144" w:type="dxa"/>
            </w:tcMar>
            <w:vAlign w:val="center"/>
            <w:hideMark/>
          </w:tcPr>
          <w:p w:rsidR="004B7244" w:rsidRPr="004B7244" w:rsidRDefault="004B7244" w:rsidP="004B7244">
            <w:pPr>
              <w:autoSpaceDE w:val="0"/>
              <w:autoSpaceDN w:val="0"/>
              <w:adjustRightInd w:val="0"/>
              <w:spacing w:after="0"/>
              <w:jc w:val="center"/>
              <w:rPr>
                <w:rFonts w:ascii="Times New Roman" w:hAnsi="Times New Roman" w:cs="Times New Roman"/>
                <w:sz w:val="28"/>
                <w:szCs w:val="28"/>
              </w:rPr>
            </w:pPr>
            <w:r w:rsidRPr="004B7244">
              <w:rPr>
                <w:rFonts w:ascii="Times New Roman" w:hAnsi="Times New Roman" w:cs="Times New Roman"/>
                <w:sz w:val="28"/>
                <w:szCs w:val="28"/>
              </w:rPr>
              <w:t xml:space="preserve">Слабое экономическое развитие, </w:t>
            </w:r>
            <w:r w:rsidRPr="004B7244">
              <w:rPr>
                <w:rFonts w:ascii="Times New Roman" w:hAnsi="Times New Roman" w:cs="Times New Roman"/>
                <w:color w:val="000000"/>
                <w:sz w:val="28"/>
                <w:szCs w:val="28"/>
              </w:rPr>
              <w:t xml:space="preserve">недостаточное внимание к сфере физической культуры и спорта, низкий уровень жилищного строительства </w:t>
            </w:r>
            <w:r w:rsidRPr="004B7244">
              <w:rPr>
                <w:rFonts w:ascii="Times New Roman" w:hAnsi="Times New Roman" w:cs="Times New Roman"/>
                <w:sz w:val="28"/>
                <w:szCs w:val="28"/>
              </w:rPr>
              <w:t>и обеспечения граждан жильем</w:t>
            </w:r>
          </w:p>
        </w:tc>
      </w:tr>
      <w:tr w:rsidR="004B7244" w:rsidRPr="004B7244" w:rsidTr="00405E74">
        <w:trPr>
          <w:trHeight w:val="584"/>
        </w:trPr>
        <w:tc>
          <w:tcPr>
            <w:tcW w:w="1541" w:type="pct"/>
            <w:tcBorders>
              <w:top w:val="single" w:sz="8" w:space="0" w:color="auto"/>
              <w:left w:val="single" w:sz="8" w:space="0" w:color="auto"/>
              <w:bottom w:val="single" w:sz="8" w:space="0" w:color="auto"/>
              <w:right w:val="single" w:sz="8" w:space="0" w:color="auto"/>
            </w:tcBorders>
            <w:shd w:val="clear" w:color="auto" w:fill="FFD9D9"/>
            <w:tcMar>
              <w:top w:w="72" w:type="dxa"/>
              <w:left w:w="144" w:type="dxa"/>
              <w:bottom w:w="72" w:type="dxa"/>
              <w:right w:w="144" w:type="dxa"/>
            </w:tcMar>
            <w:vAlign w:val="center"/>
          </w:tcPr>
          <w:p w:rsidR="004B7244" w:rsidRPr="004B7244" w:rsidRDefault="004B7244" w:rsidP="004B7244">
            <w:pPr>
              <w:autoSpaceDE w:val="0"/>
              <w:autoSpaceDN w:val="0"/>
              <w:adjustRightInd w:val="0"/>
              <w:spacing w:after="0"/>
              <w:jc w:val="center"/>
              <w:rPr>
                <w:rFonts w:ascii="Times New Roman" w:hAnsi="Times New Roman" w:cs="Times New Roman"/>
                <w:sz w:val="28"/>
                <w:szCs w:val="28"/>
              </w:rPr>
            </w:pPr>
            <w:r w:rsidRPr="004B7244">
              <w:rPr>
                <w:rFonts w:ascii="Times New Roman" w:hAnsi="Times New Roman" w:cs="Times New Roman"/>
                <w:sz w:val="28"/>
                <w:szCs w:val="28"/>
              </w:rPr>
              <w:t>Рыбно-Слободский район</w:t>
            </w:r>
          </w:p>
        </w:tc>
        <w:tc>
          <w:tcPr>
            <w:tcW w:w="432" w:type="pct"/>
            <w:tcBorders>
              <w:top w:val="single" w:sz="8" w:space="0" w:color="auto"/>
              <w:left w:val="single" w:sz="8" w:space="0" w:color="auto"/>
              <w:bottom w:val="single" w:sz="8" w:space="0" w:color="auto"/>
              <w:right w:val="single" w:sz="8" w:space="0" w:color="auto"/>
            </w:tcBorders>
            <w:shd w:val="clear" w:color="auto" w:fill="FFD9D9"/>
            <w:tcMar>
              <w:top w:w="72" w:type="dxa"/>
              <w:left w:w="144" w:type="dxa"/>
              <w:bottom w:w="72" w:type="dxa"/>
              <w:right w:w="144" w:type="dxa"/>
            </w:tcMar>
            <w:vAlign w:val="center"/>
          </w:tcPr>
          <w:p w:rsidR="004B7244" w:rsidRPr="004B7244" w:rsidRDefault="00296EC1" w:rsidP="004B7244">
            <w:pPr>
              <w:autoSpaceDE w:val="0"/>
              <w:autoSpaceDN w:val="0"/>
              <w:adjustRightInd w:val="0"/>
              <w:spacing w:after="0"/>
              <w:jc w:val="center"/>
              <w:rPr>
                <w:rFonts w:ascii="Times New Roman" w:hAnsi="Times New Roman" w:cs="Times New Roman"/>
                <w:sz w:val="28"/>
                <w:szCs w:val="28"/>
              </w:rPr>
            </w:pPr>
            <w:r>
              <w:rPr>
                <w:rFonts w:ascii="Times New Roman" w:hAnsi="Times New Roman" w:cs="Times New Roman"/>
                <w:color w:val="000000"/>
                <w:sz w:val="28"/>
                <w:szCs w:val="28"/>
              </w:rPr>
              <w:t>43-44</w:t>
            </w:r>
          </w:p>
        </w:tc>
        <w:tc>
          <w:tcPr>
            <w:tcW w:w="3027" w:type="pct"/>
            <w:tcBorders>
              <w:top w:val="single" w:sz="8" w:space="0" w:color="auto"/>
              <w:left w:val="single" w:sz="8" w:space="0" w:color="auto"/>
              <w:bottom w:val="single" w:sz="8" w:space="0" w:color="auto"/>
              <w:right w:val="single" w:sz="8" w:space="0" w:color="auto"/>
            </w:tcBorders>
            <w:shd w:val="clear" w:color="auto" w:fill="FFD9D9"/>
            <w:tcMar>
              <w:top w:w="72" w:type="dxa"/>
              <w:left w:w="144" w:type="dxa"/>
              <w:bottom w:w="72" w:type="dxa"/>
              <w:right w:w="144" w:type="dxa"/>
            </w:tcMar>
            <w:vAlign w:val="center"/>
            <w:hideMark/>
          </w:tcPr>
          <w:p w:rsidR="004B7244" w:rsidRPr="004B7244" w:rsidRDefault="004B7244" w:rsidP="004B7244">
            <w:pPr>
              <w:autoSpaceDE w:val="0"/>
              <w:autoSpaceDN w:val="0"/>
              <w:adjustRightInd w:val="0"/>
              <w:spacing w:after="0"/>
              <w:jc w:val="center"/>
              <w:rPr>
                <w:rFonts w:ascii="Times New Roman" w:hAnsi="Times New Roman" w:cs="Times New Roman"/>
                <w:sz w:val="28"/>
                <w:szCs w:val="28"/>
              </w:rPr>
            </w:pPr>
            <w:r w:rsidRPr="004B7244">
              <w:rPr>
                <w:rFonts w:ascii="Times New Roman" w:hAnsi="Times New Roman" w:cs="Times New Roman"/>
                <w:sz w:val="28"/>
                <w:szCs w:val="28"/>
              </w:rPr>
              <w:t>Слабое экономическое развитие и низкий уровень организации муниципального управления</w:t>
            </w:r>
          </w:p>
        </w:tc>
      </w:tr>
      <w:tr w:rsidR="004B7244" w:rsidRPr="004B7244" w:rsidTr="00405E74">
        <w:trPr>
          <w:trHeight w:val="584"/>
        </w:trPr>
        <w:tc>
          <w:tcPr>
            <w:tcW w:w="1541" w:type="pct"/>
            <w:tcBorders>
              <w:top w:val="single" w:sz="8" w:space="0" w:color="auto"/>
              <w:left w:val="single" w:sz="8" w:space="0" w:color="auto"/>
              <w:bottom w:val="single" w:sz="8" w:space="0" w:color="auto"/>
              <w:right w:val="single" w:sz="8" w:space="0" w:color="auto"/>
            </w:tcBorders>
            <w:shd w:val="clear" w:color="auto" w:fill="FFD9D9"/>
            <w:tcMar>
              <w:top w:w="72" w:type="dxa"/>
              <w:left w:w="144" w:type="dxa"/>
              <w:bottom w:w="72" w:type="dxa"/>
              <w:right w:w="144" w:type="dxa"/>
            </w:tcMar>
            <w:vAlign w:val="center"/>
          </w:tcPr>
          <w:p w:rsidR="004B7244" w:rsidRPr="004B7244" w:rsidRDefault="004B7244" w:rsidP="004B7244">
            <w:pPr>
              <w:autoSpaceDE w:val="0"/>
              <w:autoSpaceDN w:val="0"/>
              <w:adjustRightInd w:val="0"/>
              <w:spacing w:after="0"/>
              <w:jc w:val="center"/>
              <w:rPr>
                <w:rFonts w:ascii="Times New Roman" w:hAnsi="Times New Roman" w:cs="Times New Roman"/>
                <w:sz w:val="28"/>
                <w:szCs w:val="28"/>
              </w:rPr>
            </w:pPr>
            <w:r w:rsidRPr="004B7244">
              <w:rPr>
                <w:rFonts w:ascii="Times New Roman" w:hAnsi="Times New Roman" w:cs="Times New Roman"/>
                <w:sz w:val="28"/>
                <w:szCs w:val="28"/>
              </w:rPr>
              <w:t>Пестречинский район</w:t>
            </w:r>
          </w:p>
        </w:tc>
        <w:tc>
          <w:tcPr>
            <w:tcW w:w="432" w:type="pct"/>
            <w:tcBorders>
              <w:top w:val="single" w:sz="8" w:space="0" w:color="auto"/>
              <w:left w:val="single" w:sz="8" w:space="0" w:color="auto"/>
              <w:bottom w:val="single" w:sz="8" w:space="0" w:color="auto"/>
              <w:right w:val="single" w:sz="8" w:space="0" w:color="auto"/>
            </w:tcBorders>
            <w:shd w:val="clear" w:color="auto" w:fill="FFD9D9"/>
            <w:tcMar>
              <w:top w:w="72" w:type="dxa"/>
              <w:left w:w="144" w:type="dxa"/>
              <w:bottom w:w="72" w:type="dxa"/>
              <w:right w:w="144" w:type="dxa"/>
            </w:tcMar>
            <w:vAlign w:val="center"/>
          </w:tcPr>
          <w:p w:rsidR="004B7244" w:rsidRPr="004B7244" w:rsidRDefault="004B7244" w:rsidP="004B7244">
            <w:pPr>
              <w:autoSpaceDE w:val="0"/>
              <w:autoSpaceDN w:val="0"/>
              <w:adjustRightInd w:val="0"/>
              <w:spacing w:after="0"/>
              <w:jc w:val="center"/>
              <w:rPr>
                <w:rFonts w:ascii="Times New Roman" w:hAnsi="Times New Roman" w:cs="Times New Roman"/>
                <w:sz w:val="28"/>
                <w:szCs w:val="28"/>
              </w:rPr>
            </w:pPr>
            <w:r w:rsidRPr="004B7244">
              <w:rPr>
                <w:rFonts w:ascii="Times New Roman" w:hAnsi="Times New Roman" w:cs="Times New Roman"/>
                <w:sz w:val="28"/>
                <w:szCs w:val="28"/>
              </w:rPr>
              <w:t>42</w:t>
            </w:r>
          </w:p>
        </w:tc>
        <w:tc>
          <w:tcPr>
            <w:tcW w:w="3027" w:type="pct"/>
            <w:tcBorders>
              <w:top w:val="single" w:sz="8" w:space="0" w:color="auto"/>
              <w:left w:val="single" w:sz="8" w:space="0" w:color="auto"/>
              <w:bottom w:val="single" w:sz="8" w:space="0" w:color="auto"/>
              <w:right w:val="single" w:sz="8" w:space="0" w:color="auto"/>
            </w:tcBorders>
            <w:shd w:val="clear" w:color="auto" w:fill="FFD9D9"/>
            <w:tcMar>
              <w:top w:w="72" w:type="dxa"/>
              <w:left w:w="144" w:type="dxa"/>
              <w:bottom w:w="72" w:type="dxa"/>
              <w:right w:w="144" w:type="dxa"/>
            </w:tcMar>
            <w:vAlign w:val="center"/>
            <w:hideMark/>
          </w:tcPr>
          <w:p w:rsidR="004B7244" w:rsidRPr="004B7244" w:rsidRDefault="004B7244" w:rsidP="004B7244">
            <w:pPr>
              <w:autoSpaceDE w:val="0"/>
              <w:autoSpaceDN w:val="0"/>
              <w:adjustRightInd w:val="0"/>
              <w:spacing w:after="0"/>
              <w:jc w:val="center"/>
              <w:rPr>
                <w:rFonts w:ascii="Times New Roman" w:hAnsi="Times New Roman" w:cs="Times New Roman"/>
                <w:sz w:val="28"/>
                <w:szCs w:val="28"/>
              </w:rPr>
            </w:pPr>
            <w:r w:rsidRPr="004B7244">
              <w:rPr>
                <w:rFonts w:ascii="Times New Roman" w:hAnsi="Times New Roman" w:cs="Times New Roman"/>
                <w:sz w:val="28"/>
                <w:szCs w:val="28"/>
              </w:rPr>
              <w:t xml:space="preserve">Наличие нерешенных проблем в сферах физической культуры и спорта, дошкольного образования, а также низкий уровень </w:t>
            </w:r>
            <w:r w:rsidRPr="004B7244">
              <w:rPr>
                <w:rFonts w:ascii="Times New Roman" w:hAnsi="Times New Roman" w:cs="Times New Roman"/>
                <w:color w:val="000000"/>
                <w:sz w:val="28"/>
                <w:szCs w:val="28"/>
              </w:rPr>
              <w:t>энергетической эффективности</w:t>
            </w:r>
          </w:p>
        </w:tc>
      </w:tr>
      <w:tr w:rsidR="004B7244" w:rsidRPr="004B7244" w:rsidTr="00405E74">
        <w:trPr>
          <w:trHeight w:val="584"/>
        </w:trPr>
        <w:tc>
          <w:tcPr>
            <w:tcW w:w="1541" w:type="pct"/>
            <w:tcBorders>
              <w:top w:val="single" w:sz="8" w:space="0" w:color="auto"/>
              <w:left w:val="single" w:sz="8" w:space="0" w:color="auto"/>
              <w:bottom w:val="single" w:sz="8" w:space="0" w:color="auto"/>
              <w:right w:val="single" w:sz="8" w:space="0" w:color="auto"/>
            </w:tcBorders>
            <w:shd w:val="clear" w:color="auto" w:fill="FFD9D9"/>
            <w:tcMar>
              <w:top w:w="72" w:type="dxa"/>
              <w:left w:w="144" w:type="dxa"/>
              <w:bottom w:w="72" w:type="dxa"/>
              <w:right w:w="144" w:type="dxa"/>
            </w:tcMar>
            <w:vAlign w:val="center"/>
          </w:tcPr>
          <w:p w:rsidR="004B7244" w:rsidRPr="004B7244" w:rsidRDefault="004B7244" w:rsidP="004B7244">
            <w:pPr>
              <w:autoSpaceDE w:val="0"/>
              <w:autoSpaceDN w:val="0"/>
              <w:adjustRightInd w:val="0"/>
              <w:spacing w:after="0"/>
              <w:jc w:val="center"/>
              <w:rPr>
                <w:rFonts w:ascii="Times New Roman" w:hAnsi="Times New Roman" w:cs="Times New Roman"/>
                <w:sz w:val="28"/>
                <w:szCs w:val="28"/>
              </w:rPr>
            </w:pPr>
            <w:r w:rsidRPr="004B7244">
              <w:rPr>
                <w:rFonts w:ascii="Times New Roman" w:hAnsi="Times New Roman" w:cs="Times New Roman"/>
                <w:sz w:val="28"/>
                <w:szCs w:val="28"/>
              </w:rPr>
              <w:t>Камско-Устьинский район</w:t>
            </w:r>
          </w:p>
        </w:tc>
        <w:tc>
          <w:tcPr>
            <w:tcW w:w="432" w:type="pct"/>
            <w:tcBorders>
              <w:top w:val="single" w:sz="8" w:space="0" w:color="auto"/>
              <w:left w:val="single" w:sz="8" w:space="0" w:color="auto"/>
              <w:bottom w:val="single" w:sz="8" w:space="0" w:color="auto"/>
              <w:right w:val="single" w:sz="8" w:space="0" w:color="auto"/>
            </w:tcBorders>
            <w:shd w:val="clear" w:color="auto" w:fill="FFD9D9"/>
            <w:tcMar>
              <w:top w:w="72" w:type="dxa"/>
              <w:left w:w="144" w:type="dxa"/>
              <w:bottom w:w="72" w:type="dxa"/>
              <w:right w:w="144" w:type="dxa"/>
            </w:tcMar>
            <w:vAlign w:val="center"/>
          </w:tcPr>
          <w:p w:rsidR="004B7244" w:rsidRPr="004B7244" w:rsidRDefault="004B7244" w:rsidP="004B7244">
            <w:pPr>
              <w:autoSpaceDE w:val="0"/>
              <w:autoSpaceDN w:val="0"/>
              <w:adjustRightInd w:val="0"/>
              <w:spacing w:after="0"/>
              <w:jc w:val="center"/>
              <w:rPr>
                <w:rFonts w:ascii="Times New Roman" w:hAnsi="Times New Roman" w:cs="Times New Roman"/>
                <w:sz w:val="28"/>
                <w:szCs w:val="28"/>
              </w:rPr>
            </w:pPr>
            <w:r w:rsidRPr="004B7244">
              <w:rPr>
                <w:rFonts w:ascii="Times New Roman" w:hAnsi="Times New Roman" w:cs="Times New Roman"/>
                <w:sz w:val="28"/>
                <w:szCs w:val="28"/>
              </w:rPr>
              <w:t>41</w:t>
            </w:r>
          </w:p>
        </w:tc>
        <w:tc>
          <w:tcPr>
            <w:tcW w:w="3027" w:type="pct"/>
            <w:tcBorders>
              <w:top w:val="single" w:sz="8" w:space="0" w:color="auto"/>
              <w:left w:val="single" w:sz="8" w:space="0" w:color="auto"/>
              <w:bottom w:val="single" w:sz="8" w:space="0" w:color="auto"/>
              <w:right w:val="single" w:sz="8" w:space="0" w:color="auto"/>
            </w:tcBorders>
            <w:shd w:val="clear" w:color="auto" w:fill="FFD9D9"/>
            <w:tcMar>
              <w:top w:w="72" w:type="dxa"/>
              <w:left w:w="144" w:type="dxa"/>
              <w:bottom w:w="72" w:type="dxa"/>
              <w:right w:w="144" w:type="dxa"/>
            </w:tcMar>
            <w:vAlign w:val="center"/>
            <w:hideMark/>
          </w:tcPr>
          <w:p w:rsidR="004B7244" w:rsidRPr="004B7244" w:rsidRDefault="004B7244" w:rsidP="004B7244">
            <w:pPr>
              <w:autoSpaceDE w:val="0"/>
              <w:autoSpaceDN w:val="0"/>
              <w:adjustRightInd w:val="0"/>
              <w:spacing w:after="0"/>
              <w:jc w:val="center"/>
              <w:rPr>
                <w:rFonts w:ascii="Times New Roman" w:hAnsi="Times New Roman" w:cs="Times New Roman"/>
                <w:sz w:val="28"/>
                <w:szCs w:val="28"/>
              </w:rPr>
            </w:pPr>
            <w:r w:rsidRPr="004B7244">
              <w:rPr>
                <w:rFonts w:ascii="Times New Roman" w:hAnsi="Times New Roman" w:cs="Times New Roman"/>
                <w:sz w:val="28"/>
                <w:szCs w:val="28"/>
              </w:rPr>
              <w:t xml:space="preserve">Наличие нерешенных проблем в сфере физической культуры и спорта, а также </w:t>
            </w:r>
            <w:r w:rsidRPr="004B7244">
              <w:rPr>
                <w:rFonts w:ascii="Times New Roman" w:hAnsi="Times New Roman" w:cs="Times New Roman"/>
                <w:color w:val="000000"/>
                <w:sz w:val="28"/>
                <w:szCs w:val="28"/>
              </w:rPr>
              <w:t>низкий уровень энергетической эффективности</w:t>
            </w:r>
          </w:p>
        </w:tc>
      </w:tr>
    </w:tbl>
    <w:p w:rsidR="004B7244" w:rsidRPr="004B7244" w:rsidRDefault="004B7244" w:rsidP="004B7244">
      <w:pPr>
        <w:autoSpaceDE w:val="0"/>
        <w:autoSpaceDN w:val="0"/>
        <w:adjustRightInd w:val="0"/>
        <w:spacing w:after="0" w:line="360" w:lineRule="auto"/>
        <w:jc w:val="center"/>
        <w:rPr>
          <w:rFonts w:ascii="Times New Roman" w:hAnsi="Times New Roman" w:cs="Times New Roman"/>
          <w:b/>
          <w:color w:val="000099"/>
          <w:sz w:val="28"/>
          <w:szCs w:val="28"/>
        </w:rPr>
      </w:pPr>
      <w:r w:rsidRPr="004B7244">
        <w:rPr>
          <w:rFonts w:ascii="Times New Roman" w:hAnsi="Times New Roman" w:cs="Times New Roman"/>
          <w:b/>
          <w:color w:val="000099"/>
          <w:sz w:val="28"/>
          <w:szCs w:val="28"/>
        </w:rPr>
        <w:br w:type="page"/>
      </w:r>
    </w:p>
    <w:p w:rsidR="004B7244" w:rsidRPr="00215B61" w:rsidRDefault="00215B61" w:rsidP="00296EC1">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Таблица 10.3. </w:t>
      </w:r>
      <w:r w:rsidR="004B7244" w:rsidRPr="00215B61">
        <w:rPr>
          <w:rFonts w:ascii="Times New Roman" w:hAnsi="Times New Roman" w:cs="Times New Roman"/>
          <w:b/>
          <w:sz w:val="28"/>
          <w:szCs w:val="28"/>
        </w:rPr>
        <w:t xml:space="preserve">Ранжирование </w:t>
      </w:r>
      <w:r w:rsidR="00296EC1" w:rsidRPr="00296EC1">
        <w:rPr>
          <w:rFonts w:ascii="Times New Roman" w:hAnsi="Times New Roman" w:cs="Times New Roman"/>
          <w:b/>
          <w:sz w:val="28"/>
          <w:szCs w:val="28"/>
        </w:rPr>
        <w:t xml:space="preserve">муниципальных районов (городских округов) </w:t>
      </w:r>
      <w:r w:rsidR="004B7244" w:rsidRPr="00215B61">
        <w:rPr>
          <w:rFonts w:ascii="Times New Roman" w:hAnsi="Times New Roman" w:cs="Times New Roman"/>
          <w:b/>
          <w:sz w:val="28"/>
          <w:szCs w:val="28"/>
        </w:rPr>
        <w:t>по положительной динамике показателей</w:t>
      </w:r>
    </w:p>
    <w:tbl>
      <w:tblPr>
        <w:tblW w:w="5000" w:type="pct"/>
        <w:tblCellMar>
          <w:left w:w="0" w:type="dxa"/>
          <w:right w:w="0" w:type="dxa"/>
        </w:tblCellMar>
        <w:tblLook w:val="04A0" w:firstRow="1" w:lastRow="0" w:firstColumn="1" w:lastColumn="0" w:noHBand="0" w:noVBand="1"/>
      </w:tblPr>
      <w:tblGrid>
        <w:gridCol w:w="4658"/>
        <w:gridCol w:w="1135"/>
        <w:gridCol w:w="9379"/>
      </w:tblGrid>
      <w:tr w:rsidR="004B7244" w:rsidRPr="004B7244" w:rsidTr="00405E74">
        <w:trPr>
          <w:trHeight w:val="454"/>
        </w:trPr>
        <w:tc>
          <w:tcPr>
            <w:tcW w:w="5000" w:type="pct"/>
            <w:gridSpan w:val="3"/>
            <w:tcBorders>
              <w:top w:val="nil"/>
              <w:left w:val="nil"/>
              <w:bottom w:val="nil"/>
              <w:right w:val="nil"/>
            </w:tcBorders>
            <w:shd w:val="clear" w:color="auto" w:fill="auto"/>
            <w:tcMar>
              <w:top w:w="72" w:type="dxa"/>
              <w:left w:w="144" w:type="dxa"/>
              <w:bottom w:w="72" w:type="dxa"/>
              <w:right w:w="144" w:type="dxa"/>
            </w:tcMar>
            <w:hideMark/>
          </w:tcPr>
          <w:p w:rsidR="004B7244" w:rsidRPr="004B7244" w:rsidRDefault="00215B61" w:rsidP="004B7244">
            <w:pPr>
              <w:autoSpaceDE w:val="0"/>
              <w:autoSpaceDN w:val="0"/>
              <w:adjustRightInd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Муниципальные образования – л</w:t>
            </w:r>
            <w:r w:rsidR="004B7244" w:rsidRPr="004B7244">
              <w:rPr>
                <w:rFonts w:ascii="Times New Roman" w:hAnsi="Times New Roman" w:cs="Times New Roman"/>
                <w:sz w:val="28"/>
                <w:szCs w:val="28"/>
              </w:rPr>
              <w:t>идеры</w:t>
            </w:r>
          </w:p>
        </w:tc>
      </w:tr>
      <w:tr w:rsidR="004B7244" w:rsidRPr="004B7244" w:rsidTr="00405E74">
        <w:trPr>
          <w:trHeight w:val="584"/>
        </w:trPr>
        <w:tc>
          <w:tcPr>
            <w:tcW w:w="1535" w:type="pct"/>
            <w:tcBorders>
              <w:top w:val="nil"/>
              <w:left w:val="single" w:sz="8" w:space="0" w:color="92D050"/>
              <w:bottom w:val="single" w:sz="8" w:space="0" w:color="92D050"/>
              <w:right w:val="single" w:sz="8" w:space="0" w:color="92D050"/>
            </w:tcBorders>
            <w:shd w:val="clear" w:color="auto" w:fill="00B050"/>
            <w:tcMar>
              <w:top w:w="72" w:type="dxa"/>
              <w:left w:w="144" w:type="dxa"/>
              <w:bottom w:w="72" w:type="dxa"/>
              <w:right w:w="144" w:type="dxa"/>
            </w:tcMar>
            <w:vAlign w:val="center"/>
            <w:hideMark/>
          </w:tcPr>
          <w:p w:rsidR="004B7244" w:rsidRPr="004B7244" w:rsidRDefault="004B7244" w:rsidP="004B7244">
            <w:pPr>
              <w:autoSpaceDE w:val="0"/>
              <w:autoSpaceDN w:val="0"/>
              <w:adjustRightInd w:val="0"/>
              <w:spacing w:after="0" w:line="360" w:lineRule="auto"/>
              <w:jc w:val="center"/>
              <w:rPr>
                <w:rFonts w:ascii="Times New Roman" w:hAnsi="Times New Roman" w:cs="Times New Roman"/>
                <w:b/>
                <w:sz w:val="28"/>
                <w:szCs w:val="28"/>
              </w:rPr>
            </w:pPr>
            <w:r w:rsidRPr="004B7244">
              <w:rPr>
                <w:rFonts w:ascii="Times New Roman" w:hAnsi="Times New Roman" w:cs="Times New Roman"/>
                <w:b/>
                <w:bCs/>
                <w:sz w:val="28"/>
                <w:szCs w:val="28"/>
              </w:rPr>
              <w:t>Наименование муниципального района (городского округа)</w:t>
            </w:r>
          </w:p>
        </w:tc>
        <w:tc>
          <w:tcPr>
            <w:tcW w:w="374" w:type="pct"/>
            <w:tcBorders>
              <w:top w:val="nil"/>
              <w:left w:val="single" w:sz="8" w:space="0" w:color="92D050"/>
              <w:bottom w:val="single" w:sz="8" w:space="0" w:color="92D050"/>
              <w:right w:val="single" w:sz="8" w:space="0" w:color="92D050"/>
            </w:tcBorders>
            <w:shd w:val="clear" w:color="auto" w:fill="00B050"/>
            <w:tcMar>
              <w:top w:w="72" w:type="dxa"/>
              <w:left w:w="144" w:type="dxa"/>
              <w:bottom w:w="72" w:type="dxa"/>
              <w:right w:w="144" w:type="dxa"/>
            </w:tcMar>
            <w:vAlign w:val="center"/>
            <w:hideMark/>
          </w:tcPr>
          <w:p w:rsidR="004B7244" w:rsidRPr="004B7244" w:rsidRDefault="004B7244" w:rsidP="004B7244">
            <w:pPr>
              <w:autoSpaceDE w:val="0"/>
              <w:autoSpaceDN w:val="0"/>
              <w:adjustRightInd w:val="0"/>
              <w:spacing w:after="0" w:line="360" w:lineRule="auto"/>
              <w:jc w:val="center"/>
              <w:rPr>
                <w:rFonts w:ascii="Times New Roman" w:hAnsi="Times New Roman" w:cs="Times New Roman"/>
                <w:b/>
                <w:sz w:val="28"/>
                <w:szCs w:val="28"/>
              </w:rPr>
            </w:pPr>
            <w:r w:rsidRPr="004B7244">
              <w:rPr>
                <w:rFonts w:ascii="Times New Roman" w:hAnsi="Times New Roman" w:cs="Times New Roman"/>
                <w:b/>
                <w:bCs/>
                <w:sz w:val="28"/>
                <w:szCs w:val="28"/>
              </w:rPr>
              <w:t>Место</w:t>
            </w:r>
          </w:p>
        </w:tc>
        <w:tc>
          <w:tcPr>
            <w:tcW w:w="3091" w:type="pct"/>
            <w:tcBorders>
              <w:top w:val="nil"/>
              <w:left w:val="single" w:sz="8" w:space="0" w:color="92D050"/>
              <w:bottom w:val="single" w:sz="8" w:space="0" w:color="92D050"/>
              <w:right w:val="single" w:sz="8" w:space="0" w:color="92D050"/>
            </w:tcBorders>
            <w:shd w:val="clear" w:color="auto" w:fill="00B050"/>
            <w:tcMar>
              <w:top w:w="72" w:type="dxa"/>
              <w:left w:w="144" w:type="dxa"/>
              <w:bottom w:w="72" w:type="dxa"/>
              <w:right w:w="144" w:type="dxa"/>
            </w:tcMar>
            <w:vAlign w:val="center"/>
            <w:hideMark/>
          </w:tcPr>
          <w:p w:rsidR="004B7244" w:rsidRPr="004B7244" w:rsidRDefault="004B7244" w:rsidP="004B7244">
            <w:pPr>
              <w:autoSpaceDE w:val="0"/>
              <w:autoSpaceDN w:val="0"/>
              <w:adjustRightInd w:val="0"/>
              <w:spacing w:after="0" w:line="360" w:lineRule="auto"/>
              <w:jc w:val="center"/>
              <w:rPr>
                <w:rFonts w:ascii="Times New Roman" w:hAnsi="Times New Roman" w:cs="Times New Roman"/>
                <w:b/>
                <w:sz w:val="28"/>
                <w:szCs w:val="28"/>
              </w:rPr>
            </w:pPr>
            <w:r w:rsidRPr="004B7244">
              <w:rPr>
                <w:rFonts w:ascii="Times New Roman" w:hAnsi="Times New Roman" w:cs="Times New Roman"/>
                <w:b/>
                <w:bCs/>
                <w:sz w:val="28"/>
                <w:szCs w:val="28"/>
              </w:rPr>
              <w:t>Показатели, оказавшие наибольшее влияние</w:t>
            </w:r>
          </w:p>
        </w:tc>
      </w:tr>
      <w:tr w:rsidR="004B7244" w:rsidRPr="004B7244" w:rsidTr="00405E74">
        <w:trPr>
          <w:trHeight w:val="584"/>
        </w:trPr>
        <w:tc>
          <w:tcPr>
            <w:tcW w:w="1535" w:type="pct"/>
            <w:tcBorders>
              <w:top w:val="single" w:sz="8" w:space="0" w:color="92D050"/>
              <w:left w:val="single" w:sz="8" w:space="0" w:color="92D050"/>
              <w:bottom w:val="single" w:sz="8" w:space="0" w:color="92D050"/>
              <w:right w:val="single" w:sz="8" w:space="0" w:color="92D050"/>
            </w:tcBorders>
            <w:shd w:val="clear" w:color="auto" w:fill="D1FFA3"/>
            <w:tcMar>
              <w:top w:w="72" w:type="dxa"/>
              <w:left w:w="144" w:type="dxa"/>
              <w:bottom w:w="72" w:type="dxa"/>
              <w:right w:w="144" w:type="dxa"/>
            </w:tcMar>
            <w:vAlign w:val="center"/>
            <w:hideMark/>
          </w:tcPr>
          <w:p w:rsidR="004B7244" w:rsidRPr="004B7244" w:rsidRDefault="004849BF" w:rsidP="004B7244">
            <w:pPr>
              <w:autoSpaceDE w:val="0"/>
              <w:autoSpaceDN w:val="0"/>
              <w:adjustRightInd w:val="0"/>
              <w:spacing w:after="0"/>
              <w:jc w:val="center"/>
              <w:rPr>
                <w:rFonts w:ascii="Times New Roman" w:hAnsi="Times New Roman" w:cs="Times New Roman"/>
                <w:sz w:val="28"/>
                <w:szCs w:val="28"/>
              </w:rPr>
            </w:pPr>
            <w:r>
              <w:rPr>
                <w:rFonts w:ascii="Times New Roman" w:hAnsi="Times New Roman" w:cs="Times New Roman"/>
                <w:sz w:val="28"/>
                <w:szCs w:val="28"/>
              </w:rPr>
              <w:t>г.</w:t>
            </w:r>
            <w:r w:rsidR="004B7244" w:rsidRPr="004B7244">
              <w:rPr>
                <w:rFonts w:ascii="Times New Roman" w:hAnsi="Times New Roman" w:cs="Times New Roman"/>
                <w:sz w:val="28"/>
                <w:szCs w:val="28"/>
              </w:rPr>
              <w:t>Казань</w:t>
            </w:r>
          </w:p>
        </w:tc>
        <w:tc>
          <w:tcPr>
            <w:tcW w:w="374" w:type="pct"/>
            <w:tcBorders>
              <w:top w:val="single" w:sz="8" w:space="0" w:color="92D050"/>
              <w:left w:val="single" w:sz="8" w:space="0" w:color="92D050"/>
              <w:bottom w:val="single" w:sz="8" w:space="0" w:color="92D050"/>
              <w:right w:val="single" w:sz="8" w:space="0" w:color="92D050"/>
            </w:tcBorders>
            <w:shd w:val="clear" w:color="auto" w:fill="D1FFA3"/>
            <w:tcMar>
              <w:top w:w="72" w:type="dxa"/>
              <w:left w:w="144" w:type="dxa"/>
              <w:bottom w:w="72" w:type="dxa"/>
              <w:right w:w="144" w:type="dxa"/>
            </w:tcMar>
            <w:vAlign w:val="center"/>
            <w:hideMark/>
          </w:tcPr>
          <w:p w:rsidR="004B7244" w:rsidRPr="004B7244" w:rsidRDefault="004B7244" w:rsidP="004B7244">
            <w:pPr>
              <w:autoSpaceDE w:val="0"/>
              <w:autoSpaceDN w:val="0"/>
              <w:adjustRightInd w:val="0"/>
              <w:spacing w:after="0"/>
              <w:jc w:val="center"/>
              <w:rPr>
                <w:rFonts w:ascii="Times New Roman" w:hAnsi="Times New Roman" w:cs="Times New Roman"/>
                <w:sz w:val="28"/>
                <w:szCs w:val="28"/>
              </w:rPr>
            </w:pPr>
            <w:r w:rsidRPr="004B7244">
              <w:rPr>
                <w:rFonts w:ascii="Times New Roman" w:hAnsi="Times New Roman" w:cs="Times New Roman"/>
                <w:sz w:val="28"/>
                <w:szCs w:val="28"/>
              </w:rPr>
              <w:t>1</w:t>
            </w:r>
          </w:p>
        </w:tc>
        <w:tc>
          <w:tcPr>
            <w:tcW w:w="3091" w:type="pct"/>
            <w:tcBorders>
              <w:top w:val="single" w:sz="8" w:space="0" w:color="92D050"/>
              <w:left w:val="single" w:sz="8" w:space="0" w:color="92D050"/>
              <w:bottom w:val="single" w:sz="8" w:space="0" w:color="92D050"/>
              <w:right w:val="single" w:sz="8" w:space="0" w:color="92D050"/>
            </w:tcBorders>
            <w:shd w:val="clear" w:color="auto" w:fill="D1FFA3"/>
            <w:tcMar>
              <w:top w:w="72" w:type="dxa"/>
              <w:left w:w="144" w:type="dxa"/>
              <w:bottom w:w="72" w:type="dxa"/>
              <w:right w:w="144" w:type="dxa"/>
            </w:tcMar>
            <w:hideMark/>
          </w:tcPr>
          <w:p w:rsidR="004B7244" w:rsidRPr="004B7244" w:rsidRDefault="004B7244" w:rsidP="004B7244">
            <w:pPr>
              <w:autoSpaceDE w:val="0"/>
              <w:autoSpaceDN w:val="0"/>
              <w:adjustRightInd w:val="0"/>
              <w:spacing w:after="0"/>
              <w:jc w:val="center"/>
              <w:rPr>
                <w:rFonts w:ascii="Times New Roman" w:hAnsi="Times New Roman" w:cs="Times New Roman"/>
                <w:sz w:val="28"/>
                <w:szCs w:val="28"/>
              </w:rPr>
            </w:pPr>
            <w:r w:rsidRPr="004B7244">
              <w:rPr>
                <w:rFonts w:ascii="Times New Roman" w:hAnsi="Times New Roman" w:cs="Times New Roman"/>
                <w:sz w:val="28"/>
                <w:szCs w:val="28"/>
              </w:rPr>
              <w:t xml:space="preserve">Повышение результативности работы в сферах экономического развития,  физической культуры и спорта, </w:t>
            </w:r>
            <w:r w:rsidRPr="004B7244">
              <w:rPr>
                <w:rFonts w:ascii="Times New Roman" w:hAnsi="Times New Roman" w:cs="Times New Roman"/>
                <w:color w:val="000000"/>
                <w:sz w:val="28"/>
                <w:szCs w:val="28"/>
              </w:rPr>
              <w:t>жилищно-коммунального хозяйства,</w:t>
            </w:r>
            <w:r w:rsidRPr="004B7244">
              <w:rPr>
                <w:rFonts w:ascii="Times New Roman" w:hAnsi="Times New Roman" w:cs="Times New Roman"/>
                <w:sz w:val="28"/>
                <w:szCs w:val="28"/>
              </w:rPr>
              <w:t xml:space="preserve"> </w:t>
            </w:r>
            <w:r w:rsidRPr="004B7244">
              <w:rPr>
                <w:rFonts w:ascii="Times New Roman" w:hAnsi="Times New Roman" w:cs="Times New Roman"/>
                <w:color w:val="000000"/>
                <w:sz w:val="28"/>
                <w:szCs w:val="28"/>
              </w:rPr>
              <w:t>организации муниципального управления и повышения энергетической эффективности</w:t>
            </w:r>
          </w:p>
        </w:tc>
      </w:tr>
      <w:tr w:rsidR="004B7244" w:rsidRPr="004B7244" w:rsidTr="00405E74">
        <w:trPr>
          <w:trHeight w:val="584"/>
        </w:trPr>
        <w:tc>
          <w:tcPr>
            <w:tcW w:w="1535" w:type="pct"/>
            <w:tcBorders>
              <w:top w:val="single" w:sz="8" w:space="0" w:color="92D050"/>
              <w:left w:val="single" w:sz="8" w:space="0" w:color="92D050"/>
              <w:bottom w:val="single" w:sz="8" w:space="0" w:color="92D050"/>
              <w:right w:val="single" w:sz="8" w:space="0" w:color="92D050"/>
            </w:tcBorders>
            <w:shd w:val="clear" w:color="auto" w:fill="D1FFA3"/>
            <w:tcMar>
              <w:top w:w="72" w:type="dxa"/>
              <w:left w:w="144" w:type="dxa"/>
              <w:bottom w:w="72" w:type="dxa"/>
              <w:right w:w="144" w:type="dxa"/>
            </w:tcMar>
            <w:vAlign w:val="center"/>
            <w:hideMark/>
          </w:tcPr>
          <w:p w:rsidR="004B7244" w:rsidRPr="004B7244" w:rsidRDefault="004B7244" w:rsidP="004B7244">
            <w:pPr>
              <w:autoSpaceDE w:val="0"/>
              <w:autoSpaceDN w:val="0"/>
              <w:adjustRightInd w:val="0"/>
              <w:spacing w:after="0"/>
              <w:jc w:val="center"/>
              <w:rPr>
                <w:rFonts w:ascii="Times New Roman" w:hAnsi="Times New Roman" w:cs="Times New Roman"/>
                <w:sz w:val="28"/>
                <w:szCs w:val="28"/>
              </w:rPr>
            </w:pPr>
            <w:r w:rsidRPr="004B7244">
              <w:rPr>
                <w:rFonts w:ascii="Times New Roman" w:hAnsi="Times New Roman" w:cs="Times New Roman"/>
                <w:sz w:val="28"/>
                <w:szCs w:val="28"/>
              </w:rPr>
              <w:t>Лаишевский район</w:t>
            </w:r>
          </w:p>
        </w:tc>
        <w:tc>
          <w:tcPr>
            <w:tcW w:w="374" w:type="pct"/>
            <w:tcBorders>
              <w:top w:val="single" w:sz="8" w:space="0" w:color="92D050"/>
              <w:left w:val="single" w:sz="8" w:space="0" w:color="92D050"/>
              <w:bottom w:val="single" w:sz="8" w:space="0" w:color="92D050"/>
              <w:right w:val="single" w:sz="8" w:space="0" w:color="92D050"/>
            </w:tcBorders>
            <w:shd w:val="clear" w:color="auto" w:fill="D1FFA3"/>
            <w:tcMar>
              <w:top w:w="72" w:type="dxa"/>
              <w:left w:w="144" w:type="dxa"/>
              <w:bottom w:w="72" w:type="dxa"/>
              <w:right w:w="144" w:type="dxa"/>
            </w:tcMar>
            <w:vAlign w:val="center"/>
            <w:hideMark/>
          </w:tcPr>
          <w:p w:rsidR="004B7244" w:rsidRPr="004B7244" w:rsidRDefault="004B7244" w:rsidP="004B7244">
            <w:pPr>
              <w:autoSpaceDE w:val="0"/>
              <w:autoSpaceDN w:val="0"/>
              <w:adjustRightInd w:val="0"/>
              <w:spacing w:after="0"/>
              <w:jc w:val="center"/>
              <w:rPr>
                <w:rFonts w:ascii="Times New Roman" w:hAnsi="Times New Roman" w:cs="Times New Roman"/>
                <w:sz w:val="28"/>
                <w:szCs w:val="28"/>
              </w:rPr>
            </w:pPr>
            <w:r w:rsidRPr="004B7244">
              <w:rPr>
                <w:rFonts w:ascii="Times New Roman" w:hAnsi="Times New Roman" w:cs="Times New Roman"/>
                <w:sz w:val="28"/>
                <w:szCs w:val="28"/>
              </w:rPr>
              <w:t>2</w:t>
            </w:r>
          </w:p>
        </w:tc>
        <w:tc>
          <w:tcPr>
            <w:tcW w:w="3091" w:type="pct"/>
            <w:tcBorders>
              <w:top w:val="single" w:sz="8" w:space="0" w:color="92D050"/>
              <w:left w:val="single" w:sz="8" w:space="0" w:color="92D050"/>
              <w:bottom w:val="single" w:sz="8" w:space="0" w:color="92D050"/>
              <w:right w:val="single" w:sz="8" w:space="0" w:color="92D050"/>
            </w:tcBorders>
            <w:shd w:val="clear" w:color="auto" w:fill="D1FFA3"/>
            <w:tcMar>
              <w:top w:w="72" w:type="dxa"/>
              <w:left w:w="144" w:type="dxa"/>
              <w:bottom w:w="72" w:type="dxa"/>
              <w:right w:w="144" w:type="dxa"/>
            </w:tcMar>
            <w:hideMark/>
          </w:tcPr>
          <w:p w:rsidR="004B7244" w:rsidRPr="004B7244" w:rsidRDefault="004B7244" w:rsidP="004B7244">
            <w:pPr>
              <w:autoSpaceDE w:val="0"/>
              <w:autoSpaceDN w:val="0"/>
              <w:adjustRightInd w:val="0"/>
              <w:spacing w:after="0"/>
              <w:jc w:val="center"/>
              <w:rPr>
                <w:rFonts w:ascii="Times New Roman" w:hAnsi="Times New Roman" w:cs="Times New Roman"/>
                <w:color w:val="FF0000"/>
                <w:sz w:val="28"/>
                <w:szCs w:val="28"/>
                <w:highlight w:val="yellow"/>
              </w:rPr>
            </w:pPr>
            <w:r w:rsidRPr="004B7244">
              <w:rPr>
                <w:rFonts w:ascii="Times New Roman" w:hAnsi="Times New Roman" w:cs="Times New Roman"/>
                <w:sz w:val="28"/>
                <w:szCs w:val="28"/>
              </w:rPr>
              <w:t xml:space="preserve">Повышение результативности работы в сферах </w:t>
            </w:r>
            <w:r w:rsidRPr="004B7244">
              <w:rPr>
                <w:rFonts w:ascii="Times New Roman" w:hAnsi="Times New Roman" w:cs="Times New Roman"/>
                <w:color w:val="000000"/>
                <w:sz w:val="28"/>
                <w:szCs w:val="28"/>
              </w:rPr>
              <w:t xml:space="preserve">дошкольного образования, жилищного строительства и обеспечения граждан жильем и организации муниципального управления </w:t>
            </w:r>
          </w:p>
        </w:tc>
      </w:tr>
      <w:tr w:rsidR="004B7244" w:rsidRPr="004B7244" w:rsidTr="00405E74">
        <w:trPr>
          <w:trHeight w:val="584"/>
        </w:trPr>
        <w:tc>
          <w:tcPr>
            <w:tcW w:w="1535" w:type="pct"/>
            <w:tcBorders>
              <w:top w:val="single" w:sz="8" w:space="0" w:color="92D050"/>
              <w:left w:val="single" w:sz="8" w:space="0" w:color="92D050"/>
              <w:bottom w:val="single" w:sz="8" w:space="0" w:color="92D050"/>
              <w:right w:val="single" w:sz="8" w:space="0" w:color="92D050"/>
            </w:tcBorders>
            <w:shd w:val="clear" w:color="auto" w:fill="D1FFA3"/>
            <w:tcMar>
              <w:top w:w="72" w:type="dxa"/>
              <w:left w:w="144" w:type="dxa"/>
              <w:bottom w:w="72" w:type="dxa"/>
              <w:right w:w="144" w:type="dxa"/>
            </w:tcMar>
            <w:vAlign w:val="center"/>
            <w:hideMark/>
          </w:tcPr>
          <w:p w:rsidR="004B7244" w:rsidRPr="004B7244" w:rsidRDefault="004B7244" w:rsidP="004B7244">
            <w:pPr>
              <w:autoSpaceDE w:val="0"/>
              <w:autoSpaceDN w:val="0"/>
              <w:adjustRightInd w:val="0"/>
              <w:spacing w:after="0"/>
              <w:jc w:val="center"/>
              <w:rPr>
                <w:rFonts w:ascii="Times New Roman" w:hAnsi="Times New Roman" w:cs="Times New Roman"/>
                <w:sz w:val="28"/>
                <w:szCs w:val="28"/>
              </w:rPr>
            </w:pPr>
            <w:r w:rsidRPr="004B7244">
              <w:rPr>
                <w:rFonts w:ascii="Times New Roman" w:hAnsi="Times New Roman" w:cs="Times New Roman"/>
                <w:sz w:val="28"/>
                <w:szCs w:val="28"/>
              </w:rPr>
              <w:t>Ютазинский район</w:t>
            </w:r>
          </w:p>
        </w:tc>
        <w:tc>
          <w:tcPr>
            <w:tcW w:w="374" w:type="pct"/>
            <w:tcBorders>
              <w:top w:val="single" w:sz="8" w:space="0" w:color="92D050"/>
              <w:left w:val="single" w:sz="8" w:space="0" w:color="92D050"/>
              <w:bottom w:val="single" w:sz="8" w:space="0" w:color="92D050"/>
              <w:right w:val="single" w:sz="8" w:space="0" w:color="92D050"/>
            </w:tcBorders>
            <w:shd w:val="clear" w:color="auto" w:fill="D1FFA3"/>
            <w:tcMar>
              <w:top w:w="72" w:type="dxa"/>
              <w:left w:w="144" w:type="dxa"/>
              <w:bottom w:w="72" w:type="dxa"/>
              <w:right w:w="144" w:type="dxa"/>
            </w:tcMar>
            <w:vAlign w:val="center"/>
            <w:hideMark/>
          </w:tcPr>
          <w:p w:rsidR="004B7244" w:rsidRPr="004B7244" w:rsidRDefault="004B7244" w:rsidP="004B7244">
            <w:pPr>
              <w:autoSpaceDE w:val="0"/>
              <w:autoSpaceDN w:val="0"/>
              <w:adjustRightInd w:val="0"/>
              <w:spacing w:after="0"/>
              <w:jc w:val="center"/>
              <w:rPr>
                <w:rFonts w:ascii="Times New Roman" w:hAnsi="Times New Roman" w:cs="Times New Roman"/>
                <w:sz w:val="28"/>
                <w:szCs w:val="28"/>
              </w:rPr>
            </w:pPr>
            <w:r w:rsidRPr="004B7244">
              <w:rPr>
                <w:rFonts w:ascii="Times New Roman" w:hAnsi="Times New Roman" w:cs="Times New Roman"/>
                <w:sz w:val="28"/>
                <w:szCs w:val="28"/>
              </w:rPr>
              <w:t>3</w:t>
            </w:r>
          </w:p>
        </w:tc>
        <w:tc>
          <w:tcPr>
            <w:tcW w:w="3091" w:type="pct"/>
            <w:tcBorders>
              <w:top w:val="single" w:sz="8" w:space="0" w:color="92D050"/>
              <w:left w:val="single" w:sz="8" w:space="0" w:color="92D050"/>
              <w:bottom w:val="single" w:sz="8" w:space="0" w:color="92D050"/>
              <w:right w:val="single" w:sz="8" w:space="0" w:color="92D050"/>
            </w:tcBorders>
            <w:shd w:val="clear" w:color="auto" w:fill="D1FFA3"/>
            <w:tcMar>
              <w:top w:w="72" w:type="dxa"/>
              <w:left w:w="144" w:type="dxa"/>
              <w:bottom w:w="72" w:type="dxa"/>
              <w:right w:w="144" w:type="dxa"/>
            </w:tcMar>
            <w:hideMark/>
          </w:tcPr>
          <w:p w:rsidR="004B7244" w:rsidRPr="004B7244" w:rsidRDefault="004B7244" w:rsidP="004B7244">
            <w:pPr>
              <w:autoSpaceDE w:val="0"/>
              <w:autoSpaceDN w:val="0"/>
              <w:adjustRightInd w:val="0"/>
              <w:spacing w:after="0"/>
              <w:jc w:val="center"/>
              <w:rPr>
                <w:rFonts w:ascii="Times New Roman" w:hAnsi="Times New Roman" w:cs="Times New Roman"/>
                <w:sz w:val="28"/>
                <w:szCs w:val="28"/>
              </w:rPr>
            </w:pPr>
            <w:r w:rsidRPr="004B7244">
              <w:rPr>
                <w:rFonts w:ascii="Times New Roman" w:hAnsi="Times New Roman" w:cs="Times New Roman"/>
                <w:color w:val="000000"/>
                <w:sz w:val="28"/>
                <w:szCs w:val="28"/>
              </w:rPr>
              <w:t>Повышение результативности работы в сферах дошкольного образования, культуры,  жилищного строительства и обеспечения граждан жильем,  жилищно-коммунального хозяйства, организации муниципального управления и повышения энергетической эффективности</w:t>
            </w:r>
          </w:p>
        </w:tc>
      </w:tr>
      <w:tr w:rsidR="004B7244" w:rsidRPr="004B7244" w:rsidTr="00405E74">
        <w:trPr>
          <w:trHeight w:val="584"/>
        </w:trPr>
        <w:tc>
          <w:tcPr>
            <w:tcW w:w="1535" w:type="pct"/>
            <w:tcBorders>
              <w:top w:val="single" w:sz="8" w:space="0" w:color="92D050"/>
              <w:left w:val="single" w:sz="8" w:space="0" w:color="92D050"/>
              <w:bottom w:val="single" w:sz="8" w:space="0" w:color="92D050"/>
              <w:right w:val="single" w:sz="8" w:space="0" w:color="92D050"/>
            </w:tcBorders>
            <w:shd w:val="clear" w:color="auto" w:fill="D1FFA3"/>
            <w:tcMar>
              <w:top w:w="72" w:type="dxa"/>
              <w:left w:w="144" w:type="dxa"/>
              <w:bottom w:w="72" w:type="dxa"/>
              <w:right w:w="144" w:type="dxa"/>
            </w:tcMar>
            <w:vAlign w:val="center"/>
            <w:hideMark/>
          </w:tcPr>
          <w:p w:rsidR="004B7244" w:rsidRPr="004B7244" w:rsidRDefault="004B7244" w:rsidP="004B7244">
            <w:pPr>
              <w:autoSpaceDE w:val="0"/>
              <w:autoSpaceDN w:val="0"/>
              <w:adjustRightInd w:val="0"/>
              <w:spacing w:after="0"/>
              <w:jc w:val="center"/>
              <w:rPr>
                <w:rFonts w:ascii="Times New Roman" w:hAnsi="Times New Roman" w:cs="Times New Roman"/>
                <w:sz w:val="28"/>
                <w:szCs w:val="28"/>
              </w:rPr>
            </w:pPr>
            <w:r w:rsidRPr="004B7244">
              <w:rPr>
                <w:rFonts w:ascii="Times New Roman" w:hAnsi="Times New Roman" w:cs="Times New Roman"/>
                <w:sz w:val="28"/>
                <w:szCs w:val="28"/>
              </w:rPr>
              <w:t>Нижнекамский район</w:t>
            </w:r>
          </w:p>
        </w:tc>
        <w:tc>
          <w:tcPr>
            <w:tcW w:w="374" w:type="pct"/>
            <w:tcBorders>
              <w:top w:val="single" w:sz="8" w:space="0" w:color="92D050"/>
              <w:left w:val="single" w:sz="8" w:space="0" w:color="92D050"/>
              <w:bottom w:val="single" w:sz="8" w:space="0" w:color="92D050"/>
              <w:right w:val="single" w:sz="8" w:space="0" w:color="92D050"/>
            </w:tcBorders>
            <w:shd w:val="clear" w:color="auto" w:fill="D1FFA3"/>
            <w:tcMar>
              <w:top w:w="72" w:type="dxa"/>
              <w:left w:w="144" w:type="dxa"/>
              <w:bottom w:w="72" w:type="dxa"/>
              <w:right w:w="144" w:type="dxa"/>
            </w:tcMar>
            <w:vAlign w:val="center"/>
            <w:hideMark/>
          </w:tcPr>
          <w:p w:rsidR="004B7244" w:rsidRPr="004B7244" w:rsidRDefault="004B7244" w:rsidP="004B7244">
            <w:pPr>
              <w:autoSpaceDE w:val="0"/>
              <w:autoSpaceDN w:val="0"/>
              <w:adjustRightInd w:val="0"/>
              <w:spacing w:after="0"/>
              <w:jc w:val="center"/>
              <w:rPr>
                <w:rFonts w:ascii="Times New Roman" w:hAnsi="Times New Roman" w:cs="Times New Roman"/>
                <w:sz w:val="28"/>
                <w:szCs w:val="28"/>
              </w:rPr>
            </w:pPr>
            <w:r w:rsidRPr="004B7244">
              <w:rPr>
                <w:rFonts w:ascii="Times New Roman" w:hAnsi="Times New Roman" w:cs="Times New Roman"/>
                <w:sz w:val="28"/>
                <w:szCs w:val="28"/>
              </w:rPr>
              <w:t>4</w:t>
            </w:r>
          </w:p>
        </w:tc>
        <w:tc>
          <w:tcPr>
            <w:tcW w:w="3091" w:type="pct"/>
            <w:tcBorders>
              <w:top w:val="single" w:sz="8" w:space="0" w:color="92D050"/>
              <w:left w:val="single" w:sz="8" w:space="0" w:color="92D050"/>
              <w:bottom w:val="single" w:sz="8" w:space="0" w:color="92D050"/>
              <w:right w:val="single" w:sz="8" w:space="0" w:color="92D050"/>
            </w:tcBorders>
            <w:shd w:val="clear" w:color="auto" w:fill="D1FFA3"/>
            <w:tcMar>
              <w:top w:w="72" w:type="dxa"/>
              <w:left w:w="144" w:type="dxa"/>
              <w:bottom w:w="72" w:type="dxa"/>
              <w:right w:w="144" w:type="dxa"/>
            </w:tcMar>
            <w:hideMark/>
          </w:tcPr>
          <w:p w:rsidR="004B7244" w:rsidRPr="004B7244" w:rsidRDefault="004B7244" w:rsidP="004B7244">
            <w:pPr>
              <w:autoSpaceDE w:val="0"/>
              <w:autoSpaceDN w:val="0"/>
              <w:adjustRightInd w:val="0"/>
              <w:spacing w:after="0"/>
              <w:jc w:val="center"/>
              <w:rPr>
                <w:rFonts w:ascii="Times New Roman" w:hAnsi="Times New Roman" w:cs="Times New Roman"/>
                <w:color w:val="FF0000"/>
                <w:sz w:val="28"/>
                <w:szCs w:val="28"/>
                <w:highlight w:val="yellow"/>
              </w:rPr>
            </w:pPr>
            <w:r w:rsidRPr="004B7244">
              <w:rPr>
                <w:rFonts w:ascii="Times New Roman" w:hAnsi="Times New Roman" w:cs="Times New Roman"/>
                <w:color w:val="000000"/>
                <w:sz w:val="28"/>
                <w:szCs w:val="28"/>
              </w:rPr>
              <w:t>Повышение результативности работы в сферах экономического развития,  физической культуры и спорта, жилищного строительства и обеспечения граждан жильем и повышения энергетической эффективности</w:t>
            </w:r>
          </w:p>
        </w:tc>
      </w:tr>
      <w:tr w:rsidR="004B7244" w:rsidRPr="004B7244" w:rsidTr="00405E74">
        <w:trPr>
          <w:trHeight w:val="584"/>
        </w:trPr>
        <w:tc>
          <w:tcPr>
            <w:tcW w:w="1535" w:type="pct"/>
            <w:tcBorders>
              <w:top w:val="single" w:sz="8" w:space="0" w:color="92D050"/>
              <w:left w:val="single" w:sz="8" w:space="0" w:color="92D050"/>
              <w:bottom w:val="single" w:sz="8" w:space="0" w:color="92D050"/>
              <w:right w:val="single" w:sz="8" w:space="0" w:color="92D050"/>
            </w:tcBorders>
            <w:shd w:val="clear" w:color="auto" w:fill="D1FFA3"/>
            <w:tcMar>
              <w:top w:w="72" w:type="dxa"/>
              <w:left w:w="144" w:type="dxa"/>
              <w:bottom w:w="72" w:type="dxa"/>
              <w:right w:w="144" w:type="dxa"/>
            </w:tcMar>
            <w:vAlign w:val="center"/>
            <w:hideMark/>
          </w:tcPr>
          <w:p w:rsidR="004B7244" w:rsidRPr="004B7244" w:rsidRDefault="004B7244" w:rsidP="004B7244">
            <w:pPr>
              <w:autoSpaceDE w:val="0"/>
              <w:autoSpaceDN w:val="0"/>
              <w:adjustRightInd w:val="0"/>
              <w:spacing w:after="0"/>
              <w:jc w:val="center"/>
              <w:rPr>
                <w:rFonts w:ascii="Times New Roman" w:hAnsi="Times New Roman" w:cs="Times New Roman"/>
                <w:sz w:val="28"/>
                <w:szCs w:val="28"/>
              </w:rPr>
            </w:pPr>
            <w:r w:rsidRPr="004B7244">
              <w:rPr>
                <w:rFonts w:ascii="Times New Roman" w:hAnsi="Times New Roman" w:cs="Times New Roman"/>
                <w:sz w:val="28"/>
                <w:szCs w:val="28"/>
              </w:rPr>
              <w:t>Менделеевский район</w:t>
            </w:r>
          </w:p>
        </w:tc>
        <w:tc>
          <w:tcPr>
            <w:tcW w:w="374" w:type="pct"/>
            <w:tcBorders>
              <w:top w:val="single" w:sz="8" w:space="0" w:color="92D050"/>
              <w:left w:val="single" w:sz="8" w:space="0" w:color="92D050"/>
              <w:bottom w:val="single" w:sz="8" w:space="0" w:color="92D050"/>
              <w:right w:val="single" w:sz="8" w:space="0" w:color="92D050"/>
            </w:tcBorders>
            <w:shd w:val="clear" w:color="auto" w:fill="D1FFA3"/>
            <w:tcMar>
              <w:top w:w="72" w:type="dxa"/>
              <w:left w:w="144" w:type="dxa"/>
              <w:bottom w:w="72" w:type="dxa"/>
              <w:right w:w="144" w:type="dxa"/>
            </w:tcMar>
            <w:vAlign w:val="center"/>
            <w:hideMark/>
          </w:tcPr>
          <w:p w:rsidR="004B7244" w:rsidRPr="004B7244" w:rsidRDefault="004B7244" w:rsidP="004B7244">
            <w:pPr>
              <w:autoSpaceDE w:val="0"/>
              <w:autoSpaceDN w:val="0"/>
              <w:adjustRightInd w:val="0"/>
              <w:spacing w:after="0"/>
              <w:jc w:val="center"/>
              <w:rPr>
                <w:rFonts w:ascii="Times New Roman" w:hAnsi="Times New Roman" w:cs="Times New Roman"/>
                <w:sz w:val="28"/>
                <w:szCs w:val="28"/>
              </w:rPr>
            </w:pPr>
            <w:r w:rsidRPr="004B7244">
              <w:rPr>
                <w:rFonts w:ascii="Times New Roman" w:hAnsi="Times New Roman" w:cs="Times New Roman"/>
                <w:sz w:val="28"/>
                <w:szCs w:val="28"/>
              </w:rPr>
              <w:t>5</w:t>
            </w:r>
          </w:p>
        </w:tc>
        <w:tc>
          <w:tcPr>
            <w:tcW w:w="3091" w:type="pct"/>
            <w:tcBorders>
              <w:top w:val="single" w:sz="8" w:space="0" w:color="92D050"/>
              <w:left w:val="single" w:sz="8" w:space="0" w:color="92D050"/>
              <w:bottom w:val="single" w:sz="8" w:space="0" w:color="92D050"/>
              <w:right w:val="single" w:sz="8" w:space="0" w:color="92D050"/>
            </w:tcBorders>
            <w:shd w:val="clear" w:color="auto" w:fill="D1FFA3"/>
            <w:tcMar>
              <w:top w:w="72" w:type="dxa"/>
              <w:left w:w="144" w:type="dxa"/>
              <w:bottom w:w="72" w:type="dxa"/>
              <w:right w:w="144" w:type="dxa"/>
            </w:tcMar>
            <w:hideMark/>
          </w:tcPr>
          <w:p w:rsidR="004B7244" w:rsidRPr="004B7244" w:rsidRDefault="004B7244" w:rsidP="004B7244">
            <w:pPr>
              <w:autoSpaceDE w:val="0"/>
              <w:autoSpaceDN w:val="0"/>
              <w:adjustRightInd w:val="0"/>
              <w:spacing w:after="0"/>
              <w:jc w:val="center"/>
              <w:rPr>
                <w:rFonts w:ascii="Times New Roman" w:hAnsi="Times New Roman" w:cs="Times New Roman"/>
                <w:color w:val="FF0000"/>
                <w:sz w:val="28"/>
                <w:szCs w:val="28"/>
                <w:highlight w:val="yellow"/>
              </w:rPr>
            </w:pPr>
            <w:r w:rsidRPr="004B7244">
              <w:rPr>
                <w:rFonts w:ascii="Times New Roman" w:hAnsi="Times New Roman" w:cs="Times New Roman"/>
                <w:sz w:val="28"/>
                <w:szCs w:val="28"/>
              </w:rPr>
              <w:t xml:space="preserve">Повышение результативности работы в сферах экономического развития, </w:t>
            </w:r>
            <w:r w:rsidRPr="004B7244">
              <w:rPr>
                <w:rFonts w:ascii="Times New Roman" w:hAnsi="Times New Roman" w:cs="Times New Roman"/>
                <w:color w:val="000000"/>
                <w:sz w:val="28"/>
                <w:szCs w:val="28"/>
              </w:rPr>
              <w:t>жилищного строительства и обеспечения граждан жильем</w:t>
            </w:r>
          </w:p>
        </w:tc>
      </w:tr>
    </w:tbl>
    <w:p w:rsidR="004B7244" w:rsidRPr="004B7244" w:rsidRDefault="004B7244" w:rsidP="004B7244">
      <w:pPr>
        <w:autoSpaceDE w:val="0"/>
        <w:autoSpaceDN w:val="0"/>
        <w:adjustRightInd w:val="0"/>
        <w:spacing w:after="0" w:line="360" w:lineRule="auto"/>
        <w:jc w:val="center"/>
        <w:rPr>
          <w:rFonts w:ascii="Times New Roman" w:hAnsi="Times New Roman" w:cs="Times New Roman"/>
          <w:b/>
          <w:color w:val="000099"/>
          <w:sz w:val="28"/>
          <w:szCs w:val="28"/>
        </w:rPr>
      </w:pPr>
    </w:p>
    <w:tbl>
      <w:tblPr>
        <w:tblW w:w="5000" w:type="pct"/>
        <w:tblCellMar>
          <w:left w:w="0" w:type="dxa"/>
          <w:right w:w="0" w:type="dxa"/>
        </w:tblCellMar>
        <w:tblLook w:val="04A0" w:firstRow="1" w:lastRow="0" w:firstColumn="1" w:lastColumn="0" w:noHBand="0" w:noVBand="1"/>
      </w:tblPr>
      <w:tblGrid>
        <w:gridCol w:w="4676"/>
        <w:gridCol w:w="1311"/>
        <w:gridCol w:w="9185"/>
      </w:tblGrid>
      <w:tr w:rsidR="004B7244" w:rsidRPr="004B7244" w:rsidTr="00405E74">
        <w:trPr>
          <w:trHeight w:val="584"/>
        </w:trPr>
        <w:tc>
          <w:tcPr>
            <w:tcW w:w="5000" w:type="pct"/>
            <w:gridSpan w:val="3"/>
            <w:tcBorders>
              <w:top w:val="nil"/>
              <w:left w:val="nil"/>
              <w:bottom w:val="single" w:sz="8" w:space="0" w:color="auto"/>
              <w:right w:val="nil"/>
            </w:tcBorders>
            <w:shd w:val="clear" w:color="auto" w:fill="auto"/>
            <w:tcMar>
              <w:top w:w="72" w:type="dxa"/>
              <w:left w:w="144" w:type="dxa"/>
              <w:bottom w:w="72" w:type="dxa"/>
              <w:right w:w="144" w:type="dxa"/>
            </w:tcMar>
            <w:hideMark/>
          </w:tcPr>
          <w:p w:rsidR="004B7244" w:rsidRPr="00215B61" w:rsidRDefault="00215B61" w:rsidP="00296EC1">
            <w:pPr>
              <w:autoSpaceDE w:val="0"/>
              <w:autoSpaceDN w:val="0"/>
              <w:adjustRightInd w:val="0"/>
              <w:spacing w:after="0" w:line="240" w:lineRule="auto"/>
              <w:jc w:val="center"/>
              <w:rPr>
                <w:rFonts w:ascii="Times New Roman" w:hAnsi="Times New Roman" w:cs="Times New Roman"/>
                <w:b/>
                <w:sz w:val="28"/>
                <w:szCs w:val="28"/>
              </w:rPr>
            </w:pPr>
            <w:r w:rsidRPr="00215B61">
              <w:rPr>
                <w:rFonts w:ascii="Times New Roman" w:hAnsi="Times New Roman" w:cs="Times New Roman"/>
                <w:b/>
                <w:sz w:val="28"/>
                <w:szCs w:val="28"/>
              </w:rPr>
              <w:t xml:space="preserve">Таблица 10.4. </w:t>
            </w:r>
            <w:r w:rsidR="004B7244" w:rsidRPr="00215B61">
              <w:rPr>
                <w:rFonts w:ascii="Times New Roman" w:hAnsi="Times New Roman" w:cs="Times New Roman"/>
                <w:b/>
                <w:sz w:val="28"/>
                <w:szCs w:val="28"/>
              </w:rPr>
              <w:t xml:space="preserve">Ранжирование </w:t>
            </w:r>
            <w:r w:rsidR="00296EC1" w:rsidRPr="00296EC1">
              <w:rPr>
                <w:rFonts w:ascii="Times New Roman" w:hAnsi="Times New Roman" w:cs="Times New Roman"/>
                <w:b/>
                <w:sz w:val="28"/>
                <w:szCs w:val="28"/>
              </w:rPr>
              <w:t xml:space="preserve">муниципальных районов (городских округов) </w:t>
            </w:r>
            <w:r w:rsidR="004B7244" w:rsidRPr="00215B61">
              <w:rPr>
                <w:rFonts w:ascii="Times New Roman" w:hAnsi="Times New Roman" w:cs="Times New Roman"/>
                <w:b/>
                <w:sz w:val="28"/>
                <w:szCs w:val="28"/>
              </w:rPr>
              <w:t>по положительной динамике показателей</w:t>
            </w:r>
          </w:p>
          <w:p w:rsidR="004B7244" w:rsidRPr="004B7244" w:rsidRDefault="004B7244" w:rsidP="00215B61">
            <w:pPr>
              <w:autoSpaceDE w:val="0"/>
              <w:autoSpaceDN w:val="0"/>
              <w:adjustRightInd w:val="0"/>
              <w:spacing w:after="0" w:line="360" w:lineRule="auto"/>
              <w:jc w:val="center"/>
              <w:rPr>
                <w:rFonts w:ascii="Times New Roman" w:hAnsi="Times New Roman" w:cs="Times New Roman"/>
                <w:sz w:val="28"/>
                <w:szCs w:val="28"/>
              </w:rPr>
            </w:pPr>
            <w:r w:rsidRPr="004B7244">
              <w:rPr>
                <w:rFonts w:ascii="Times New Roman" w:hAnsi="Times New Roman" w:cs="Times New Roman"/>
                <w:sz w:val="28"/>
                <w:szCs w:val="28"/>
              </w:rPr>
              <w:t xml:space="preserve">Муниципальные образования – </w:t>
            </w:r>
            <w:r w:rsidR="00215B61">
              <w:rPr>
                <w:rFonts w:ascii="Times New Roman" w:hAnsi="Times New Roman" w:cs="Times New Roman"/>
                <w:sz w:val="28"/>
                <w:szCs w:val="28"/>
              </w:rPr>
              <w:t>а</w:t>
            </w:r>
            <w:r w:rsidRPr="004B7244">
              <w:rPr>
                <w:rFonts w:ascii="Times New Roman" w:hAnsi="Times New Roman" w:cs="Times New Roman"/>
                <w:sz w:val="28"/>
                <w:szCs w:val="28"/>
              </w:rPr>
              <w:t>утсайдеры</w:t>
            </w:r>
          </w:p>
        </w:tc>
      </w:tr>
      <w:tr w:rsidR="004B7244" w:rsidRPr="004B7244" w:rsidTr="00405E74">
        <w:trPr>
          <w:trHeight w:val="584"/>
        </w:trPr>
        <w:tc>
          <w:tcPr>
            <w:tcW w:w="1541" w:type="pct"/>
            <w:tcBorders>
              <w:top w:val="single" w:sz="8" w:space="0" w:color="auto"/>
              <w:left w:val="single" w:sz="8" w:space="0" w:color="auto"/>
              <w:bottom w:val="single" w:sz="8" w:space="0" w:color="auto"/>
              <w:right w:val="single" w:sz="8" w:space="0" w:color="auto"/>
            </w:tcBorders>
            <w:shd w:val="clear" w:color="auto" w:fill="FF7C80"/>
            <w:tcMar>
              <w:top w:w="72" w:type="dxa"/>
              <w:left w:w="144" w:type="dxa"/>
              <w:bottom w:w="72" w:type="dxa"/>
              <w:right w:w="144" w:type="dxa"/>
            </w:tcMar>
            <w:vAlign w:val="center"/>
            <w:hideMark/>
          </w:tcPr>
          <w:p w:rsidR="004B7244" w:rsidRPr="004B7244" w:rsidRDefault="004B7244" w:rsidP="004B7244">
            <w:pPr>
              <w:autoSpaceDE w:val="0"/>
              <w:autoSpaceDN w:val="0"/>
              <w:adjustRightInd w:val="0"/>
              <w:spacing w:after="0" w:line="360" w:lineRule="auto"/>
              <w:jc w:val="center"/>
              <w:rPr>
                <w:rFonts w:ascii="Times New Roman" w:hAnsi="Times New Roman" w:cs="Times New Roman"/>
                <w:b/>
                <w:sz w:val="28"/>
                <w:szCs w:val="28"/>
              </w:rPr>
            </w:pPr>
            <w:r w:rsidRPr="004B7244">
              <w:rPr>
                <w:rFonts w:ascii="Times New Roman" w:hAnsi="Times New Roman" w:cs="Times New Roman"/>
                <w:b/>
                <w:bCs/>
                <w:sz w:val="28"/>
                <w:szCs w:val="28"/>
              </w:rPr>
              <w:t>Наименование муниципального района (городского округа)</w:t>
            </w:r>
          </w:p>
        </w:tc>
        <w:tc>
          <w:tcPr>
            <w:tcW w:w="432" w:type="pct"/>
            <w:tcBorders>
              <w:top w:val="single" w:sz="8" w:space="0" w:color="auto"/>
              <w:left w:val="single" w:sz="8" w:space="0" w:color="auto"/>
              <w:bottom w:val="single" w:sz="8" w:space="0" w:color="auto"/>
              <w:right w:val="single" w:sz="8" w:space="0" w:color="auto"/>
            </w:tcBorders>
            <w:shd w:val="clear" w:color="auto" w:fill="FF7C80"/>
            <w:tcMar>
              <w:top w:w="72" w:type="dxa"/>
              <w:left w:w="144" w:type="dxa"/>
              <w:bottom w:w="72" w:type="dxa"/>
              <w:right w:w="144" w:type="dxa"/>
            </w:tcMar>
            <w:vAlign w:val="center"/>
            <w:hideMark/>
          </w:tcPr>
          <w:p w:rsidR="004B7244" w:rsidRPr="004B7244" w:rsidRDefault="004B7244" w:rsidP="004B7244">
            <w:pPr>
              <w:autoSpaceDE w:val="0"/>
              <w:autoSpaceDN w:val="0"/>
              <w:adjustRightInd w:val="0"/>
              <w:spacing w:after="0" w:line="360" w:lineRule="auto"/>
              <w:jc w:val="center"/>
              <w:rPr>
                <w:rFonts w:ascii="Times New Roman" w:hAnsi="Times New Roman" w:cs="Times New Roman"/>
                <w:b/>
                <w:sz w:val="28"/>
                <w:szCs w:val="28"/>
              </w:rPr>
            </w:pPr>
            <w:r w:rsidRPr="004B7244">
              <w:rPr>
                <w:rFonts w:ascii="Times New Roman" w:hAnsi="Times New Roman" w:cs="Times New Roman"/>
                <w:b/>
                <w:bCs/>
                <w:sz w:val="28"/>
                <w:szCs w:val="28"/>
              </w:rPr>
              <w:t>Место</w:t>
            </w:r>
          </w:p>
        </w:tc>
        <w:tc>
          <w:tcPr>
            <w:tcW w:w="3027" w:type="pct"/>
            <w:tcBorders>
              <w:top w:val="single" w:sz="8" w:space="0" w:color="auto"/>
              <w:left w:val="single" w:sz="8" w:space="0" w:color="auto"/>
              <w:bottom w:val="single" w:sz="8" w:space="0" w:color="auto"/>
              <w:right w:val="single" w:sz="8" w:space="0" w:color="auto"/>
            </w:tcBorders>
            <w:shd w:val="clear" w:color="auto" w:fill="FF7C80"/>
            <w:tcMar>
              <w:top w:w="72" w:type="dxa"/>
              <w:left w:w="144" w:type="dxa"/>
              <w:bottom w:w="72" w:type="dxa"/>
              <w:right w:w="144" w:type="dxa"/>
            </w:tcMar>
            <w:vAlign w:val="center"/>
            <w:hideMark/>
          </w:tcPr>
          <w:p w:rsidR="004B7244" w:rsidRPr="004B7244" w:rsidRDefault="004B7244" w:rsidP="004B7244">
            <w:pPr>
              <w:autoSpaceDE w:val="0"/>
              <w:autoSpaceDN w:val="0"/>
              <w:adjustRightInd w:val="0"/>
              <w:spacing w:after="0" w:line="360" w:lineRule="auto"/>
              <w:jc w:val="center"/>
              <w:rPr>
                <w:rFonts w:ascii="Times New Roman" w:hAnsi="Times New Roman" w:cs="Times New Roman"/>
                <w:b/>
                <w:sz w:val="28"/>
                <w:szCs w:val="28"/>
              </w:rPr>
            </w:pPr>
            <w:r w:rsidRPr="004B7244">
              <w:rPr>
                <w:rFonts w:ascii="Times New Roman" w:hAnsi="Times New Roman" w:cs="Times New Roman"/>
                <w:b/>
                <w:bCs/>
                <w:sz w:val="28"/>
                <w:szCs w:val="28"/>
              </w:rPr>
              <w:t>Показатели, оказавшие наибольшее влияние</w:t>
            </w:r>
          </w:p>
        </w:tc>
      </w:tr>
      <w:tr w:rsidR="004B7244" w:rsidRPr="004B7244" w:rsidTr="00405E74">
        <w:trPr>
          <w:trHeight w:val="584"/>
        </w:trPr>
        <w:tc>
          <w:tcPr>
            <w:tcW w:w="1541" w:type="pct"/>
            <w:tcBorders>
              <w:top w:val="single" w:sz="8" w:space="0" w:color="auto"/>
              <w:left w:val="single" w:sz="8" w:space="0" w:color="auto"/>
              <w:bottom w:val="single" w:sz="8" w:space="0" w:color="auto"/>
              <w:right w:val="single" w:sz="8" w:space="0" w:color="auto"/>
            </w:tcBorders>
            <w:shd w:val="clear" w:color="auto" w:fill="FFD9D9"/>
            <w:tcMar>
              <w:top w:w="72" w:type="dxa"/>
              <w:left w:w="144" w:type="dxa"/>
              <w:bottom w:w="72" w:type="dxa"/>
              <w:right w:w="144" w:type="dxa"/>
            </w:tcMar>
            <w:vAlign w:val="center"/>
          </w:tcPr>
          <w:p w:rsidR="004B7244" w:rsidRPr="004B7244" w:rsidRDefault="004B7244" w:rsidP="004B7244">
            <w:pPr>
              <w:autoSpaceDE w:val="0"/>
              <w:autoSpaceDN w:val="0"/>
              <w:adjustRightInd w:val="0"/>
              <w:spacing w:after="0"/>
              <w:jc w:val="center"/>
              <w:rPr>
                <w:rFonts w:ascii="Times New Roman" w:hAnsi="Times New Roman" w:cs="Times New Roman"/>
                <w:sz w:val="28"/>
                <w:szCs w:val="28"/>
              </w:rPr>
            </w:pPr>
            <w:r w:rsidRPr="004B7244">
              <w:rPr>
                <w:rFonts w:ascii="Times New Roman" w:hAnsi="Times New Roman" w:cs="Times New Roman"/>
                <w:sz w:val="28"/>
                <w:szCs w:val="28"/>
              </w:rPr>
              <w:t>Апастовский район</w:t>
            </w:r>
          </w:p>
        </w:tc>
        <w:tc>
          <w:tcPr>
            <w:tcW w:w="432" w:type="pct"/>
            <w:tcBorders>
              <w:top w:val="single" w:sz="8" w:space="0" w:color="auto"/>
              <w:left w:val="single" w:sz="8" w:space="0" w:color="auto"/>
              <w:bottom w:val="single" w:sz="8" w:space="0" w:color="auto"/>
              <w:right w:val="single" w:sz="8" w:space="0" w:color="auto"/>
            </w:tcBorders>
            <w:shd w:val="clear" w:color="auto" w:fill="FFD9D9"/>
            <w:tcMar>
              <w:top w:w="72" w:type="dxa"/>
              <w:left w:w="144" w:type="dxa"/>
              <w:bottom w:w="72" w:type="dxa"/>
              <w:right w:w="144" w:type="dxa"/>
            </w:tcMar>
            <w:vAlign w:val="center"/>
          </w:tcPr>
          <w:p w:rsidR="004B7244" w:rsidRPr="004B7244" w:rsidRDefault="004B7244" w:rsidP="004B7244">
            <w:pPr>
              <w:autoSpaceDE w:val="0"/>
              <w:autoSpaceDN w:val="0"/>
              <w:adjustRightInd w:val="0"/>
              <w:spacing w:after="0"/>
              <w:jc w:val="center"/>
              <w:rPr>
                <w:rFonts w:ascii="Times New Roman" w:hAnsi="Times New Roman" w:cs="Times New Roman"/>
                <w:sz w:val="28"/>
                <w:szCs w:val="28"/>
              </w:rPr>
            </w:pPr>
            <w:r w:rsidRPr="004B7244">
              <w:rPr>
                <w:rFonts w:ascii="Times New Roman" w:hAnsi="Times New Roman" w:cs="Times New Roman"/>
                <w:sz w:val="28"/>
                <w:szCs w:val="28"/>
              </w:rPr>
              <w:t>45</w:t>
            </w:r>
          </w:p>
        </w:tc>
        <w:tc>
          <w:tcPr>
            <w:tcW w:w="3027" w:type="pct"/>
            <w:tcBorders>
              <w:top w:val="single" w:sz="8" w:space="0" w:color="auto"/>
              <w:left w:val="single" w:sz="8" w:space="0" w:color="auto"/>
              <w:bottom w:val="single" w:sz="8" w:space="0" w:color="auto"/>
              <w:right w:val="single" w:sz="8" w:space="0" w:color="auto"/>
            </w:tcBorders>
            <w:shd w:val="clear" w:color="auto" w:fill="FFD9D9"/>
            <w:tcMar>
              <w:top w:w="72" w:type="dxa"/>
              <w:left w:w="144" w:type="dxa"/>
              <w:bottom w:w="72" w:type="dxa"/>
              <w:right w:w="144" w:type="dxa"/>
            </w:tcMar>
            <w:vAlign w:val="center"/>
            <w:hideMark/>
          </w:tcPr>
          <w:p w:rsidR="004B7244" w:rsidRPr="004B7244" w:rsidRDefault="004B7244" w:rsidP="004B7244">
            <w:pPr>
              <w:autoSpaceDE w:val="0"/>
              <w:autoSpaceDN w:val="0"/>
              <w:adjustRightInd w:val="0"/>
              <w:spacing w:after="0"/>
              <w:jc w:val="center"/>
              <w:rPr>
                <w:rFonts w:ascii="Times New Roman" w:hAnsi="Times New Roman" w:cs="Times New Roman"/>
                <w:sz w:val="28"/>
                <w:szCs w:val="28"/>
              </w:rPr>
            </w:pPr>
            <w:r w:rsidRPr="004B7244">
              <w:rPr>
                <w:rFonts w:ascii="Times New Roman" w:hAnsi="Times New Roman" w:cs="Times New Roman"/>
                <w:sz w:val="28"/>
                <w:szCs w:val="28"/>
              </w:rPr>
              <w:t xml:space="preserve">Снижение результативности работы в сферах экономического развития, культуры, </w:t>
            </w:r>
            <w:r w:rsidRPr="004B7244">
              <w:rPr>
                <w:rFonts w:ascii="Times New Roman" w:hAnsi="Times New Roman" w:cs="Times New Roman"/>
                <w:color w:val="000000"/>
                <w:sz w:val="28"/>
                <w:szCs w:val="28"/>
              </w:rPr>
              <w:t xml:space="preserve">жилищно-коммунального хозяйства и </w:t>
            </w:r>
            <w:r w:rsidRPr="004B7244">
              <w:rPr>
                <w:rFonts w:ascii="Times New Roman" w:hAnsi="Times New Roman" w:cs="Times New Roman"/>
                <w:sz w:val="28"/>
                <w:szCs w:val="28"/>
              </w:rPr>
              <w:t>снижение энергетический эффективности</w:t>
            </w:r>
          </w:p>
        </w:tc>
      </w:tr>
      <w:tr w:rsidR="004B7244" w:rsidRPr="004B7244" w:rsidTr="00405E74">
        <w:trPr>
          <w:trHeight w:val="584"/>
        </w:trPr>
        <w:tc>
          <w:tcPr>
            <w:tcW w:w="1541" w:type="pct"/>
            <w:tcBorders>
              <w:top w:val="single" w:sz="8" w:space="0" w:color="auto"/>
              <w:left w:val="single" w:sz="8" w:space="0" w:color="auto"/>
              <w:bottom w:val="single" w:sz="8" w:space="0" w:color="auto"/>
              <w:right w:val="single" w:sz="8" w:space="0" w:color="auto"/>
            </w:tcBorders>
            <w:shd w:val="clear" w:color="auto" w:fill="FFD9D9"/>
            <w:tcMar>
              <w:top w:w="72" w:type="dxa"/>
              <w:left w:w="144" w:type="dxa"/>
              <w:bottom w:w="72" w:type="dxa"/>
              <w:right w:w="144" w:type="dxa"/>
            </w:tcMar>
            <w:vAlign w:val="center"/>
          </w:tcPr>
          <w:p w:rsidR="004B7244" w:rsidRPr="004B7244" w:rsidRDefault="004B7244" w:rsidP="004B7244">
            <w:pPr>
              <w:autoSpaceDE w:val="0"/>
              <w:autoSpaceDN w:val="0"/>
              <w:adjustRightInd w:val="0"/>
              <w:spacing w:after="0"/>
              <w:jc w:val="center"/>
              <w:rPr>
                <w:rFonts w:ascii="Times New Roman" w:hAnsi="Times New Roman" w:cs="Times New Roman"/>
                <w:sz w:val="28"/>
                <w:szCs w:val="28"/>
              </w:rPr>
            </w:pPr>
            <w:r w:rsidRPr="004B7244">
              <w:rPr>
                <w:rFonts w:ascii="Times New Roman" w:hAnsi="Times New Roman" w:cs="Times New Roman"/>
                <w:sz w:val="28"/>
                <w:szCs w:val="28"/>
              </w:rPr>
              <w:t>Аксубаевский район</w:t>
            </w:r>
          </w:p>
        </w:tc>
        <w:tc>
          <w:tcPr>
            <w:tcW w:w="432" w:type="pct"/>
            <w:tcBorders>
              <w:top w:val="single" w:sz="8" w:space="0" w:color="auto"/>
              <w:left w:val="single" w:sz="8" w:space="0" w:color="auto"/>
              <w:bottom w:val="single" w:sz="8" w:space="0" w:color="auto"/>
              <w:right w:val="single" w:sz="8" w:space="0" w:color="auto"/>
            </w:tcBorders>
            <w:shd w:val="clear" w:color="auto" w:fill="FFD9D9"/>
            <w:tcMar>
              <w:top w:w="72" w:type="dxa"/>
              <w:left w:w="144" w:type="dxa"/>
              <w:bottom w:w="72" w:type="dxa"/>
              <w:right w:w="144" w:type="dxa"/>
            </w:tcMar>
            <w:vAlign w:val="center"/>
          </w:tcPr>
          <w:p w:rsidR="004B7244" w:rsidRPr="004B7244" w:rsidRDefault="004B7244" w:rsidP="004B7244">
            <w:pPr>
              <w:autoSpaceDE w:val="0"/>
              <w:autoSpaceDN w:val="0"/>
              <w:adjustRightInd w:val="0"/>
              <w:spacing w:after="0"/>
              <w:jc w:val="center"/>
              <w:rPr>
                <w:rFonts w:ascii="Times New Roman" w:hAnsi="Times New Roman" w:cs="Times New Roman"/>
                <w:sz w:val="28"/>
                <w:szCs w:val="28"/>
              </w:rPr>
            </w:pPr>
            <w:r w:rsidRPr="004B7244">
              <w:rPr>
                <w:rFonts w:ascii="Times New Roman" w:hAnsi="Times New Roman" w:cs="Times New Roman"/>
                <w:sz w:val="28"/>
                <w:szCs w:val="28"/>
              </w:rPr>
              <w:t>44</w:t>
            </w:r>
          </w:p>
        </w:tc>
        <w:tc>
          <w:tcPr>
            <w:tcW w:w="3027" w:type="pct"/>
            <w:tcBorders>
              <w:top w:val="single" w:sz="8" w:space="0" w:color="auto"/>
              <w:left w:val="single" w:sz="8" w:space="0" w:color="auto"/>
              <w:bottom w:val="single" w:sz="8" w:space="0" w:color="auto"/>
              <w:right w:val="single" w:sz="8" w:space="0" w:color="auto"/>
            </w:tcBorders>
            <w:shd w:val="clear" w:color="auto" w:fill="FFD9D9"/>
            <w:tcMar>
              <w:top w:w="72" w:type="dxa"/>
              <w:left w:w="144" w:type="dxa"/>
              <w:bottom w:w="72" w:type="dxa"/>
              <w:right w:w="144" w:type="dxa"/>
            </w:tcMar>
            <w:vAlign w:val="center"/>
            <w:hideMark/>
          </w:tcPr>
          <w:p w:rsidR="004B7244" w:rsidRPr="004B7244" w:rsidRDefault="004B7244" w:rsidP="004B7244">
            <w:pPr>
              <w:autoSpaceDE w:val="0"/>
              <w:autoSpaceDN w:val="0"/>
              <w:adjustRightInd w:val="0"/>
              <w:spacing w:after="0"/>
              <w:jc w:val="center"/>
              <w:rPr>
                <w:rFonts w:ascii="Times New Roman" w:hAnsi="Times New Roman" w:cs="Times New Roman"/>
                <w:sz w:val="28"/>
                <w:szCs w:val="28"/>
              </w:rPr>
            </w:pPr>
            <w:r w:rsidRPr="004B7244">
              <w:rPr>
                <w:rFonts w:ascii="Times New Roman" w:hAnsi="Times New Roman" w:cs="Times New Roman"/>
                <w:color w:val="000000"/>
                <w:sz w:val="28"/>
                <w:szCs w:val="28"/>
              </w:rPr>
              <w:t>Снижение результативности работы в сферах экономического развития, организации муниципального управления и снижение энергетический эффективности</w:t>
            </w:r>
          </w:p>
        </w:tc>
      </w:tr>
      <w:tr w:rsidR="004B7244" w:rsidRPr="004B7244" w:rsidTr="00405E74">
        <w:trPr>
          <w:trHeight w:val="975"/>
        </w:trPr>
        <w:tc>
          <w:tcPr>
            <w:tcW w:w="1541" w:type="pct"/>
            <w:tcBorders>
              <w:top w:val="single" w:sz="8" w:space="0" w:color="auto"/>
              <w:left w:val="single" w:sz="8" w:space="0" w:color="auto"/>
              <w:bottom w:val="single" w:sz="8" w:space="0" w:color="auto"/>
              <w:right w:val="single" w:sz="8" w:space="0" w:color="auto"/>
            </w:tcBorders>
            <w:shd w:val="clear" w:color="auto" w:fill="FFD9D9"/>
            <w:tcMar>
              <w:top w:w="72" w:type="dxa"/>
              <w:left w:w="144" w:type="dxa"/>
              <w:bottom w:w="72" w:type="dxa"/>
              <w:right w:w="144" w:type="dxa"/>
            </w:tcMar>
            <w:vAlign w:val="center"/>
          </w:tcPr>
          <w:p w:rsidR="004B7244" w:rsidRPr="004B7244" w:rsidRDefault="004B7244" w:rsidP="004B7244">
            <w:pPr>
              <w:autoSpaceDE w:val="0"/>
              <w:autoSpaceDN w:val="0"/>
              <w:adjustRightInd w:val="0"/>
              <w:spacing w:after="0"/>
              <w:jc w:val="center"/>
              <w:rPr>
                <w:rFonts w:ascii="Times New Roman" w:hAnsi="Times New Roman" w:cs="Times New Roman"/>
                <w:sz w:val="28"/>
                <w:szCs w:val="28"/>
              </w:rPr>
            </w:pPr>
            <w:r w:rsidRPr="004B7244">
              <w:rPr>
                <w:rFonts w:ascii="Times New Roman" w:hAnsi="Times New Roman" w:cs="Times New Roman"/>
                <w:sz w:val="28"/>
                <w:szCs w:val="28"/>
              </w:rPr>
              <w:t>Сабинский район</w:t>
            </w:r>
          </w:p>
        </w:tc>
        <w:tc>
          <w:tcPr>
            <w:tcW w:w="432" w:type="pct"/>
            <w:tcBorders>
              <w:top w:val="single" w:sz="8" w:space="0" w:color="auto"/>
              <w:left w:val="single" w:sz="8" w:space="0" w:color="auto"/>
              <w:bottom w:val="single" w:sz="8" w:space="0" w:color="auto"/>
              <w:right w:val="single" w:sz="8" w:space="0" w:color="auto"/>
            </w:tcBorders>
            <w:shd w:val="clear" w:color="auto" w:fill="FFD9D9"/>
            <w:tcMar>
              <w:top w:w="72" w:type="dxa"/>
              <w:left w:w="144" w:type="dxa"/>
              <w:bottom w:w="72" w:type="dxa"/>
              <w:right w:w="144" w:type="dxa"/>
            </w:tcMar>
            <w:vAlign w:val="center"/>
          </w:tcPr>
          <w:p w:rsidR="004B7244" w:rsidRPr="004B7244" w:rsidRDefault="004B7244" w:rsidP="004B7244">
            <w:pPr>
              <w:autoSpaceDE w:val="0"/>
              <w:autoSpaceDN w:val="0"/>
              <w:adjustRightInd w:val="0"/>
              <w:spacing w:after="0"/>
              <w:jc w:val="center"/>
              <w:rPr>
                <w:rFonts w:ascii="Times New Roman" w:hAnsi="Times New Roman" w:cs="Times New Roman"/>
                <w:sz w:val="28"/>
                <w:szCs w:val="28"/>
              </w:rPr>
            </w:pPr>
            <w:r w:rsidRPr="004B7244">
              <w:rPr>
                <w:rFonts w:ascii="Times New Roman" w:hAnsi="Times New Roman" w:cs="Times New Roman"/>
                <w:sz w:val="28"/>
                <w:szCs w:val="28"/>
              </w:rPr>
              <w:t>43</w:t>
            </w:r>
          </w:p>
        </w:tc>
        <w:tc>
          <w:tcPr>
            <w:tcW w:w="3027" w:type="pct"/>
            <w:tcBorders>
              <w:top w:val="single" w:sz="8" w:space="0" w:color="auto"/>
              <w:left w:val="single" w:sz="8" w:space="0" w:color="auto"/>
              <w:bottom w:val="single" w:sz="8" w:space="0" w:color="auto"/>
              <w:right w:val="single" w:sz="8" w:space="0" w:color="auto"/>
            </w:tcBorders>
            <w:shd w:val="clear" w:color="auto" w:fill="FFD9D9"/>
            <w:tcMar>
              <w:top w:w="72" w:type="dxa"/>
              <w:left w:w="144" w:type="dxa"/>
              <w:bottom w:w="72" w:type="dxa"/>
              <w:right w:w="144" w:type="dxa"/>
            </w:tcMar>
            <w:vAlign w:val="center"/>
            <w:hideMark/>
          </w:tcPr>
          <w:p w:rsidR="004B7244" w:rsidRPr="004B7244" w:rsidRDefault="004B7244" w:rsidP="004B7244">
            <w:pPr>
              <w:autoSpaceDE w:val="0"/>
              <w:autoSpaceDN w:val="0"/>
              <w:adjustRightInd w:val="0"/>
              <w:spacing w:after="0"/>
              <w:jc w:val="center"/>
              <w:rPr>
                <w:rFonts w:ascii="Times New Roman" w:hAnsi="Times New Roman" w:cs="Times New Roman"/>
                <w:sz w:val="28"/>
                <w:szCs w:val="28"/>
              </w:rPr>
            </w:pPr>
            <w:r w:rsidRPr="004B7244">
              <w:rPr>
                <w:rFonts w:ascii="Times New Roman" w:hAnsi="Times New Roman" w:cs="Times New Roman"/>
                <w:sz w:val="28"/>
                <w:szCs w:val="28"/>
              </w:rPr>
              <w:t xml:space="preserve">Снижение </w:t>
            </w:r>
            <w:r w:rsidRPr="004B7244">
              <w:rPr>
                <w:rFonts w:ascii="Times New Roman" w:hAnsi="Times New Roman" w:cs="Times New Roman"/>
                <w:color w:val="000000"/>
                <w:sz w:val="28"/>
                <w:szCs w:val="28"/>
              </w:rPr>
              <w:t xml:space="preserve">результативности работы в сферах </w:t>
            </w:r>
            <w:r w:rsidRPr="004B7244">
              <w:rPr>
                <w:rFonts w:ascii="Times New Roman" w:hAnsi="Times New Roman" w:cs="Times New Roman"/>
                <w:sz w:val="28"/>
                <w:szCs w:val="28"/>
              </w:rPr>
              <w:t xml:space="preserve">экономического развития, </w:t>
            </w:r>
            <w:r w:rsidRPr="004B7244">
              <w:rPr>
                <w:rFonts w:ascii="Times New Roman" w:hAnsi="Times New Roman" w:cs="Times New Roman"/>
                <w:color w:val="000000"/>
                <w:sz w:val="28"/>
                <w:szCs w:val="28"/>
              </w:rPr>
              <w:t xml:space="preserve">физической культуры и спорта и </w:t>
            </w:r>
            <w:r w:rsidRPr="004B7244">
              <w:rPr>
                <w:rFonts w:ascii="Times New Roman" w:hAnsi="Times New Roman" w:cs="Times New Roman"/>
                <w:sz w:val="28"/>
                <w:szCs w:val="28"/>
              </w:rPr>
              <w:t>снижение энергетический эффективности</w:t>
            </w:r>
          </w:p>
        </w:tc>
      </w:tr>
      <w:tr w:rsidR="004B7244" w:rsidRPr="004B7244" w:rsidTr="00405E74">
        <w:trPr>
          <w:trHeight w:val="584"/>
        </w:trPr>
        <w:tc>
          <w:tcPr>
            <w:tcW w:w="1541" w:type="pct"/>
            <w:tcBorders>
              <w:top w:val="single" w:sz="8" w:space="0" w:color="auto"/>
              <w:left w:val="single" w:sz="8" w:space="0" w:color="auto"/>
              <w:bottom w:val="single" w:sz="8" w:space="0" w:color="auto"/>
              <w:right w:val="single" w:sz="8" w:space="0" w:color="auto"/>
            </w:tcBorders>
            <w:shd w:val="clear" w:color="auto" w:fill="FFD9D9"/>
            <w:tcMar>
              <w:top w:w="72" w:type="dxa"/>
              <w:left w:w="144" w:type="dxa"/>
              <w:bottom w:w="72" w:type="dxa"/>
              <w:right w:w="144" w:type="dxa"/>
            </w:tcMar>
            <w:vAlign w:val="center"/>
          </w:tcPr>
          <w:p w:rsidR="004B7244" w:rsidRPr="004B7244" w:rsidRDefault="004B7244" w:rsidP="004B7244">
            <w:pPr>
              <w:autoSpaceDE w:val="0"/>
              <w:autoSpaceDN w:val="0"/>
              <w:adjustRightInd w:val="0"/>
              <w:spacing w:after="0"/>
              <w:jc w:val="center"/>
              <w:rPr>
                <w:rFonts w:ascii="Times New Roman" w:hAnsi="Times New Roman" w:cs="Times New Roman"/>
                <w:sz w:val="28"/>
                <w:szCs w:val="28"/>
              </w:rPr>
            </w:pPr>
            <w:r w:rsidRPr="004B7244">
              <w:rPr>
                <w:rFonts w:ascii="Times New Roman" w:hAnsi="Times New Roman" w:cs="Times New Roman"/>
                <w:sz w:val="28"/>
                <w:szCs w:val="28"/>
              </w:rPr>
              <w:t>Актанышский район</w:t>
            </w:r>
          </w:p>
        </w:tc>
        <w:tc>
          <w:tcPr>
            <w:tcW w:w="432" w:type="pct"/>
            <w:tcBorders>
              <w:top w:val="single" w:sz="8" w:space="0" w:color="auto"/>
              <w:left w:val="single" w:sz="8" w:space="0" w:color="auto"/>
              <w:bottom w:val="single" w:sz="8" w:space="0" w:color="auto"/>
              <w:right w:val="single" w:sz="8" w:space="0" w:color="auto"/>
            </w:tcBorders>
            <w:shd w:val="clear" w:color="auto" w:fill="FFD9D9"/>
            <w:tcMar>
              <w:top w:w="72" w:type="dxa"/>
              <w:left w:w="144" w:type="dxa"/>
              <w:bottom w:w="72" w:type="dxa"/>
              <w:right w:w="144" w:type="dxa"/>
            </w:tcMar>
            <w:vAlign w:val="center"/>
          </w:tcPr>
          <w:p w:rsidR="004B7244" w:rsidRPr="004B7244" w:rsidRDefault="004B7244" w:rsidP="004B7244">
            <w:pPr>
              <w:autoSpaceDE w:val="0"/>
              <w:autoSpaceDN w:val="0"/>
              <w:adjustRightInd w:val="0"/>
              <w:spacing w:after="0"/>
              <w:jc w:val="center"/>
              <w:rPr>
                <w:rFonts w:ascii="Times New Roman" w:hAnsi="Times New Roman" w:cs="Times New Roman"/>
                <w:sz w:val="28"/>
                <w:szCs w:val="28"/>
              </w:rPr>
            </w:pPr>
            <w:r w:rsidRPr="004B7244">
              <w:rPr>
                <w:rFonts w:ascii="Times New Roman" w:hAnsi="Times New Roman" w:cs="Times New Roman"/>
                <w:sz w:val="28"/>
                <w:szCs w:val="28"/>
              </w:rPr>
              <w:t>42</w:t>
            </w:r>
          </w:p>
        </w:tc>
        <w:tc>
          <w:tcPr>
            <w:tcW w:w="3027" w:type="pct"/>
            <w:tcBorders>
              <w:top w:val="single" w:sz="8" w:space="0" w:color="auto"/>
              <w:left w:val="single" w:sz="8" w:space="0" w:color="auto"/>
              <w:bottom w:val="single" w:sz="8" w:space="0" w:color="auto"/>
              <w:right w:val="single" w:sz="8" w:space="0" w:color="auto"/>
            </w:tcBorders>
            <w:shd w:val="clear" w:color="auto" w:fill="FFD9D9"/>
            <w:tcMar>
              <w:top w:w="72" w:type="dxa"/>
              <w:left w:w="144" w:type="dxa"/>
              <w:bottom w:w="72" w:type="dxa"/>
              <w:right w:w="144" w:type="dxa"/>
            </w:tcMar>
            <w:vAlign w:val="center"/>
            <w:hideMark/>
          </w:tcPr>
          <w:p w:rsidR="004B7244" w:rsidRPr="004B7244" w:rsidRDefault="004B7244" w:rsidP="004B7244">
            <w:pPr>
              <w:autoSpaceDE w:val="0"/>
              <w:autoSpaceDN w:val="0"/>
              <w:adjustRightInd w:val="0"/>
              <w:spacing w:after="0"/>
              <w:jc w:val="center"/>
              <w:rPr>
                <w:rFonts w:ascii="Times New Roman" w:hAnsi="Times New Roman" w:cs="Times New Roman"/>
                <w:sz w:val="28"/>
                <w:szCs w:val="28"/>
              </w:rPr>
            </w:pPr>
            <w:r w:rsidRPr="004B7244">
              <w:rPr>
                <w:rFonts w:ascii="Times New Roman" w:hAnsi="Times New Roman" w:cs="Times New Roman"/>
                <w:color w:val="000000"/>
                <w:sz w:val="28"/>
                <w:szCs w:val="28"/>
              </w:rPr>
              <w:t>Снижение результативности работы в сферах дошкольного образования, физической культуры и спорта, снижение энергетический эффективности</w:t>
            </w:r>
          </w:p>
        </w:tc>
      </w:tr>
      <w:tr w:rsidR="004B7244" w:rsidRPr="004B7244" w:rsidTr="00405E74">
        <w:trPr>
          <w:trHeight w:val="584"/>
        </w:trPr>
        <w:tc>
          <w:tcPr>
            <w:tcW w:w="1541" w:type="pct"/>
            <w:tcBorders>
              <w:top w:val="single" w:sz="8" w:space="0" w:color="auto"/>
              <w:left w:val="single" w:sz="8" w:space="0" w:color="auto"/>
              <w:bottom w:val="single" w:sz="8" w:space="0" w:color="auto"/>
              <w:right w:val="single" w:sz="8" w:space="0" w:color="auto"/>
            </w:tcBorders>
            <w:shd w:val="clear" w:color="auto" w:fill="FFD9D9"/>
            <w:tcMar>
              <w:top w:w="72" w:type="dxa"/>
              <w:left w:w="144" w:type="dxa"/>
              <w:bottom w:w="72" w:type="dxa"/>
              <w:right w:w="144" w:type="dxa"/>
            </w:tcMar>
            <w:vAlign w:val="center"/>
          </w:tcPr>
          <w:p w:rsidR="004B7244" w:rsidRPr="004B7244" w:rsidRDefault="004B7244" w:rsidP="004B7244">
            <w:pPr>
              <w:autoSpaceDE w:val="0"/>
              <w:autoSpaceDN w:val="0"/>
              <w:adjustRightInd w:val="0"/>
              <w:spacing w:after="0"/>
              <w:jc w:val="center"/>
              <w:rPr>
                <w:rFonts w:ascii="Times New Roman" w:hAnsi="Times New Roman" w:cs="Times New Roman"/>
                <w:sz w:val="28"/>
                <w:szCs w:val="28"/>
              </w:rPr>
            </w:pPr>
            <w:r w:rsidRPr="004B7244">
              <w:rPr>
                <w:rFonts w:ascii="Times New Roman" w:hAnsi="Times New Roman" w:cs="Times New Roman"/>
                <w:sz w:val="28"/>
                <w:szCs w:val="28"/>
              </w:rPr>
              <w:t>Рыбно-Слободский район</w:t>
            </w:r>
          </w:p>
        </w:tc>
        <w:tc>
          <w:tcPr>
            <w:tcW w:w="432" w:type="pct"/>
            <w:tcBorders>
              <w:top w:val="single" w:sz="8" w:space="0" w:color="auto"/>
              <w:left w:val="single" w:sz="8" w:space="0" w:color="auto"/>
              <w:bottom w:val="single" w:sz="8" w:space="0" w:color="auto"/>
              <w:right w:val="single" w:sz="8" w:space="0" w:color="auto"/>
            </w:tcBorders>
            <w:shd w:val="clear" w:color="auto" w:fill="FFD9D9"/>
            <w:tcMar>
              <w:top w:w="72" w:type="dxa"/>
              <w:left w:w="144" w:type="dxa"/>
              <w:bottom w:w="72" w:type="dxa"/>
              <w:right w:w="144" w:type="dxa"/>
            </w:tcMar>
            <w:vAlign w:val="center"/>
          </w:tcPr>
          <w:p w:rsidR="004B7244" w:rsidRPr="004B7244" w:rsidRDefault="004B7244" w:rsidP="004B7244">
            <w:pPr>
              <w:autoSpaceDE w:val="0"/>
              <w:autoSpaceDN w:val="0"/>
              <w:adjustRightInd w:val="0"/>
              <w:spacing w:after="0"/>
              <w:jc w:val="center"/>
              <w:rPr>
                <w:rFonts w:ascii="Times New Roman" w:hAnsi="Times New Roman" w:cs="Times New Roman"/>
                <w:sz w:val="28"/>
                <w:szCs w:val="28"/>
              </w:rPr>
            </w:pPr>
            <w:r w:rsidRPr="004B7244">
              <w:rPr>
                <w:rFonts w:ascii="Times New Roman" w:hAnsi="Times New Roman" w:cs="Times New Roman"/>
                <w:sz w:val="28"/>
                <w:szCs w:val="28"/>
              </w:rPr>
              <w:t>41</w:t>
            </w:r>
          </w:p>
        </w:tc>
        <w:tc>
          <w:tcPr>
            <w:tcW w:w="3027" w:type="pct"/>
            <w:tcBorders>
              <w:top w:val="single" w:sz="8" w:space="0" w:color="auto"/>
              <w:left w:val="single" w:sz="8" w:space="0" w:color="auto"/>
              <w:bottom w:val="single" w:sz="8" w:space="0" w:color="auto"/>
              <w:right w:val="single" w:sz="8" w:space="0" w:color="auto"/>
            </w:tcBorders>
            <w:shd w:val="clear" w:color="auto" w:fill="FFD9D9"/>
            <w:tcMar>
              <w:top w:w="72" w:type="dxa"/>
              <w:left w:w="144" w:type="dxa"/>
              <w:bottom w:w="72" w:type="dxa"/>
              <w:right w:w="144" w:type="dxa"/>
            </w:tcMar>
            <w:vAlign w:val="center"/>
          </w:tcPr>
          <w:p w:rsidR="004B7244" w:rsidRPr="004B7244" w:rsidRDefault="004B7244" w:rsidP="004B7244">
            <w:pPr>
              <w:autoSpaceDE w:val="0"/>
              <w:autoSpaceDN w:val="0"/>
              <w:adjustRightInd w:val="0"/>
              <w:spacing w:after="0"/>
              <w:jc w:val="center"/>
              <w:rPr>
                <w:rFonts w:ascii="Times New Roman" w:hAnsi="Times New Roman" w:cs="Times New Roman"/>
                <w:sz w:val="28"/>
                <w:szCs w:val="28"/>
              </w:rPr>
            </w:pPr>
            <w:r w:rsidRPr="004B7244">
              <w:rPr>
                <w:rFonts w:ascii="Times New Roman" w:hAnsi="Times New Roman" w:cs="Times New Roman"/>
                <w:color w:val="000000"/>
                <w:sz w:val="28"/>
                <w:szCs w:val="28"/>
              </w:rPr>
              <w:t>Снижение результативности работы в сферах жилищного строительства и обеспечения граждан жильем и снижение энергетический эффективности</w:t>
            </w:r>
          </w:p>
        </w:tc>
      </w:tr>
    </w:tbl>
    <w:p w:rsidR="004B7244" w:rsidRDefault="004B7244" w:rsidP="004B7244">
      <w:pPr>
        <w:autoSpaceDE w:val="0"/>
        <w:autoSpaceDN w:val="0"/>
        <w:adjustRightInd w:val="0"/>
        <w:spacing w:after="0" w:line="360" w:lineRule="auto"/>
        <w:jc w:val="center"/>
        <w:rPr>
          <w:rFonts w:ascii="Times New Roman" w:hAnsi="Times New Roman" w:cs="Times New Roman"/>
          <w:b/>
          <w:color w:val="000099"/>
          <w:sz w:val="28"/>
          <w:szCs w:val="28"/>
        </w:rPr>
      </w:pPr>
    </w:p>
    <w:p w:rsidR="002B047A" w:rsidRDefault="002B047A" w:rsidP="004B7244">
      <w:pPr>
        <w:autoSpaceDE w:val="0"/>
        <w:autoSpaceDN w:val="0"/>
        <w:adjustRightInd w:val="0"/>
        <w:spacing w:after="0" w:line="360" w:lineRule="auto"/>
        <w:jc w:val="center"/>
        <w:rPr>
          <w:rFonts w:ascii="Times New Roman" w:hAnsi="Times New Roman" w:cs="Times New Roman"/>
          <w:b/>
          <w:color w:val="000099"/>
          <w:sz w:val="28"/>
          <w:szCs w:val="28"/>
        </w:rPr>
      </w:pPr>
    </w:p>
    <w:p w:rsidR="002B047A" w:rsidRDefault="002B047A" w:rsidP="004B7244">
      <w:pPr>
        <w:autoSpaceDE w:val="0"/>
        <w:autoSpaceDN w:val="0"/>
        <w:adjustRightInd w:val="0"/>
        <w:spacing w:after="0" w:line="360" w:lineRule="auto"/>
        <w:jc w:val="center"/>
        <w:rPr>
          <w:rFonts w:ascii="Times New Roman" w:hAnsi="Times New Roman" w:cs="Times New Roman"/>
          <w:b/>
          <w:color w:val="000099"/>
          <w:sz w:val="28"/>
          <w:szCs w:val="28"/>
        </w:rPr>
      </w:pPr>
    </w:p>
    <w:p w:rsidR="004B7244" w:rsidRPr="00215B61" w:rsidRDefault="00215B61" w:rsidP="002B047A">
      <w:pPr>
        <w:jc w:val="center"/>
        <w:rPr>
          <w:rFonts w:ascii="Times New Roman" w:hAnsi="Times New Roman" w:cs="Times New Roman"/>
          <w:b/>
          <w:sz w:val="28"/>
          <w:szCs w:val="28"/>
        </w:rPr>
      </w:pPr>
      <w:r w:rsidRPr="00215B61">
        <w:rPr>
          <w:rFonts w:ascii="Times New Roman" w:hAnsi="Times New Roman" w:cs="Times New Roman"/>
          <w:b/>
          <w:sz w:val="28"/>
          <w:szCs w:val="28"/>
        </w:rPr>
        <w:t xml:space="preserve">Таблица 10.5. </w:t>
      </w:r>
      <w:r w:rsidR="004B7244" w:rsidRPr="00215B61">
        <w:rPr>
          <w:rFonts w:ascii="Times New Roman" w:hAnsi="Times New Roman" w:cs="Times New Roman"/>
          <w:b/>
          <w:sz w:val="28"/>
          <w:szCs w:val="28"/>
        </w:rPr>
        <w:t xml:space="preserve">Рейтинг </w:t>
      </w:r>
      <w:r w:rsidR="00296EC1" w:rsidRPr="00296EC1">
        <w:rPr>
          <w:rFonts w:ascii="Times New Roman" w:hAnsi="Times New Roman" w:cs="Times New Roman"/>
          <w:b/>
          <w:sz w:val="28"/>
          <w:szCs w:val="28"/>
        </w:rPr>
        <w:t xml:space="preserve">муниципальных районов (городских округов) </w:t>
      </w:r>
      <w:r w:rsidR="004B7244" w:rsidRPr="00215B61">
        <w:rPr>
          <w:rFonts w:ascii="Times New Roman" w:hAnsi="Times New Roman" w:cs="Times New Roman"/>
          <w:b/>
          <w:sz w:val="28"/>
          <w:szCs w:val="28"/>
        </w:rPr>
        <w:t>по комплексной оценке по итогам 201</w:t>
      </w:r>
      <w:r w:rsidR="002B047A" w:rsidRPr="00215B61">
        <w:rPr>
          <w:rFonts w:ascii="Times New Roman" w:hAnsi="Times New Roman" w:cs="Times New Roman"/>
          <w:b/>
          <w:sz w:val="28"/>
          <w:szCs w:val="28"/>
        </w:rPr>
        <w:t>3</w:t>
      </w:r>
      <w:r w:rsidR="004B7244" w:rsidRPr="00215B61">
        <w:rPr>
          <w:rFonts w:ascii="Times New Roman" w:hAnsi="Times New Roman" w:cs="Times New Roman"/>
          <w:b/>
          <w:sz w:val="28"/>
          <w:szCs w:val="28"/>
        </w:rPr>
        <w:t xml:space="preserve"> года</w:t>
      </w:r>
    </w:p>
    <w:tbl>
      <w:tblPr>
        <w:tblStyle w:val="4"/>
        <w:tblW w:w="0" w:type="auto"/>
        <w:tblLook w:val="04A0" w:firstRow="1" w:lastRow="0" w:firstColumn="1" w:lastColumn="0" w:noHBand="0" w:noVBand="1"/>
      </w:tblPr>
      <w:tblGrid>
        <w:gridCol w:w="4503"/>
        <w:gridCol w:w="2889"/>
        <w:gridCol w:w="4482"/>
        <w:gridCol w:w="2912"/>
      </w:tblGrid>
      <w:tr w:rsidR="004B7244" w:rsidRPr="004B7244" w:rsidTr="00405E74">
        <w:tc>
          <w:tcPr>
            <w:tcW w:w="4503" w:type="dxa"/>
            <w:tcBorders>
              <w:bottom w:val="single" w:sz="4" w:space="0" w:color="auto"/>
            </w:tcBorders>
            <w:shd w:val="clear" w:color="auto" w:fill="FFFF99"/>
          </w:tcPr>
          <w:p w:rsidR="004B7244" w:rsidRPr="004B7244" w:rsidRDefault="004B7244" w:rsidP="004B7244">
            <w:pPr>
              <w:autoSpaceDE w:val="0"/>
              <w:autoSpaceDN w:val="0"/>
              <w:adjustRightInd w:val="0"/>
              <w:jc w:val="center"/>
              <w:rPr>
                <w:rFonts w:ascii="Times New Roman" w:hAnsi="Times New Roman" w:cs="Times New Roman"/>
                <w:b/>
                <w:sz w:val="26"/>
                <w:szCs w:val="26"/>
              </w:rPr>
            </w:pPr>
            <w:r w:rsidRPr="004B7244">
              <w:rPr>
                <w:rFonts w:ascii="Times New Roman" w:hAnsi="Times New Roman" w:cs="Times New Roman"/>
                <w:b/>
                <w:sz w:val="26"/>
                <w:szCs w:val="26"/>
              </w:rPr>
              <w:t>Наименование муниципального образования</w:t>
            </w:r>
          </w:p>
        </w:tc>
        <w:tc>
          <w:tcPr>
            <w:tcW w:w="2889" w:type="dxa"/>
            <w:shd w:val="clear" w:color="auto" w:fill="66FF66"/>
          </w:tcPr>
          <w:p w:rsidR="004B7244" w:rsidRPr="004B7244" w:rsidRDefault="004B7244" w:rsidP="004B7244">
            <w:pPr>
              <w:autoSpaceDE w:val="0"/>
              <w:autoSpaceDN w:val="0"/>
              <w:adjustRightInd w:val="0"/>
              <w:jc w:val="center"/>
              <w:rPr>
                <w:rFonts w:ascii="Times New Roman" w:hAnsi="Times New Roman" w:cs="Times New Roman"/>
                <w:b/>
                <w:sz w:val="26"/>
                <w:szCs w:val="26"/>
              </w:rPr>
            </w:pPr>
            <w:r w:rsidRPr="004B7244">
              <w:rPr>
                <w:rFonts w:ascii="Times New Roman" w:hAnsi="Times New Roman" w:cs="Times New Roman"/>
                <w:b/>
                <w:sz w:val="26"/>
                <w:szCs w:val="26"/>
              </w:rPr>
              <w:t>Место по комплексной оценке</w:t>
            </w:r>
          </w:p>
        </w:tc>
        <w:tc>
          <w:tcPr>
            <w:tcW w:w="4482" w:type="dxa"/>
            <w:shd w:val="clear" w:color="auto" w:fill="FFFF99"/>
          </w:tcPr>
          <w:p w:rsidR="004B7244" w:rsidRPr="004B7244" w:rsidRDefault="004B7244" w:rsidP="004B7244">
            <w:pPr>
              <w:autoSpaceDE w:val="0"/>
              <w:autoSpaceDN w:val="0"/>
              <w:adjustRightInd w:val="0"/>
              <w:jc w:val="center"/>
              <w:rPr>
                <w:rFonts w:ascii="Times New Roman" w:hAnsi="Times New Roman" w:cs="Times New Roman"/>
                <w:b/>
                <w:sz w:val="26"/>
                <w:szCs w:val="26"/>
              </w:rPr>
            </w:pPr>
            <w:r w:rsidRPr="004B7244">
              <w:rPr>
                <w:rFonts w:ascii="Times New Roman" w:hAnsi="Times New Roman" w:cs="Times New Roman"/>
                <w:b/>
                <w:sz w:val="26"/>
                <w:szCs w:val="26"/>
              </w:rPr>
              <w:t>Наименование муниципального образования</w:t>
            </w:r>
          </w:p>
        </w:tc>
        <w:tc>
          <w:tcPr>
            <w:tcW w:w="2912" w:type="dxa"/>
            <w:shd w:val="clear" w:color="auto" w:fill="66FF66"/>
          </w:tcPr>
          <w:p w:rsidR="004B7244" w:rsidRPr="004B7244" w:rsidRDefault="004B7244" w:rsidP="004B7244">
            <w:pPr>
              <w:autoSpaceDE w:val="0"/>
              <w:autoSpaceDN w:val="0"/>
              <w:adjustRightInd w:val="0"/>
              <w:jc w:val="center"/>
              <w:rPr>
                <w:rFonts w:ascii="Times New Roman" w:hAnsi="Times New Roman" w:cs="Times New Roman"/>
                <w:b/>
                <w:sz w:val="26"/>
                <w:szCs w:val="26"/>
              </w:rPr>
            </w:pPr>
            <w:r w:rsidRPr="004B7244">
              <w:rPr>
                <w:rFonts w:ascii="Times New Roman" w:hAnsi="Times New Roman" w:cs="Times New Roman"/>
                <w:b/>
                <w:sz w:val="26"/>
                <w:szCs w:val="26"/>
              </w:rPr>
              <w:t>Место по комплексной оценке</w:t>
            </w:r>
          </w:p>
        </w:tc>
      </w:tr>
      <w:tr w:rsidR="004B7244" w:rsidRPr="004B7244" w:rsidTr="00405E74">
        <w:tc>
          <w:tcPr>
            <w:tcW w:w="4503" w:type="dxa"/>
            <w:shd w:val="clear" w:color="auto" w:fill="FFFFCC"/>
          </w:tcPr>
          <w:p w:rsidR="004B7244" w:rsidRPr="004B7244" w:rsidRDefault="004849BF" w:rsidP="004849BF">
            <w:pPr>
              <w:spacing w:line="271" w:lineRule="auto"/>
              <w:jc w:val="center"/>
              <w:rPr>
                <w:rFonts w:ascii="Times New Roman" w:hAnsi="Times New Roman" w:cs="Times New Roman"/>
                <w:color w:val="000000"/>
                <w:sz w:val="26"/>
                <w:szCs w:val="26"/>
              </w:rPr>
            </w:pPr>
            <w:r>
              <w:rPr>
                <w:rFonts w:ascii="Times New Roman" w:hAnsi="Times New Roman" w:cs="Times New Roman"/>
                <w:color w:val="000000"/>
                <w:sz w:val="26"/>
                <w:szCs w:val="26"/>
              </w:rPr>
              <w:t>г.</w:t>
            </w:r>
            <w:r w:rsidR="004B7244" w:rsidRPr="004B7244">
              <w:rPr>
                <w:rFonts w:ascii="Times New Roman" w:hAnsi="Times New Roman" w:cs="Times New Roman"/>
                <w:color w:val="000000"/>
                <w:sz w:val="26"/>
                <w:szCs w:val="26"/>
              </w:rPr>
              <w:t>Казань</w:t>
            </w:r>
          </w:p>
        </w:tc>
        <w:tc>
          <w:tcPr>
            <w:tcW w:w="2889" w:type="dxa"/>
            <w:shd w:val="clear" w:color="auto" w:fill="DCFEBA"/>
            <w:vAlign w:val="center"/>
          </w:tcPr>
          <w:p w:rsidR="004B7244" w:rsidRPr="004B7244" w:rsidRDefault="004B7244" w:rsidP="004B7244">
            <w:pPr>
              <w:spacing w:line="271" w:lineRule="auto"/>
              <w:jc w:val="center"/>
              <w:rPr>
                <w:rFonts w:ascii="Times New Roman" w:hAnsi="Times New Roman" w:cs="Times New Roman"/>
                <w:color w:val="000000"/>
                <w:sz w:val="26"/>
                <w:szCs w:val="26"/>
              </w:rPr>
            </w:pPr>
            <w:r w:rsidRPr="004B7244">
              <w:rPr>
                <w:rFonts w:ascii="Times New Roman" w:hAnsi="Times New Roman" w:cs="Times New Roman"/>
                <w:color w:val="000000"/>
                <w:sz w:val="26"/>
                <w:szCs w:val="26"/>
              </w:rPr>
              <w:t>1</w:t>
            </w:r>
          </w:p>
        </w:tc>
        <w:tc>
          <w:tcPr>
            <w:tcW w:w="4482" w:type="dxa"/>
            <w:shd w:val="clear" w:color="auto" w:fill="FFFFCC"/>
          </w:tcPr>
          <w:p w:rsidR="004B7244" w:rsidRPr="004B7244" w:rsidRDefault="004B7244" w:rsidP="004B7244">
            <w:pPr>
              <w:spacing w:line="271" w:lineRule="auto"/>
              <w:jc w:val="center"/>
              <w:rPr>
                <w:rFonts w:ascii="Times New Roman" w:hAnsi="Times New Roman" w:cs="Times New Roman"/>
                <w:color w:val="000000"/>
                <w:sz w:val="26"/>
                <w:szCs w:val="26"/>
              </w:rPr>
            </w:pPr>
            <w:r w:rsidRPr="004B7244">
              <w:rPr>
                <w:rFonts w:ascii="Times New Roman" w:hAnsi="Times New Roman" w:cs="Times New Roman"/>
                <w:color w:val="000000"/>
                <w:sz w:val="26"/>
                <w:szCs w:val="26"/>
              </w:rPr>
              <w:t>Буинский район</w:t>
            </w:r>
          </w:p>
        </w:tc>
        <w:tc>
          <w:tcPr>
            <w:tcW w:w="2912" w:type="dxa"/>
            <w:shd w:val="clear" w:color="auto" w:fill="DCFEBA"/>
            <w:vAlign w:val="center"/>
          </w:tcPr>
          <w:p w:rsidR="004B7244" w:rsidRPr="004B7244" w:rsidRDefault="004B7244" w:rsidP="004B7244">
            <w:pPr>
              <w:spacing w:line="271" w:lineRule="auto"/>
              <w:jc w:val="center"/>
              <w:rPr>
                <w:rFonts w:ascii="Times New Roman" w:hAnsi="Times New Roman" w:cs="Times New Roman"/>
                <w:color w:val="000000"/>
                <w:sz w:val="26"/>
                <w:szCs w:val="26"/>
              </w:rPr>
            </w:pPr>
            <w:r w:rsidRPr="004B7244">
              <w:rPr>
                <w:rFonts w:ascii="Times New Roman" w:hAnsi="Times New Roman" w:cs="Times New Roman"/>
                <w:color w:val="000000"/>
                <w:sz w:val="26"/>
                <w:szCs w:val="26"/>
              </w:rPr>
              <w:t>24-25</w:t>
            </w:r>
          </w:p>
        </w:tc>
      </w:tr>
      <w:tr w:rsidR="004B7244" w:rsidRPr="004B7244" w:rsidTr="00405E74">
        <w:tc>
          <w:tcPr>
            <w:tcW w:w="4503" w:type="dxa"/>
            <w:shd w:val="clear" w:color="auto" w:fill="FFFFCC"/>
          </w:tcPr>
          <w:p w:rsidR="004B7244" w:rsidRPr="004B7244" w:rsidRDefault="004B7244" w:rsidP="004B7244">
            <w:pPr>
              <w:spacing w:line="271" w:lineRule="auto"/>
              <w:jc w:val="center"/>
              <w:rPr>
                <w:rFonts w:ascii="Times New Roman" w:hAnsi="Times New Roman" w:cs="Times New Roman"/>
                <w:color w:val="000000"/>
                <w:sz w:val="26"/>
                <w:szCs w:val="26"/>
              </w:rPr>
            </w:pPr>
            <w:r w:rsidRPr="004B7244">
              <w:rPr>
                <w:rFonts w:ascii="Times New Roman" w:hAnsi="Times New Roman" w:cs="Times New Roman"/>
                <w:color w:val="000000"/>
                <w:sz w:val="26"/>
                <w:szCs w:val="26"/>
              </w:rPr>
              <w:t>Бугульминский район</w:t>
            </w:r>
          </w:p>
        </w:tc>
        <w:tc>
          <w:tcPr>
            <w:tcW w:w="2889" w:type="dxa"/>
            <w:shd w:val="clear" w:color="auto" w:fill="DCFEBA"/>
            <w:vAlign w:val="center"/>
          </w:tcPr>
          <w:p w:rsidR="004B7244" w:rsidRPr="004B7244" w:rsidRDefault="004B7244" w:rsidP="004B7244">
            <w:pPr>
              <w:spacing w:line="271" w:lineRule="auto"/>
              <w:jc w:val="center"/>
              <w:rPr>
                <w:rFonts w:ascii="Times New Roman" w:hAnsi="Times New Roman" w:cs="Times New Roman"/>
                <w:color w:val="000000"/>
                <w:sz w:val="26"/>
                <w:szCs w:val="26"/>
              </w:rPr>
            </w:pPr>
            <w:r w:rsidRPr="004B7244">
              <w:rPr>
                <w:rFonts w:ascii="Times New Roman" w:hAnsi="Times New Roman" w:cs="Times New Roman"/>
                <w:color w:val="000000"/>
                <w:sz w:val="26"/>
                <w:szCs w:val="26"/>
              </w:rPr>
              <w:t>2</w:t>
            </w:r>
          </w:p>
        </w:tc>
        <w:tc>
          <w:tcPr>
            <w:tcW w:w="4482" w:type="dxa"/>
            <w:shd w:val="clear" w:color="auto" w:fill="FFFFCC"/>
          </w:tcPr>
          <w:p w:rsidR="004B7244" w:rsidRPr="004B7244" w:rsidRDefault="004B7244" w:rsidP="004B7244">
            <w:pPr>
              <w:spacing w:line="271" w:lineRule="auto"/>
              <w:jc w:val="center"/>
              <w:rPr>
                <w:rFonts w:ascii="Times New Roman" w:hAnsi="Times New Roman" w:cs="Times New Roman"/>
                <w:color w:val="000000"/>
                <w:sz w:val="26"/>
                <w:szCs w:val="26"/>
              </w:rPr>
            </w:pPr>
            <w:r w:rsidRPr="004B7244">
              <w:rPr>
                <w:rFonts w:ascii="Times New Roman" w:hAnsi="Times New Roman" w:cs="Times New Roman"/>
                <w:color w:val="000000"/>
                <w:sz w:val="26"/>
                <w:szCs w:val="26"/>
              </w:rPr>
              <w:t>Чистопольский район</w:t>
            </w:r>
          </w:p>
        </w:tc>
        <w:tc>
          <w:tcPr>
            <w:tcW w:w="2912" w:type="dxa"/>
            <w:shd w:val="clear" w:color="auto" w:fill="DCFEBA"/>
            <w:vAlign w:val="center"/>
          </w:tcPr>
          <w:p w:rsidR="004B7244" w:rsidRPr="004B7244" w:rsidRDefault="004B7244" w:rsidP="004B7244">
            <w:pPr>
              <w:spacing w:line="271" w:lineRule="auto"/>
              <w:jc w:val="center"/>
              <w:rPr>
                <w:rFonts w:ascii="Times New Roman" w:hAnsi="Times New Roman" w:cs="Times New Roman"/>
                <w:color w:val="000000"/>
                <w:sz w:val="26"/>
                <w:szCs w:val="26"/>
              </w:rPr>
            </w:pPr>
            <w:r w:rsidRPr="004B7244">
              <w:rPr>
                <w:rFonts w:ascii="Times New Roman" w:hAnsi="Times New Roman" w:cs="Times New Roman"/>
                <w:color w:val="000000"/>
                <w:sz w:val="26"/>
                <w:szCs w:val="26"/>
              </w:rPr>
              <w:t>24-25</w:t>
            </w:r>
          </w:p>
        </w:tc>
      </w:tr>
      <w:tr w:rsidR="004B7244" w:rsidRPr="004B7244" w:rsidTr="00405E74">
        <w:tc>
          <w:tcPr>
            <w:tcW w:w="4503" w:type="dxa"/>
            <w:shd w:val="clear" w:color="auto" w:fill="FFFFCC"/>
          </w:tcPr>
          <w:p w:rsidR="004B7244" w:rsidRPr="004B7244" w:rsidRDefault="004B7244" w:rsidP="004B7244">
            <w:pPr>
              <w:spacing w:line="271" w:lineRule="auto"/>
              <w:jc w:val="center"/>
              <w:rPr>
                <w:rFonts w:ascii="Times New Roman" w:hAnsi="Times New Roman" w:cs="Times New Roman"/>
                <w:color w:val="000000"/>
                <w:sz w:val="26"/>
                <w:szCs w:val="26"/>
              </w:rPr>
            </w:pPr>
            <w:r w:rsidRPr="004B7244">
              <w:rPr>
                <w:rFonts w:ascii="Times New Roman" w:hAnsi="Times New Roman" w:cs="Times New Roman"/>
                <w:color w:val="000000"/>
                <w:sz w:val="26"/>
                <w:szCs w:val="26"/>
              </w:rPr>
              <w:t>Нижнекамский район</w:t>
            </w:r>
          </w:p>
        </w:tc>
        <w:tc>
          <w:tcPr>
            <w:tcW w:w="2889" w:type="dxa"/>
            <w:shd w:val="clear" w:color="auto" w:fill="DCFEBA"/>
            <w:vAlign w:val="center"/>
          </w:tcPr>
          <w:p w:rsidR="004B7244" w:rsidRPr="004B7244" w:rsidRDefault="004B7244" w:rsidP="004B7244">
            <w:pPr>
              <w:spacing w:line="271" w:lineRule="auto"/>
              <w:jc w:val="center"/>
              <w:rPr>
                <w:rFonts w:ascii="Times New Roman" w:hAnsi="Times New Roman" w:cs="Times New Roman"/>
                <w:color w:val="000000"/>
                <w:sz w:val="26"/>
                <w:szCs w:val="26"/>
              </w:rPr>
            </w:pPr>
            <w:r w:rsidRPr="004B7244">
              <w:rPr>
                <w:rFonts w:ascii="Times New Roman" w:hAnsi="Times New Roman" w:cs="Times New Roman"/>
                <w:color w:val="000000"/>
                <w:sz w:val="26"/>
                <w:szCs w:val="26"/>
              </w:rPr>
              <w:t>3</w:t>
            </w:r>
          </w:p>
        </w:tc>
        <w:tc>
          <w:tcPr>
            <w:tcW w:w="4482" w:type="dxa"/>
            <w:shd w:val="clear" w:color="auto" w:fill="FFFFCC"/>
          </w:tcPr>
          <w:p w:rsidR="004B7244" w:rsidRPr="004B7244" w:rsidRDefault="004B7244" w:rsidP="004B7244">
            <w:pPr>
              <w:spacing w:line="271" w:lineRule="auto"/>
              <w:jc w:val="center"/>
              <w:rPr>
                <w:rFonts w:ascii="Times New Roman" w:hAnsi="Times New Roman" w:cs="Times New Roman"/>
                <w:color w:val="000000"/>
                <w:sz w:val="26"/>
                <w:szCs w:val="26"/>
              </w:rPr>
            </w:pPr>
            <w:r w:rsidRPr="004B7244">
              <w:rPr>
                <w:rFonts w:ascii="Times New Roman" w:hAnsi="Times New Roman" w:cs="Times New Roman"/>
                <w:color w:val="000000"/>
                <w:sz w:val="26"/>
                <w:szCs w:val="26"/>
              </w:rPr>
              <w:t>Мензелинский район</w:t>
            </w:r>
          </w:p>
        </w:tc>
        <w:tc>
          <w:tcPr>
            <w:tcW w:w="2912" w:type="dxa"/>
            <w:shd w:val="clear" w:color="auto" w:fill="DCFEBA"/>
            <w:vAlign w:val="center"/>
          </w:tcPr>
          <w:p w:rsidR="004B7244" w:rsidRPr="004B7244" w:rsidRDefault="004B7244" w:rsidP="004B7244">
            <w:pPr>
              <w:spacing w:line="271" w:lineRule="auto"/>
              <w:jc w:val="center"/>
              <w:rPr>
                <w:rFonts w:ascii="Times New Roman" w:hAnsi="Times New Roman" w:cs="Times New Roman"/>
                <w:color w:val="000000"/>
                <w:sz w:val="26"/>
                <w:szCs w:val="26"/>
              </w:rPr>
            </w:pPr>
            <w:r w:rsidRPr="004B7244">
              <w:rPr>
                <w:rFonts w:ascii="Times New Roman" w:hAnsi="Times New Roman" w:cs="Times New Roman"/>
                <w:color w:val="000000"/>
                <w:sz w:val="26"/>
                <w:szCs w:val="26"/>
              </w:rPr>
              <w:t>26</w:t>
            </w:r>
          </w:p>
        </w:tc>
      </w:tr>
      <w:tr w:rsidR="004B7244" w:rsidRPr="004B7244" w:rsidTr="00405E74">
        <w:tc>
          <w:tcPr>
            <w:tcW w:w="4503" w:type="dxa"/>
            <w:shd w:val="clear" w:color="auto" w:fill="FFFFCC"/>
          </w:tcPr>
          <w:p w:rsidR="004B7244" w:rsidRPr="004B7244" w:rsidRDefault="004B7244" w:rsidP="004B7244">
            <w:pPr>
              <w:spacing w:line="271" w:lineRule="auto"/>
              <w:jc w:val="center"/>
              <w:rPr>
                <w:rFonts w:ascii="Times New Roman" w:hAnsi="Times New Roman" w:cs="Times New Roman"/>
                <w:color w:val="000000"/>
                <w:sz w:val="26"/>
                <w:szCs w:val="26"/>
              </w:rPr>
            </w:pPr>
            <w:r w:rsidRPr="004B7244">
              <w:rPr>
                <w:rFonts w:ascii="Times New Roman" w:hAnsi="Times New Roman" w:cs="Times New Roman"/>
                <w:color w:val="000000"/>
                <w:sz w:val="26"/>
                <w:szCs w:val="26"/>
              </w:rPr>
              <w:t>Тукаевский район</w:t>
            </w:r>
          </w:p>
        </w:tc>
        <w:tc>
          <w:tcPr>
            <w:tcW w:w="2889" w:type="dxa"/>
            <w:shd w:val="clear" w:color="auto" w:fill="DCFEBA"/>
            <w:vAlign w:val="center"/>
          </w:tcPr>
          <w:p w:rsidR="004B7244" w:rsidRPr="004B7244" w:rsidRDefault="004B7244" w:rsidP="004B7244">
            <w:pPr>
              <w:spacing w:line="271" w:lineRule="auto"/>
              <w:jc w:val="center"/>
              <w:rPr>
                <w:rFonts w:ascii="Times New Roman" w:hAnsi="Times New Roman" w:cs="Times New Roman"/>
                <w:color w:val="000000"/>
                <w:sz w:val="26"/>
                <w:szCs w:val="26"/>
              </w:rPr>
            </w:pPr>
            <w:r w:rsidRPr="004B7244">
              <w:rPr>
                <w:rFonts w:ascii="Times New Roman" w:hAnsi="Times New Roman" w:cs="Times New Roman"/>
                <w:color w:val="000000"/>
                <w:sz w:val="26"/>
                <w:szCs w:val="26"/>
              </w:rPr>
              <w:t>4</w:t>
            </w:r>
          </w:p>
        </w:tc>
        <w:tc>
          <w:tcPr>
            <w:tcW w:w="4482" w:type="dxa"/>
            <w:shd w:val="clear" w:color="auto" w:fill="FFFFCC"/>
          </w:tcPr>
          <w:p w:rsidR="004B7244" w:rsidRPr="004B7244" w:rsidRDefault="004B7244" w:rsidP="004B7244">
            <w:pPr>
              <w:spacing w:line="271" w:lineRule="auto"/>
              <w:jc w:val="center"/>
              <w:rPr>
                <w:rFonts w:ascii="Times New Roman" w:hAnsi="Times New Roman" w:cs="Times New Roman"/>
                <w:color w:val="000000"/>
                <w:sz w:val="26"/>
                <w:szCs w:val="26"/>
              </w:rPr>
            </w:pPr>
            <w:r w:rsidRPr="004B7244">
              <w:rPr>
                <w:rFonts w:ascii="Times New Roman" w:hAnsi="Times New Roman" w:cs="Times New Roman"/>
                <w:color w:val="000000"/>
                <w:sz w:val="26"/>
                <w:szCs w:val="26"/>
              </w:rPr>
              <w:t>Пестречинский район</w:t>
            </w:r>
          </w:p>
        </w:tc>
        <w:tc>
          <w:tcPr>
            <w:tcW w:w="2912" w:type="dxa"/>
            <w:shd w:val="clear" w:color="auto" w:fill="DCFEBA"/>
            <w:vAlign w:val="center"/>
          </w:tcPr>
          <w:p w:rsidR="004B7244" w:rsidRPr="004B7244" w:rsidRDefault="004B7244" w:rsidP="004B7244">
            <w:pPr>
              <w:spacing w:line="271" w:lineRule="auto"/>
              <w:jc w:val="center"/>
              <w:rPr>
                <w:rFonts w:ascii="Times New Roman" w:hAnsi="Times New Roman" w:cs="Times New Roman"/>
                <w:color w:val="000000"/>
                <w:sz w:val="26"/>
                <w:szCs w:val="26"/>
              </w:rPr>
            </w:pPr>
            <w:r w:rsidRPr="004B7244">
              <w:rPr>
                <w:rFonts w:ascii="Times New Roman" w:hAnsi="Times New Roman" w:cs="Times New Roman"/>
                <w:color w:val="000000"/>
                <w:sz w:val="26"/>
                <w:szCs w:val="26"/>
              </w:rPr>
              <w:t>27</w:t>
            </w:r>
          </w:p>
        </w:tc>
      </w:tr>
      <w:tr w:rsidR="004B7244" w:rsidRPr="004B7244" w:rsidTr="00405E74">
        <w:tc>
          <w:tcPr>
            <w:tcW w:w="4503" w:type="dxa"/>
            <w:shd w:val="clear" w:color="auto" w:fill="FFFFCC"/>
          </w:tcPr>
          <w:p w:rsidR="004B7244" w:rsidRPr="004B7244" w:rsidRDefault="004B7244" w:rsidP="004B7244">
            <w:pPr>
              <w:spacing w:line="271" w:lineRule="auto"/>
              <w:jc w:val="center"/>
              <w:rPr>
                <w:rFonts w:ascii="Times New Roman" w:hAnsi="Times New Roman" w:cs="Times New Roman"/>
                <w:color w:val="000000"/>
                <w:sz w:val="26"/>
                <w:szCs w:val="26"/>
              </w:rPr>
            </w:pPr>
            <w:r w:rsidRPr="004B7244">
              <w:rPr>
                <w:rFonts w:ascii="Times New Roman" w:hAnsi="Times New Roman" w:cs="Times New Roman"/>
                <w:color w:val="000000"/>
                <w:sz w:val="26"/>
                <w:szCs w:val="26"/>
              </w:rPr>
              <w:t>Ютазинский район</w:t>
            </w:r>
          </w:p>
        </w:tc>
        <w:tc>
          <w:tcPr>
            <w:tcW w:w="2889" w:type="dxa"/>
            <w:shd w:val="clear" w:color="auto" w:fill="DCFEBA"/>
            <w:vAlign w:val="center"/>
          </w:tcPr>
          <w:p w:rsidR="004B7244" w:rsidRPr="004B7244" w:rsidRDefault="004B7244" w:rsidP="004B7244">
            <w:pPr>
              <w:spacing w:line="271" w:lineRule="auto"/>
              <w:jc w:val="center"/>
              <w:rPr>
                <w:rFonts w:ascii="Times New Roman" w:hAnsi="Times New Roman" w:cs="Times New Roman"/>
                <w:color w:val="000000"/>
                <w:sz w:val="26"/>
                <w:szCs w:val="26"/>
              </w:rPr>
            </w:pPr>
            <w:r w:rsidRPr="004B7244">
              <w:rPr>
                <w:rFonts w:ascii="Times New Roman" w:hAnsi="Times New Roman" w:cs="Times New Roman"/>
                <w:color w:val="000000"/>
                <w:sz w:val="26"/>
                <w:szCs w:val="26"/>
              </w:rPr>
              <w:t>5</w:t>
            </w:r>
          </w:p>
        </w:tc>
        <w:tc>
          <w:tcPr>
            <w:tcW w:w="4482" w:type="dxa"/>
            <w:shd w:val="clear" w:color="auto" w:fill="FFFFCC"/>
          </w:tcPr>
          <w:p w:rsidR="004B7244" w:rsidRPr="004B7244" w:rsidRDefault="004B7244" w:rsidP="004B7244">
            <w:pPr>
              <w:spacing w:line="271" w:lineRule="auto"/>
              <w:jc w:val="center"/>
              <w:rPr>
                <w:rFonts w:ascii="Times New Roman" w:hAnsi="Times New Roman" w:cs="Times New Roman"/>
                <w:color w:val="000000"/>
                <w:sz w:val="26"/>
                <w:szCs w:val="26"/>
              </w:rPr>
            </w:pPr>
            <w:r w:rsidRPr="004B7244">
              <w:rPr>
                <w:rFonts w:ascii="Times New Roman" w:hAnsi="Times New Roman" w:cs="Times New Roman"/>
                <w:color w:val="000000"/>
                <w:sz w:val="26"/>
                <w:szCs w:val="26"/>
              </w:rPr>
              <w:t>Актанышский район</w:t>
            </w:r>
          </w:p>
        </w:tc>
        <w:tc>
          <w:tcPr>
            <w:tcW w:w="2912" w:type="dxa"/>
            <w:shd w:val="clear" w:color="auto" w:fill="DCFEBA"/>
            <w:vAlign w:val="center"/>
          </w:tcPr>
          <w:p w:rsidR="004B7244" w:rsidRPr="004B7244" w:rsidRDefault="004B7244" w:rsidP="004B7244">
            <w:pPr>
              <w:spacing w:line="271" w:lineRule="auto"/>
              <w:jc w:val="center"/>
              <w:rPr>
                <w:rFonts w:ascii="Times New Roman" w:hAnsi="Times New Roman" w:cs="Times New Roman"/>
                <w:color w:val="000000"/>
                <w:sz w:val="26"/>
                <w:szCs w:val="26"/>
              </w:rPr>
            </w:pPr>
            <w:r w:rsidRPr="004B7244">
              <w:rPr>
                <w:rFonts w:ascii="Times New Roman" w:hAnsi="Times New Roman" w:cs="Times New Roman"/>
                <w:color w:val="000000"/>
                <w:sz w:val="26"/>
                <w:szCs w:val="26"/>
              </w:rPr>
              <w:t>28</w:t>
            </w:r>
          </w:p>
        </w:tc>
      </w:tr>
      <w:tr w:rsidR="004B7244" w:rsidRPr="004B7244" w:rsidTr="00405E74">
        <w:tc>
          <w:tcPr>
            <w:tcW w:w="4503" w:type="dxa"/>
            <w:shd w:val="clear" w:color="auto" w:fill="FFFFCC"/>
          </w:tcPr>
          <w:p w:rsidR="004B7244" w:rsidRPr="004B7244" w:rsidRDefault="004B7244" w:rsidP="004B7244">
            <w:pPr>
              <w:spacing w:line="271" w:lineRule="auto"/>
              <w:jc w:val="center"/>
              <w:rPr>
                <w:rFonts w:ascii="Times New Roman" w:hAnsi="Times New Roman" w:cs="Times New Roman"/>
                <w:color w:val="000000"/>
                <w:sz w:val="26"/>
                <w:szCs w:val="26"/>
              </w:rPr>
            </w:pPr>
            <w:r w:rsidRPr="004B7244">
              <w:rPr>
                <w:rFonts w:ascii="Times New Roman" w:hAnsi="Times New Roman" w:cs="Times New Roman"/>
                <w:color w:val="000000"/>
                <w:sz w:val="26"/>
                <w:szCs w:val="26"/>
              </w:rPr>
              <w:t>Верхнеуслонский район</w:t>
            </w:r>
          </w:p>
        </w:tc>
        <w:tc>
          <w:tcPr>
            <w:tcW w:w="2889" w:type="dxa"/>
            <w:shd w:val="clear" w:color="auto" w:fill="DCFEBA"/>
            <w:vAlign w:val="center"/>
          </w:tcPr>
          <w:p w:rsidR="004B7244" w:rsidRPr="004B7244" w:rsidRDefault="004B7244" w:rsidP="004B7244">
            <w:pPr>
              <w:spacing w:line="271" w:lineRule="auto"/>
              <w:jc w:val="center"/>
              <w:rPr>
                <w:rFonts w:ascii="Times New Roman" w:hAnsi="Times New Roman" w:cs="Times New Roman"/>
                <w:color w:val="000000"/>
                <w:sz w:val="26"/>
                <w:szCs w:val="26"/>
              </w:rPr>
            </w:pPr>
            <w:r w:rsidRPr="004B7244">
              <w:rPr>
                <w:rFonts w:ascii="Times New Roman" w:hAnsi="Times New Roman" w:cs="Times New Roman"/>
                <w:color w:val="000000"/>
                <w:sz w:val="26"/>
                <w:szCs w:val="26"/>
              </w:rPr>
              <w:t>6</w:t>
            </w:r>
          </w:p>
        </w:tc>
        <w:tc>
          <w:tcPr>
            <w:tcW w:w="4482" w:type="dxa"/>
            <w:shd w:val="clear" w:color="auto" w:fill="FFFFCC"/>
          </w:tcPr>
          <w:p w:rsidR="004B7244" w:rsidRPr="004B7244" w:rsidRDefault="004B7244" w:rsidP="004B7244">
            <w:pPr>
              <w:spacing w:line="271" w:lineRule="auto"/>
              <w:jc w:val="center"/>
              <w:rPr>
                <w:rFonts w:ascii="Times New Roman" w:hAnsi="Times New Roman" w:cs="Times New Roman"/>
                <w:color w:val="000000"/>
                <w:sz w:val="26"/>
                <w:szCs w:val="26"/>
              </w:rPr>
            </w:pPr>
            <w:r w:rsidRPr="004B7244">
              <w:rPr>
                <w:rFonts w:ascii="Times New Roman" w:hAnsi="Times New Roman" w:cs="Times New Roman"/>
                <w:color w:val="000000"/>
                <w:sz w:val="26"/>
                <w:szCs w:val="26"/>
              </w:rPr>
              <w:t>Алексеевский район</w:t>
            </w:r>
          </w:p>
        </w:tc>
        <w:tc>
          <w:tcPr>
            <w:tcW w:w="2912" w:type="dxa"/>
            <w:shd w:val="clear" w:color="auto" w:fill="DCFEBA"/>
            <w:vAlign w:val="center"/>
          </w:tcPr>
          <w:p w:rsidR="004B7244" w:rsidRPr="004B7244" w:rsidRDefault="004B7244" w:rsidP="004B7244">
            <w:pPr>
              <w:spacing w:line="271" w:lineRule="auto"/>
              <w:jc w:val="center"/>
              <w:rPr>
                <w:rFonts w:ascii="Times New Roman" w:hAnsi="Times New Roman" w:cs="Times New Roman"/>
                <w:color w:val="000000"/>
                <w:sz w:val="26"/>
                <w:szCs w:val="26"/>
              </w:rPr>
            </w:pPr>
            <w:r w:rsidRPr="004B7244">
              <w:rPr>
                <w:rFonts w:ascii="Times New Roman" w:hAnsi="Times New Roman" w:cs="Times New Roman"/>
                <w:color w:val="000000"/>
                <w:sz w:val="26"/>
                <w:szCs w:val="26"/>
              </w:rPr>
              <w:t>29-30</w:t>
            </w:r>
          </w:p>
        </w:tc>
      </w:tr>
      <w:tr w:rsidR="004B7244" w:rsidRPr="004B7244" w:rsidTr="00405E74">
        <w:tc>
          <w:tcPr>
            <w:tcW w:w="4503" w:type="dxa"/>
            <w:shd w:val="clear" w:color="auto" w:fill="FFFFCC"/>
          </w:tcPr>
          <w:p w:rsidR="004B7244" w:rsidRPr="004B7244" w:rsidRDefault="004B7244" w:rsidP="004B7244">
            <w:pPr>
              <w:spacing w:line="271" w:lineRule="auto"/>
              <w:jc w:val="center"/>
              <w:rPr>
                <w:rFonts w:ascii="Times New Roman" w:hAnsi="Times New Roman" w:cs="Times New Roman"/>
                <w:color w:val="000000"/>
                <w:sz w:val="26"/>
                <w:szCs w:val="26"/>
              </w:rPr>
            </w:pPr>
            <w:r w:rsidRPr="004B7244">
              <w:rPr>
                <w:rFonts w:ascii="Times New Roman" w:hAnsi="Times New Roman" w:cs="Times New Roman"/>
                <w:color w:val="000000"/>
                <w:sz w:val="26"/>
                <w:szCs w:val="26"/>
              </w:rPr>
              <w:t>Сармановский район</w:t>
            </w:r>
          </w:p>
        </w:tc>
        <w:tc>
          <w:tcPr>
            <w:tcW w:w="2889" w:type="dxa"/>
            <w:shd w:val="clear" w:color="auto" w:fill="DCFEBA"/>
            <w:vAlign w:val="center"/>
          </w:tcPr>
          <w:p w:rsidR="004B7244" w:rsidRPr="004B7244" w:rsidRDefault="004B7244" w:rsidP="004B7244">
            <w:pPr>
              <w:spacing w:line="271" w:lineRule="auto"/>
              <w:jc w:val="center"/>
              <w:rPr>
                <w:rFonts w:ascii="Times New Roman" w:hAnsi="Times New Roman" w:cs="Times New Roman"/>
                <w:color w:val="000000"/>
                <w:sz w:val="26"/>
                <w:szCs w:val="26"/>
              </w:rPr>
            </w:pPr>
            <w:r w:rsidRPr="004B7244">
              <w:rPr>
                <w:rFonts w:ascii="Times New Roman" w:hAnsi="Times New Roman" w:cs="Times New Roman"/>
                <w:color w:val="000000"/>
                <w:sz w:val="26"/>
                <w:szCs w:val="26"/>
              </w:rPr>
              <w:t>7</w:t>
            </w:r>
          </w:p>
        </w:tc>
        <w:tc>
          <w:tcPr>
            <w:tcW w:w="4482" w:type="dxa"/>
            <w:shd w:val="clear" w:color="auto" w:fill="FFFFCC"/>
          </w:tcPr>
          <w:p w:rsidR="004B7244" w:rsidRPr="004B7244" w:rsidRDefault="004B7244" w:rsidP="004B7244">
            <w:pPr>
              <w:spacing w:line="271" w:lineRule="auto"/>
              <w:jc w:val="center"/>
              <w:rPr>
                <w:rFonts w:ascii="Times New Roman" w:hAnsi="Times New Roman" w:cs="Times New Roman"/>
                <w:color w:val="000000"/>
                <w:sz w:val="26"/>
                <w:szCs w:val="26"/>
              </w:rPr>
            </w:pPr>
            <w:r w:rsidRPr="004B7244">
              <w:rPr>
                <w:rFonts w:ascii="Times New Roman" w:hAnsi="Times New Roman" w:cs="Times New Roman"/>
                <w:color w:val="000000"/>
                <w:sz w:val="26"/>
                <w:szCs w:val="26"/>
              </w:rPr>
              <w:t>Тетюшский район</w:t>
            </w:r>
          </w:p>
        </w:tc>
        <w:tc>
          <w:tcPr>
            <w:tcW w:w="2912" w:type="dxa"/>
            <w:shd w:val="clear" w:color="auto" w:fill="DCFEBA"/>
            <w:vAlign w:val="center"/>
          </w:tcPr>
          <w:p w:rsidR="004B7244" w:rsidRPr="004B7244" w:rsidRDefault="004B7244" w:rsidP="004B7244">
            <w:pPr>
              <w:spacing w:line="271" w:lineRule="auto"/>
              <w:jc w:val="center"/>
              <w:rPr>
                <w:rFonts w:ascii="Times New Roman" w:hAnsi="Times New Roman" w:cs="Times New Roman"/>
                <w:color w:val="000000"/>
                <w:sz w:val="26"/>
                <w:szCs w:val="26"/>
              </w:rPr>
            </w:pPr>
            <w:r w:rsidRPr="004B7244">
              <w:rPr>
                <w:rFonts w:ascii="Times New Roman" w:hAnsi="Times New Roman" w:cs="Times New Roman"/>
                <w:color w:val="000000"/>
                <w:sz w:val="26"/>
                <w:szCs w:val="26"/>
              </w:rPr>
              <w:t>29-30</w:t>
            </w:r>
          </w:p>
        </w:tc>
      </w:tr>
      <w:tr w:rsidR="004B7244" w:rsidRPr="004B7244" w:rsidTr="00405E74">
        <w:tc>
          <w:tcPr>
            <w:tcW w:w="4503" w:type="dxa"/>
            <w:shd w:val="clear" w:color="auto" w:fill="FFFFCC"/>
          </w:tcPr>
          <w:p w:rsidR="004B7244" w:rsidRPr="004B7244" w:rsidRDefault="004B7244" w:rsidP="004B7244">
            <w:pPr>
              <w:spacing w:line="271" w:lineRule="auto"/>
              <w:jc w:val="center"/>
              <w:rPr>
                <w:rFonts w:ascii="Times New Roman" w:hAnsi="Times New Roman" w:cs="Times New Roman"/>
                <w:color w:val="000000"/>
                <w:sz w:val="26"/>
                <w:szCs w:val="26"/>
              </w:rPr>
            </w:pPr>
            <w:r w:rsidRPr="004B7244">
              <w:rPr>
                <w:rFonts w:ascii="Times New Roman" w:hAnsi="Times New Roman" w:cs="Times New Roman"/>
                <w:color w:val="000000"/>
                <w:sz w:val="26"/>
                <w:szCs w:val="26"/>
              </w:rPr>
              <w:t>Лаишевский район</w:t>
            </w:r>
          </w:p>
        </w:tc>
        <w:tc>
          <w:tcPr>
            <w:tcW w:w="2889" w:type="dxa"/>
            <w:shd w:val="clear" w:color="auto" w:fill="DCFEBA"/>
            <w:vAlign w:val="center"/>
          </w:tcPr>
          <w:p w:rsidR="004B7244" w:rsidRPr="004B7244" w:rsidRDefault="004B7244" w:rsidP="004B7244">
            <w:pPr>
              <w:spacing w:line="271" w:lineRule="auto"/>
              <w:jc w:val="center"/>
              <w:rPr>
                <w:rFonts w:ascii="Times New Roman" w:hAnsi="Times New Roman" w:cs="Times New Roman"/>
                <w:color w:val="000000"/>
                <w:sz w:val="26"/>
                <w:szCs w:val="26"/>
              </w:rPr>
            </w:pPr>
            <w:r w:rsidRPr="004B7244">
              <w:rPr>
                <w:rFonts w:ascii="Times New Roman" w:hAnsi="Times New Roman" w:cs="Times New Roman"/>
                <w:color w:val="000000"/>
                <w:sz w:val="26"/>
                <w:szCs w:val="26"/>
              </w:rPr>
              <w:t>8</w:t>
            </w:r>
          </w:p>
        </w:tc>
        <w:tc>
          <w:tcPr>
            <w:tcW w:w="4482" w:type="dxa"/>
            <w:shd w:val="clear" w:color="auto" w:fill="FFFFCC"/>
          </w:tcPr>
          <w:p w:rsidR="004B7244" w:rsidRPr="004B7244" w:rsidRDefault="004B7244" w:rsidP="004B7244">
            <w:pPr>
              <w:spacing w:line="271" w:lineRule="auto"/>
              <w:jc w:val="center"/>
              <w:rPr>
                <w:rFonts w:ascii="Times New Roman" w:hAnsi="Times New Roman" w:cs="Times New Roman"/>
                <w:color w:val="000000"/>
                <w:sz w:val="26"/>
                <w:szCs w:val="26"/>
              </w:rPr>
            </w:pPr>
            <w:r w:rsidRPr="004B7244">
              <w:rPr>
                <w:rFonts w:ascii="Times New Roman" w:hAnsi="Times New Roman" w:cs="Times New Roman"/>
                <w:color w:val="000000"/>
                <w:sz w:val="26"/>
                <w:szCs w:val="26"/>
              </w:rPr>
              <w:t>Апастовский район</w:t>
            </w:r>
          </w:p>
        </w:tc>
        <w:tc>
          <w:tcPr>
            <w:tcW w:w="2912" w:type="dxa"/>
            <w:shd w:val="clear" w:color="auto" w:fill="DCFEBA"/>
            <w:vAlign w:val="center"/>
          </w:tcPr>
          <w:p w:rsidR="004B7244" w:rsidRPr="004B7244" w:rsidRDefault="004B7244" w:rsidP="004B7244">
            <w:pPr>
              <w:spacing w:line="271" w:lineRule="auto"/>
              <w:jc w:val="center"/>
              <w:rPr>
                <w:rFonts w:ascii="Times New Roman" w:hAnsi="Times New Roman" w:cs="Times New Roman"/>
                <w:color w:val="000000"/>
                <w:sz w:val="26"/>
                <w:szCs w:val="26"/>
              </w:rPr>
            </w:pPr>
            <w:r w:rsidRPr="004B7244">
              <w:rPr>
                <w:rFonts w:ascii="Times New Roman" w:hAnsi="Times New Roman" w:cs="Times New Roman"/>
                <w:color w:val="000000"/>
                <w:sz w:val="26"/>
                <w:szCs w:val="26"/>
              </w:rPr>
              <w:t>31</w:t>
            </w:r>
          </w:p>
        </w:tc>
      </w:tr>
      <w:tr w:rsidR="004B7244" w:rsidRPr="004B7244" w:rsidTr="00405E74">
        <w:tc>
          <w:tcPr>
            <w:tcW w:w="4503" w:type="dxa"/>
            <w:shd w:val="clear" w:color="auto" w:fill="FFFFCC"/>
          </w:tcPr>
          <w:p w:rsidR="004B7244" w:rsidRPr="004B7244" w:rsidRDefault="004B7244" w:rsidP="004B7244">
            <w:pPr>
              <w:spacing w:line="271" w:lineRule="auto"/>
              <w:jc w:val="center"/>
              <w:rPr>
                <w:rFonts w:ascii="Times New Roman" w:hAnsi="Times New Roman" w:cs="Times New Roman"/>
                <w:color w:val="000000"/>
                <w:sz w:val="26"/>
                <w:szCs w:val="26"/>
              </w:rPr>
            </w:pPr>
            <w:r w:rsidRPr="004B7244">
              <w:rPr>
                <w:rFonts w:ascii="Times New Roman" w:hAnsi="Times New Roman" w:cs="Times New Roman"/>
                <w:color w:val="000000"/>
                <w:sz w:val="26"/>
                <w:szCs w:val="26"/>
              </w:rPr>
              <w:t>Альметьевский район</w:t>
            </w:r>
          </w:p>
        </w:tc>
        <w:tc>
          <w:tcPr>
            <w:tcW w:w="2889" w:type="dxa"/>
            <w:shd w:val="clear" w:color="auto" w:fill="DCFEBA"/>
            <w:vAlign w:val="center"/>
          </w:tcPr>
          <w:p w:rsidR="004B7244" w:rsidRPr="004B7244" w:rsidRDefault="004B7244" w:rsidP="004B7244">
            <w:pPr>
              <w:spacing w:line="271" w:lineRule="auto"/>
              <w:jc w:val="center"/>
              <w:rPr>
                <w:rFonts w:ascii="Times New Roman" w:hAnsi="Times New Roman" w:cs="Times New Roman"/>
                <w:color w:val="000000"/>
                <w:sz w:val="26"/>
                <w:szCs w:val="26"/>
              </w:rPr>
            </w:pPr>
            <w:r w:rsidRPr="004B7244">
              <w:rPr>
                <w:rFonts w:ascii="Times New Roman" w:hAnsi="Times New Roman" w:cs="Times New Roman"/>
                <w:color w:val="000000"/>
                <w:sz w:val="26"/>
                <w:szCs w:val="26"/>
              </w:rPr>
              <w:t>9</w:t>
            </w:r>
          </w:p>
        </w:tc>
        <w:tc>
          <w:tcPr>
            <w:tcW w:w="4482" w:type="dxa"/>
            <w:shd w:val="clear" w:color="auto" w:fill="FFFFCC"/>
          </w:tcPr>
          <w:p w:rsidR="004B7244" w:rsidRPr="004B7244" w:rsidRDefault="004B7244" w:rsidP="004B7244">
            <w:pPr>
              <w:spacing w:line="271" w:lineRule="auto"/>
              <w:jc w:val="center"/>
              <w:rPr>
                <w:rFonts w:ascii="Times New Roman" w:hAnsi="Times New Roman" w:cs="Times New Roman"/>
                <w:color w:val="000000"/>
                <w:sz w:val="26"/>
                <w:szCs w:val="26"/>
              </w:rPr>
            </w:pPr>
            <w:r w:rsidRPr="004B7244">
              <w:rPr>
                <w:rFonts w:ascii="Times New Roman" w:hAnsi="Times New Roman" w:cs="Times New Roman"/>
                <w:color w:val="000000"/>
                <w:sz w:val="26"/>
                <w:szCs w:val="26"/>
              </w:rPr>
              <w:t>Высокогорский район</w:t>
            </w:r>
          </w:p>
        </w:tc>
        <w:tc>
          <w:tcPr>
            <w:tcW w:w="2912" w:type="dxa"/>
            <w:shd w:val="clear" w:color="auto" w:fill="DCFEBA"/>
            <w:vAlign w:val="center"/>
          </w:tcPr>
          <w:p w:rsidR="004B7244" w:rsidRPr="004B7244" w:rsidRDefault="004B7244" w:rsidP="004B7244">
            <w:pPr>
              <w:spacing w:line="271" w:lineRule="auto"/>
              <w:jc w:val="center"/>
              <w:rPr>
                <w:rFonts w:ascii="Times New Roman" w:hAnsi="Times New Roman" w:cs="Times New Roman"/>
                <w:color w:val="000000"/>
                <w:sz w:val="26"/>
                <w:szCs w:val="26"/>
              </w:rPr>
            </w:pPr>
            <w:r w:rsidRPr="004B7244">
              <w:rPr>
                <w:rFonts w:ascii="Times New Roman" w:hAnsi="Times New Roman" w:cs="Times New Roman"/>
                <w:color w:val="000000"/>
                <w:sz w:val="26"/>
                <w:szCs w:val="26"/>
              </w:rPr>
              <w:t>32</w:t>
            </w:r>
          </w:p>
        </w:tc>
      </w:tr>
      <w:tr w:rsidR="004B7244" w:rsidRPr="004B7244" w:rsidTr="00405E74">
        <w:tc>
          <w:tcPr>
            <w:tcW w:w="4503" w:type="dxa"/>
            <w:shd w:val="clear" w:color="auto" w:fill="FFFFCC"/>
          </w:tcPr>
          <w:p w:rsidR="004B7244" w:rsidRPr="004B7244" w:rsidRDefault="004B7244" w:rsidP="004B7244">
            <w:pPr>
              <w:spacing w:line="271" w:lineRule="auto"/>
              <w:jc w:val="center"/>
              <w:rPr>
                <w:rFonts w:ascii="Times New Roman" w:hAnsi="Times New Roman" w:cs="Times New Roman"/>
                <w:color w:val="000000"/>
                <w:sz w:val="26"/>
                <w:szCs w:val="26"/>
              </w:rPr>
            </w:pPr>
            <w:r w:rsidRPr="004B7244">
              <w:rPr>
                <w:rFonts w:ascii="Times New Roman" w:hAnsi="Times New Roman" w:cs="Times New Roman"/>
                <w:color w:val="000000"/>
                <w:sz w:val="26"/>
                <w:szCs w:val="26"/>
              </w:rPr>
              <w:t>Елабужский район</w:t>
            </w:r>
          </w:p>
        </w:tc>
        <w:tc>
          <w:tcPr>
            <w:tcW w:w="2889" w:type="dxa"/>
            <w:shd w:val="clear" w:color="auto" w:fill="DCFEBA"/>
            <w:vAlign w:val="center"/>
          </w:tcPr>
          <w:p w:rsidR="004B7244" w:rsidRPr="004B7244" w:rsidRDefault="004B7244" w:rsidP="004B7244">
            <w:pPr>
              <w:spacing w:line="271" w:lineRule="auto"/>
              <w:jc w:val="center"/>
              <w:rPr>
                <w:rFonts w:ascii="Times New Roman" w:hAnsi="Times New Roman" w:cs="Times New Roman"/>
                <w:color w:val="000000"/>
                <w:sz w:val="26"/>
                <w:szCs w:val="26"/>
              </w:rPr>
            </w:pPr>
            <w:r w:rsidRPr="004B7244">
              <w:rPr>
                <w:rFonts w:ascii="Times New Roman" w:hAnsi="Times New Roman" w:cs="Times New Roman"/>
                <w:color w:val="000000"/>
                <w:sz w:val="26"/>
                <w:szCs w:val="26"/>
              </w:rPr>
              <w:t>10</w:t>
            </w:r>
          </w:p>
        </w:tc>
        <w:tc>
          <w:tcPr>
            <w:tcW w:w="4482" w:type="dxa"/>
            <w:shd w:val="clear" w:color="auto" w:fill="FFFFCC"/>
          </w:tcPr>
          <w:p w:rsidR="004B7244" w:rsidRPr="004B7244" w:rsidRDefault="004B7244" w:rsidP="004B7244">
            <w:pPr>
              <w:spacing w:line="271" w:lineRule="auto"/>
              <w:jc w:val="center"/>
              <w:rPr>
                <w:rFonts w:ascii="Times New Roman" w:hAnsi="Times New Roman" w:cs="Times New Roman"/>
                <w:color w:val="000000"/>
                <w:sz w:val="26"/>
                <w:szCs w:val="26"/>
              </w:rPr>
            </w:pPr>
            <w:r w:rsidRPr="004B7244">
              <w:rPr>
                <w:rFonts w:ascii="Times New Roman" w:hAnsi="Times New Roman" w:cs="Times New Roman"/>
                <w:color w:val="000000"/>
                <w:sz w:val="26"/>
                <w:szCs w:val="26"/>
              </w:rPr>
              <w:t>Мамадышский район</w:t>
            </w:r>
          </w:p>
        </w:tc>
        <w:tc>
          <w:tcPr>
            <w:tcW w:w="2912" w:type="dxa"/>
            <w:shd w:val="clear" w:color="auto" w:fill="DCFEBA"/>
            <w:vAlign w:val="center"/>
          </w:tcPr>
          <w:p w:rsidR="004B7244" w:rsidRPr="004B7244" w:rsidRDefault="004B7244" w:rsidP="004B7244">
            <w:pPr>
              <w:spacing w:line="271" w:lineRule="auto"/>
              <w:jc w:val="center"/>
              <w:rPr>
                <w:rFonts w:ascii="Times New Roman" w:hAnsi="Times New Roman" w:cs="Times New Roman"/>
                <w:color w:val="000000"/>
                <w:sz w:val="26"/>
                <w:szCs w:val="26"/>
              </w:rPr>
            </w:pPr>
            <w:r w:rsidRPr="004B7244">
              <w:rPr>
                <w:rFonts w:ascii="Times New Roman" w:hAnsi="Times New Roman" w:cs="Times New Roman"/>
                <w:color w:val="000000"/>
                <w:sz w:val="26"/>
                <w:szCs w:val="26"/>
              </w:rPr>
              <w:t>33</w:t>
            </w:r>
          </w:p>
        </w:tc>
      </w:tr>
      <w:tr w:rsidR="004B7244" w:rsidRPr="004B7244" w:rsidTr="00405E74">
        <w:tc>
          <w:tcPr>
            <w:tcW w:w="4503" w:type="dxa"/>
            <w:shd w:val="clear" w:color="auto" w:fill="FFFFCC"/>
          </w:tcPr>
          <w:p w:rsidR="004B7244" w:rsidRPr="004B7244" w:rsidRDefault="004B7244" w:rsidP="004B7244">
            <w:pPr>
              <w:spacing w:line="271" w:lineRule="auto"/>
              <w:jc w:val="center"/>
              <w:rPr>
                <w:rFonts w:ascii="Times New Roman" w:hAnsi="Times New Roman" w:cs="Times New Roman"/>
                <w:color w:val="000000"/>
                <w:sz w:val="26"/>
                <w:szCs w:val="26"/>
              </w:rPr>
            </w:pPr>
            <w:r w:rsidRPr="004B7244">
              <w:rPr>
                <w:rFonts w:ascii="Times New Roman" w:hAnsi="Times New Roman" w:cs="Times New Roman"/>
                <w:color w:val="000000"/>
                <w:sz w:val="26"/>
                <w:szCs w:val="26"/>
              </w:rPr>
              <w:t>Зеленодольский район</w:t>
            </w:r>
          </w:p>
        </w:tc>
        <w:tc>
          <w:tcPr>
            <w:tcW w:w="2889" w:type="dxa"/>
            <w:shd w:val="clear" w:color="auto" w:fill="DCFEBA"/>
            <w:vAlign w:val="center"/>
          </w:tcPr>
          <w:p w:rsidR="004B7244" w:rsidRPr="004B7244" w:rsidRDefault="004B7244" w:rsidP="004B7244">
            <w:pPr>
              <w:spacing w:line="271" w:lineRule="auto"/>
              <w:jc w:val="center"/>
              <w:rPr>
                <w:rFonts w:ascii="Times New Roman" w:hAnsi="Times New Roman" w:cs="Times New Roman"/>
                <w:color w:val="000000"/>
                <w:sz w:val="26"/>
                <w:szCs w:val="26"/>
              </w:rPr>
            </w:pPr>
            <w:r w:rsidRPr="004B7244">
              <w:rPr>
                <w:rFonts w:ascii="Times New Roman" w:hAnsi="Times New Roman" w:cs="Times New Roman"/>
                <w:color w:val="000000"/>
                <w:sz w:val="26"/>
                <w:szCs w:val="26"/>
              </w:rPr>
              <w:t>11</w:t>
            </w:r>
          </w:p>
        </w:tc>
        <w:tc>
          <w:tcPr>
            <w:tcW w:w="4482" w:type="dxa"/>
            <w:shd w:val="clear" w:color="auto" w:fill="FFFFCC"/>
          </w:tcPr>
          <w:p w:rsidR="004B7244" w:rsidRPr="004B7244" w:rsidRDefault="004B7244" w:rsidP="004B7244">
            <w:pPr>
              <w:spacing w:line="271" w:lineRule="auto"/>
              <w:jc w:val="center"/>
              <w:rPr>
                <w:rFonts w:ascii="Times New Roman" w:hAnsi="Times New Roman" w:cs="Times New Roman"/>
                <w:color w:val="000000"/>
                <w:sz w:val="26"/>
                <w:szCs w:val="26"/>
              </w:rPr>
            </w:pPr>
            <w:r w:rsidRPr="004B7244">
              <w:rPr>
                <w:rFonts w:ascii="Times New Roman" w:hAnsi="Times New Roman" w:cs="Times New Roman"/>
                <w:color w:val="000000"/>
                <w:sz w:val="26"/>
                <w:szCs w:val="26"/>
              </w:rPr>
              <w:t>Муслюмовский район</w:t>
            </w:r>
          </w:p>
        </w:tc>
        <w:tc>
          <w:tcPr>
            <w:tcW w:w="2912" w:type="dxa"/>
            <w:shd w:val="clear" w:color="auto" w:fill="DCFEBA"/>
            <w:vAlign w:val="center"/>
          </w:tcPr>
          <w:p w:rsidR="004B7244" w:rsidRPr="004B7244" w:rsidRDefault="004B7244" w:rsidP="004B7244">
            <w:pPr>
              <w:spacing w:line="271" w:lineRule="auto"/>
              <w:jc w:val="center"/>
              <w:rPr>
                <w:rFonts w:ascii="Times New Roman" w:hAnsi="Times New Roman" w:cs="Times New Roman"/>
                <w:color w:val="000000"/>
                <w:sz w:val="26"/>
                <w:szCs w:val="26"/>
              </w:rPr>
            </w:pPr>
            <w:r w:rsidRPr="004B7244">
              <w:rPr>
                <w:rFonts w:ascii="Times New Roman" w:hAnsi="Times New Roman" w:cs="Times New Roman"/>
                <w:color w:val="000000"/>
                <w:sz w:val="26"/>
                <w:szCs w:val="26"/>
              </w:rPr>
              <w:t>34</w:t>
            </w:r>
          </w:p>
        </w:tc>
      </w:tr>
      <w:tr w:rsidR="004B7244" w:rsidRPr="004B7244" w:rsidTr="00405E74">
        <w:tc>
          <w:tcPr>
            <w:tcW w:w="4503" w:type="dxa"/>
            <w:shd w:val="clear" w:color="auto" w:fill="FFFFCC"/>
          </w:tcPr>
          <w:p w:rsidR="004B7244" w:rsidRPr="004B7244" w:rsidRDefault="004B7244" w:rsidP="004B7244">
            <w:pPr>
              <w:spacing w:line="271" w:lineRule="auto"/>
              <w:jc w:val="center"/>
              <w:rPr>
                <w:rFonts w:ascii="Times New Roman" w:hAnsi="Times New Roman" w:cs="Times New Roman"/>
                <w:color w:val="000000"/>
                <w:sz w:val="26"/>
                <w:szCs w:val="26"/>
              </w:rPr>
            </w:pPr>
            <w:r w:rsidRPr="004B7244">
              <w:rPr>
                <w:rFonts w:ascii="Times New Roman" w:hAnsi="Times New Roman" w:cs="Times New Roman"/>
                <w:color w:val="000000"/>
                <w:sz w:val="26"/>
                <w:szCs w:val="26"/>
              </w:rPr>
              <w:t>Менделеевский район</w:t>
            </w:r>
          </w:p>
        </w:tc>
        <w:tc>
          <w:tcPr>
            <w:tcW w:w="2889" w:type="dxa"/>
            <w:shd w:val="clear" w:color="auto" w:fill="DCFEBA"/>
            <w:vAlign w:val="center"/>
          </w:tcPr>
          <w:p w:rsidR="004B7244" w:rsidRPr="004B7244" w:rsidRDefault="004B7244" w:rsidP="004B7244">
            <w:pPr>
              <w:spacing w:line="271" w:lineRule="auto"/>
              <w:jc w:val="center"/>
              <w:rPr>
                <w:rFonts w:ascii="Times New Roman" w:hAnsi="Times New Roman" w:cs="Times New Roman"/>
                <w:color w:val="000000"/>
                <w:sz w:val="26"/>
                <w:szCs w:val="26"/>
              </w:rPr>
            </w:pPr>
            <w:r w:rsidRPr="004B7244">
              <w:rPr>
                <w:rFonts w:ascii="Times New Roman" w:hAnsi="Times New Roman" w:cs="Times New Roman"/>
                <w:color w:val="000000"/>
                <w:sz w:val="26"/>
                <w:szCs w:val="26"/>
              </w:rPr>
              <w:t>12</w:t>
            </w:r>
          </w:p>
        </w:tc>
        <w:tc>
          <w:tcPr>
            <w:tcW w:w="4482" w:type="dxa"/>
            <w:shd w:val="clear" w:color="auto" w:fill="FFFFCC"/>
          </w:tcPr>
          <w:p w:rsidR="004B7244" w:rsidRPr="004B7244" w:rsidRDefault="004B7244" w:rsidP="004B7244">
            <w:pPr>
              <w:spacing w:line="271" w:lineRule="auto"/>
              <w:jc w:val="center"/>
              <w:rPr>
                <w:rFonts w:ascii="Times New Roman" w:hAnsi="Times New Roman" w:cs="Times New Roman"/>
                <w:color w:val="000000"/>
                <w:sz w:val="26"/>
                <w:szCs w:val="26"/>
              </w:rPr>
            </w:pPr>
            <w:r w:rsidRPr="004B7244">
              <w:rPr>
                <w:rFonts w:ascii="Times New Roman" w:hAnsi="Times New Roman" w:cs="Times New Roman"/>
                <w:color w:val="000000"/>
                <w:sz w:val="26"/>
                <w:szCs w:val="26"/>
              </w:rPr>
              <w:t>Черемшанский район</w:t>
            </w:r>
          </w:p>
        </w:tc>
        <w:tc>
          <w:tcPr>
            <w:tcW w:w="2912" w:type="dxa"/>
            <w:shd w:val="clear" w:color="auto" w:fill="DCFEBA"/>
            <w:vAlign w:val="center"/>
          </w:tcPr>
          <w:p w:rsidR="004B7244" w:rsidRPr="004B7244" w:rsidRDefault="004B7244" w:rsidP="004B7244">
            <w:pPr>
              <w:spacing w:line="271" w:lineRule="auto"/>
              <w:jc w:val="center"/>
              <w:rPr>
                <w:rFonts w:ascii="Times New Roman" w:hAnsi="Times New Roman" w:cs="Times New Roman"/>
                <w:color w:val="000000"/>
                <w:sz w:val="26"/>
                <w:szCs w:val="26"/>
              </w:rPr>
            </w:pPr>
            <w:r w:rsidRPr="004B7244">
              <w:rPr>
                <w:rFonts w:ascii="Times New Roman" w:hAnsi="Times New Roman" w:cs="Times New Roman"/>
                <w:color w:val="000000"/>
                <w:sz w:val="26"/>
                <w:szCs w:val="26"/>
              </w:rPr>
              <w:t>35</w:t>
            </w:r>
          </w:p>
        </w:tc>
      </w:tr>
      <w:tr w:rsidR="004B7244" w:rsidRPr="004B7244" w:rsidTr="00405E74">
        <w:tc>
          <w:tcPr>
            <w:tcW w:w="4503" w:type="dxa"/>
            <w:shd w:val="clear" w:color="auto" w:fill="FFFFCC"/>
          </w:tcPr>
          <w:p w:rsidR="004B7244" w:rsidRPr="004B7244" w:rsidRDefault="004B7244" w:rsidP="004B7244">
            <w:pPr>
              <w:spacing w:line="271" w:lineRule="auto"/>
              <w:jc w:val="center"/>
              <w:rPr>
                <w:rFonts w:ascii="Times New Roman" w:hAnsi="Times New Roman" w:cs="Times New Roman"/>
                <w:color w:val="000000"/>
                <w:sz w:val="26"/>
                <w:szCs w:val="26"/>
              </w:rPr>
            </w:pPr>
            <w:r w:rsidRPr="004B7244">
              <w:rPr>
                <w:rFonts w:ascii="Times New Roman" w:hAnsi="Times New Roman" w:cs="Times New Roman"/>
                <w:color w:val="000000"/>
                <w:sz w:val="26"/>
                <w:szCs w:val="26"/>
              </w:rPr>
              <w:t>Балтасинский район</w:t>
            </w:r>
          </w:p>
        </w:tc>
        <w:tc>
          <w:tcPr>
            <w:tcW w:w="2889" w:type="dxa"/>
            <w:shd w:val="clear" w:color="auto" w:fill="DCFEBA"/>
            <w:vAlign w:val="center"/>
          </w:tcPr>
          <w:p w:rsidR="004B7244" w:rsidRPr="004B7244" w:rsidRDefault="004B7244" w:rsidP="004B7244">
            <w:pPr>
              <w:spacing w:line="271" w:lineRule="auto"/>
              <w:jc w:val="center"/>
              <w:rPr>
                <w:rFonts w:ascii="Times New Roman" w:hAnsi="Times New Roman" w:cs="Times New Roman"/>
                <w:color w:val="000000"/>
                <w:sz w:val="26"/>
                <w:szCs w:val="26"/>
              </w:rPr>
            </w:pPr>
            <w:r w:rsidRPr="004B7244">
              <w:rPr>
                <w:rFonts w:ascii="Times New Roman" w:hAnsi="Times New Roman" w:cs="Times New Roman"/>
                <w:color w:val="000000"/>
                <w:sz w:val="26"/>
                <w:szCs w:val="26"/>
              </w:rPr>
              <w:t>13-14</w:t>
            </w:r>
          </w:p>
        </w:tc>
        <w:tc>
          <w:tcPr>
            <w:tcW w:w="4482" w:type="dxa"/>
            <w:shd w:val="clear" w:color="auto" w:fill="FFFFCC"/>
          </w:tcPr>
          <w:p w:rsidR="004B7244" w:rsidRPr="004B7244" w:rsidRDefault="004B7244" w:rsidP="004B7244">
            <w:pPr>
              <w:spacing w:line="271" w:lineRule="auto"/>
              <w:jc w:val="center"/>
              <w:rPr>
                <w:rFonts w:ascii="Times New Roman" w:hAnsi="Times New Roman" w:cs="Times New Roman"/>
                <w:color w:val="000000"/>
                <w:sz w:val="26"/>
                <w:szCs w:val="26"/>
              </w:rPr>
            </w:pPr>
            <w:r w:rsidRPr="004B7244">
              <w:rPr>
                <w:rFonts w:ascii="Times New Roman" w:hAnsi="Times New Roman" w:cs="Times New Roman"/>
                <w:color w:val="000000"/>
                <w:sz w:val="26"/>
                <w:szCs w:val="26"/>
              </w:rPr>
              <w:t>Новошешминский район</w:t>
            </w:r>
          </w:p>
        </w:tc>
        <w:tc>
          <w:tcPr>
            <w:tcW w:w="2912" w:type="dxa"/>
            <w:shd w:val="clear" w:color="auto" w:fill="DCFEBA"/>
            <w:vAlign w:val="center"/>
          </w:tcPr>
          <w:p w:rsidR="004B7244" w:rsidRPr="004B7244" w:rsidRDefault="004B7244" w:rsidP="004B7244">
            <w:pPr>
              <w:spacing w:line="271" w:lineRule="auto"/>
              <w:jc w:val="center"/>
              <w:rPr>
                <w:rFonts w:ascii="Times New Roman" w:hAnsi="Times New Roman" w:cs="Times New Roman"/>
                <w:color w:val="000000"/>
                <w:sz w:val="26"/>
                <w:szCs w:val="26"/>
              </w:rPr>
            </w:pPr>
            <w:r w:rsidRPr="004B7244">
              <w:rPr>
                <w:rFonts w:ascii="Times New Roman" w:hAnsi="Times New Roman" w:cs="Times New Roman"/>
                <w:color w:val="000000"/>
                <w:sz w:val="26"/>
                <w:szCs w:val="26"/>
              </w:rPr>
              <w:t>36</w:t>
            </w:r>
          </w:p>
        </w:tc>
      </w:tr>
      <w:tr w:rsidR="004B7244" w:rsidRPr="004B7244" w:rsidTr="00405E74">
        <w:tc>
          <w:tcPr>
            <w:tcW w:w="4503" w:type="dxa"/>
            <w:shd w:val="clear" w:color="auto" w:fill="FFFFCC"/>
          </w:tcPr>
          <w:p w:rsidR="004B7244" w:rsidRPr="004B7244" w:rsidRDefault="004B7244" w:rsidP="004B7244">
            <w:pPr>
              <w:spacing w:line="271" w:lineRule="auto"/>
              <w:jc w:val="center"/>
              <w:rPr>
                <w:rFonts w:ascii="Times New Roman" w:hAnsi="Times New Roman" w:cs="Times New Roman"/>
                <w:color w:val="000000"/>
                <w:sz w:val="26"/>
                <w:szCs w:val="26"/>
              </w:rPr>
            </w:pPr>
            <w:r w:rsidRPr="004B7244">
              <w:rPr>
                <w:rFonts w:ascii="Times New Roman" w:hAnsi="Times New Roman" w:cs="Times New Roman"/>
                <w:color w:val="000000"/>
                <w:sz w:val="26"/>
                <w:szCs w:val="26"/>
              </w:rPr>
              <w:t>Азнакаевский район</w:t>
            </w:r>
          </w:p>
        </w:tc>
        <w:tc>
          <w:tcPr>
            <w:tcW w:w="2889" w:type="dxa"/>
            <w:shd w:val="clear" w:color="auto" w:fill="DCFEBA"/>
            <w:vAlign w:val="center"/>
          </w:tcPr>
          <w:p w:rsidR="004B7244" w:rsidRPr="004B7244" w:rsidRDefault="004B7244" w:rsidP="004B7244">
            <w:pPr>
              <w:spacing w:line="271" w:lineRule="auto"/>
              <w:jc w:val="center"/>
              <w:rPr>
                <w:rFonts w:ascii="Times New Roman" w:hAnsi="Times New Roman" w:cs="Times New Roman"/>
                <w:color w:val="000000"/>
                <w:sz w:val="26"/>
                <w:szCs w:val="26"/>
              </w:rPr>
            </w:pPr>
            <w:r w:rsidRPr="004B7244">
              <w:rPr>
                <w:rFonts w:ascii="Times New Roman" w:hAnsi="Times New Roman" w:cs="Times New Roman"/>
                <w:color w:val="000000"/>
                <w:sz w:val="26"/>
                <w:szCs w:val="26"/>
              </w:rPr>
              <w:t>13-14</w:t>
            </w:r>
          </w:p>
        </w:tc>
        <w:tc>
          <w:tcPr>
            <w:tcW w:w="4482" w:type="dxa"/>
            <w:shd w:val="clear" w:color="auto" w:fill="FFFFCC"/>
          </w:tcPr>
          <w:p w:rsidR="004B7244" w:rsidRPr="004B7244" w:rsidRDefault="004B7244" w:rsidP="004B7244">
            <w:pPr>
              <w:spacing w:line="271" w:lineRule="auto"/>
              <w:jc w:val="center"/>
              <w:rPr>
                <w:rFonts w:ascii="Times New Roman" w:hAnsi="Times New Roman" w:cs="Times New Roman"/>
                <w:color w:val="000000"/>
                <w:sz w:val="26"/>
                <w:szCs w:val="26"/>
              </w:rPr>
            </w:pPr>
            <w:r w:rsidRPr="004B7244">
              <w:rPr>
                <w:rFonts w:ascii="Times New Roman" w:hAnsi="Times New Roman" w:cs="Times New Roman"/>
                <w:color w:val="000000"/>
                <w:sz w:val="26"/>
                <w:szCs w:val="26"/>
              </w:rPr>
              <w:t>Камско-Устьинский район</w:t>
            </w:r>
          </w:p>
        </w:tc>
        <w:tc>
          <w:tcPr>
            <w:tcW w:w="2912" w:type="dxa"/>
            <w:shd w:val="clear" w:color="auto" w:fill="DCFEBA"/>
            <w:vAlign w:val="center"/>
          </w:tcPr>
          <w:p w:rsidR="004B7244" w:rsidRPr="004B7244" w:rsidRDefault="004B7244" w:rsidP="004B7244">
            <w:pPr>
              <w:spacing w:line="271" w:lineRule="auto"/>
              <w:jc w:val="center"/>
              <w:rPr>
                <w:rFonts w:ascii="Times New Roman" w:hAnsi="Times New Roman" w:cs="Times New Roman"/>
                <w:color w:val="000000"/>
                <w:sz w:val="26"/>
                <w:szCs w:val="26"/>
              </w:rPr>
            </w:pPr>
            <w:r w:rsidRPr="004B7244">
              <w:rPr>
                <w:rFonts w:ascii="Times New Roman" w:hAnsi="Times New Roman" w:cs="Times New Roman"/>
                <w:color w:val="000000"/>
                <w:sz w:val="26"/>
                <w:szCs w:val="26"/>
              </w:rPr>
              <w:t>37</w:t>
            </w:r>
          </w:p>
        </w:tc>
      </w:tr>
      <w:tr w:rsidR="004B7244" w:rsidRPr="004B7244" w:rsidTr="00405E74">
        <w:tc>
          <w:tcPr>
            <w:tcW w:w="4503" w:type="dxa"/>
            <w:shd w:val="clear" w:color="auto" w:fill="FFFFCC"/>
          </w:tcPr>
          <w:p w:rsidR="004B7244" w:rsidRPr="004B7244" w:rsidRDefault="004B7244" w:rsidP="004B7244">
            <w:pPr>
              <w:spacing w:line="271" w:lineRule="auto"/>
              <w:jc w:val="center"/>
              <w:rPr>
                <w:rFonts w:ascii="Times New Roman" w:hAnsi="Times New Roman" w:cs="Times New Roman"/>
                <w:color w:val="000000"/>
                <w:sz w:val="26"/>
                <w:szCs w:val="26"/>
              </w:rPr>
            </w:pPr>
            <w:r w:rsidRPr="004B7244">
              <w:rPr>
                <w:rFonts w:ascii="Times New Roman" w:hAnsi="Times New Roman" w:cs="Times New Roman"/>
                <w:color w:val="000000"/>
                <w:sz w:val="26"/>
                <w:szCs w:val="26"/>
              </w:rPr>
              <w:t>Заинский район</w:t>
            </w:r>
          </w:p>
        </w:tc>
        <w:tc>
          <w:tcPr>
            <w:tcW w:w="2889" w:type="dxa"/>
            <w:shd w:val="clear" w:color="auto" w:fill="DCFEBA"/>
            <w:vAlign w:val="center"/>
          </w:tcPr>
          <w:p w:rsidR="004B7244" w:rsidRPr="004B7244" w:rsidRDefault="004B7244" w:rsidP="004B7244">
            <w:pPr>
              <w:spacing w:line="271" w:lineRule="auto"/>
              <w:jc w:val="center"/>
              <w:rPr>
                <w:rFonts w:ascii="Times New Roman" w:hAnsi="Times New Roman" w:cs="Times New Roman"/>
                <w:color w:val="000000"/>
                <w:sz w:val="26"/>
                <w:szCs w:val="26"/>
              </w:rPr>
            </w:pPr>
            <w:r w:rsidRPr="004B7244">
              <w:rPr>
                <w:rFonts w:ascii="Times New Roman" w:hAnsi="Times New Roman" w:cs="Times New Roman"/>
                <w:color w:val="000000"/>
                <w:sz w:val="26"/>
                <w:szCs w:val="26"/>
              </w:rPr>
              <w:t>15</w:t>
            </w:r>
          </w:p>
        </w:tc>
        <w:tc>
          <w:tcPr>
            <w:tcW w:w="4482" w:type="dxa"/>
            <w:shd w:val="clear" w:color="auto" w:fill="FFFFCC"/>
          </w:tcPr>
          <w:p w:rsidR="004B7244" w:rsidRPr="004B7244" w:rsidRDefault="004B7244" w:rsidP="004B7244">
            <w:pPr>
              <w:spacing w:line="271" w:lineRule="auto"/>
              <w:jc w:val="center"/>
              <w:rPr>
                <w:rFonts w:ascii="Times New Roman" w:hAnsi="Times New Roman" w:cs="Times New Roman"/>
                <w:color w:val="000000"/>
                <w:sz w:val="26"/>
                <w:szCs w:val="26"/>
              </w:rPr>
            </w:pPr>
            <w:r w:rsidRPr="004B7244">
              <w:rPr>
                <w:rFonts w:ascii="Times New Roman" w:hAnsi="Times New Roman" w:cs="Times New Roman"/>
                <w:color w:val="000000"/>
                <w:sz w:val="26"/>
                <w:szCs w:val="26"/>
              </w:rPr>
              <w:t>Алькеевский район</w:t>
            </w:r>
          </w:p>
        </w:tc>
        <w:tc>
          <w:tcPr>
            <w:tcW w:w="2912" w:type="dxa"/>
            <w:shd w:val="clear" w:color="auto" w:fill="DCFEBA"/>
            <w:vAlign w:val="center"/>
          </w:tcPr>
          <w:p w:rsidR="004B7244" w:rsidRPr="004B7244" w:rsidRDefault="004B7244" w:rsidP="004B7244">
            <w:pPr>
              <w:spacing w:line="271" w:lineRule="auto"/>
              <w:jc w:val="center"/>
              <w:rPr>
                <w:rFonts w:ascii="Times New Roman" w:hAnsi="Times New Roman" w:cs="Times New Roman"/>
                <w:color w:val="000000"/>
                <w:sz w:val="26"/>
                <w:szCs w:val="26"/>
              </w:rPr>
            </w:pPr>
            <w:r w:rsidRPr="004B7244">
              <w:rPr>
                <w:rFonts w:ascii="Times New Roman" w:hAnsi="Times New Roman" w:cs="Times New Roman"/>
                <w:color w:val="000000"/>
                <w:sz w:val="26"/>
                <w:szCs w:val="26"/>
              </w:rPr>
              <w:t>38</w:t>
            </w:r>
          </w:p>
        </w:tc>
      </w:tr>
      <w:tr w:rsidR="004B7244" w:rsidRPr="004B7244" w:rsidTr="00405E74">
        <w:tc>
          <w:tcPr>
            <w:tcW w:w="4503" w:type="dxa"/>
            <w:shd w:val="clear" w:color="auto" w:fill="FFFFCC"/>
          </w:tcPr>
          <w:p w:rsidR="004B7244" w:rsidRPr="004B7244" w:rsidRDefault="004B7244" w:rsidP="004B7244">
            <w:pPr>
              <w:spacing w:line="271" w:lineRule="auto"/>
              <w:jc w:val="center"/>
              <w:rPr>
                <w:rFonts w:ascii="Times New Roman" w:hAnsi="Times New Roman" w:cs="Times New Roman"/>
                <w:color w:val="000000"/>
                <w:sz w:val="26"/>
                <w:szCs w:val="26"/>
              </w:rPr>
            </w:pPr>
            <w:r w:rsidRPr="004B7244">
              <w:rPr>
                <w:rFonts w:ascii="Times New Roman" w:hAnsi="Times New Roman" w:cs="Times New Roman"/>
                <w:color w:val="000000"/>
                <w:sz w:val="26"/>
                <w:szCs w:val="26"/>
              </w:rPr>
              <w:t>Кукморский район</w:t>
            </w:r>
          </w:p>
        </w:tc>
        <w:tc>
          <w:tcPr>
            <w:tcW w:w="2889" w:type="dxa"/>
            <w:shd w:val="clear" w:color="auto" w:fill="DCFEBA"/>
            <w:vAlign w:val="center"/>
          </w:tcPr>
          <w:p w:rsidR="004B7244" w:rsidRPr="004B7244" w:rsidRDefault="004B7244" w:rsidP="004B7244">
            <w:pPr>
              <w:spacing w:line="271" w:lineRule="auto"/>
              <w:jc w:val="center"/>
              <w:rPr>
                <w:rFonts w:ascii="Times New Roman" w:hAnsi="Times New Roman" w:cs="Times New Roman"/>
                <w:color w:val="000000"/>
                <w:sz w:val="26"/>
                <w:szCs w:val="26"/>
              </w:rPr>
            </w:pPr>
            <w:r w:rsidRPr="004B7244">
              <w:rPr>
                <w:rFonts w:ascii="Times New Roman" w:hAnsi="Times New Roman" w:cs="Times New Roman"/>
                <w:color w:val="000000"/>
                <w:sz w:val="26"/>
                <w:szCs w:val="26"/>
              </w:rPr>
              <w:t>16</w:t>
            </w:r>
          </w:p>
        </w:tc>
        <w:tc>
          <w:tcPr>
            <w:tcW w:w="4482" w:type="dxa"/>
            <w:shd w:val="clear" w:color="auto" w:fill="FFFFCC"/>
          </w:tcPr>
          <w:p w:rsidR="004B7244" w:rsidRPr="004B7244" w:rsidRDefault="004B7244" w:rsidP="004B7244">
            <w:pPr>
              <w:spacing w:line="271" w:lineRule="auto"/>
              <w:jc w:val="center"/>
              <w:rPr>
                <w:rFonts w:ascii="Times New Roman" w:hAnsi="Times New Roman" w:cs="Times New Roman"/>
                <w:color w:val="000000"/>
                <w:sz w:val="26"/>
                <w:szCs w:val="26"/>
              </w:rPr>
            </w:pPr>
            <w:r w:rsidRPr="004B7244">
              <w:rPr>
                <w:rFonts w:ascii="Times New Roman" w:hAnsi="Times New Roman" w:cs="Times New Roman"/>
                <w:color w:val="000000"/>
                <w:sz w:val="26"/>
                <w:szCs w:val="26"/>
              </w:rPr>
              <w:t>Арский район</w:t>
            </w:r>
          </w:p>
        </w:tc>
        <w:tc>
          <w:tcPr>
            <w:tcW w:w="2912" w:type="dxa"/>
            <w:shd w:val="clear" w:color="auto" w:fill="DCFEBA"/>
            <w:vAlign w:val="center"/>
          </w:tcPr>
          <w:p w:rsidR="004B7244" w:rsidRPr="004B7244" w:rsidRDefault="004B7244" w:rsidP="004B7244">
            <w:pPr>
              <w:spacing w:line="271" w:lineRule="auto"/>
              <w:jc w:val="center"/>
              <w:rPr>
                <w:rFonts w:ascii="Times New Roman" w:hAnsi="Times New Roman" w:cs="Times New Roman"/>
                <w:color w:val="000000"/>
                <w:sz w:val="26"/>
                <w:szCs w:val="26"/>
              </w:rPr>
            </w:pPr>
            <w:r w:rsidRPr="004B7244">
              <w:rPr>
                <w:rFonts w:ascii="Times New Roman" w:hAnsi="Times New Roman" w:cs="Times New Roman"/>
                <w:color w:val="000000"/>
                <w:sz w:val="26"/>
                <w:szCs w:val="26"/>
              </w:rPr>
              <w:t>39</w:t>
            </w:r>
          </w:p>
        </w:tc>
      </w:tr>
      <w:tr w:rsidR="004B7244" w:rsidRPr="004B7244" w:rsidTr="00405E74">
        <w:tc>
          <w:tcPr>
            <w:tcW w:w="4503" w:type="dxa"/>
            <w:shd w:val="clear" w:color="auto" w:fill="FFFFCC"/>
          </w:tcPr>
          <w:p w:rsidR="004B7244" w:rsidRPr="004B7244" w:rsidRDefault="004849BF" w:rsidP="004B7244">
            <w:pPr>
              <w:spacing w:line="271" w:lineRule="auto"/>
              <w:jc w:val="center"/>
              <w:rPr>
                <w:rFonts w:ascii="Times New Roman" w:hAnsi="Times New Roman" w:cs="Times New Roman"/>
                <w:color w:val="000000"/>
                <w:sz w:val="26"/>
                <w:szCs w:val="26"/>
              </w:rPr>
            </w:pPr>
            <w:r>
              <w:rPr>
                <w:rFonts w:ascii="Times New Roman" w:hAnsi="Times New Roman" w:cs="Times New Roman"/>
                <w:color w:val="000000"/>
                <w:sz w:val="26"/>
                <w:szCs w:val="26"/>
              </w:rPr>
              <w:t>г.</w:t>
            </w:r>
            <w:r w:rsidR="004B7244" w:rsidRPr="004B7244">
              <w:rPr>
                <w:rFonts w:ascii="Times New Roman" w:hAnsi="Times New Roman" w:cs="Times New Roman"/>
                <w:color w:val="000000"/>
                <w:sz w:val="26"/>
                <w:szCs w:val="26"/>
              </w:rPr>
              <w:t>Набережные Челны</w:t>
            </w:r>
          </w:p>
        </w:tc>
        <w:tc>
          <w:tcPr>
            <w:tcW w:w="2889" w:type="dxa"/>
            <w:shd w:val="clear" w:color="auto" w:fill="DCFEBA"/>
            <w:vAlign w:val="center"/>
          </w:tcPr>
          <w:p w:rsidR="004B7244" w:rsidRPr="004B7244" w:rsidRDefault="004B7244" w:rsidP="004B7244">
            <w:pPr>
              <w:spacing w:line="271" w:lineRule="auto"/>
              <w:jc w:val="center"/>
              <w:rPr>
                <w:rFonts w:ascii="Times New Roman" w:hAnsi="Times New Roman" w:cs="Times New Roman"/>
                <w:color w:val="000000"/>
                <w:sz w:val="26"/>
                <w:szCs w:val="26"/>
              </w:rPr>
            </w:pPr>
            <w:r w:rsidRPr="004B7244">
              <w:rPr>
                <w:rFonts w:ascii="Times New Roman" w:hAnsi="Times New Roman" w:cs="Times New Roman"/>
                <w:color w:val="000000"/>
                <w:sz w:val="26"/>
                <w:szCs w:val="26"/>
              </w:rPr>
              <w:t>17</w:t>
            </w:r>
          </w:p>
        </w:tc>
        <w:tc>
          <w:tcPr>
            <w:tcW w:w="4482" w:type="dxa"/>
            <w:shd w:val="clear" w:color="auto" w:fill="FFFFCC"/>
          </w:tcPr>
          <w:p w:rsidR="004B7244" w:rsidRPr="004B7244" w:rsidRDefault="004B7244" w:rsidP="004B7244">
            <w:pPr>
              <w:spacing w:line="271" w:lineRule="auto"/>
              <w:jc w:val="center"/>
              <w:rPr>
                <w:rFonts w:ascii="Times New Roman" w:hAnsi="Times New Roman" w:cs="Times New Roman"/>
                <w:color w:val="000000"/>
                <w:sz w:val="26"/>
                <w:szCs w:val="26"/>
              </w:rPr>
            </w:pPr>
            <w:r w:rsidRPr="004B7244">
              <w:rPr>
                <w:rFonts w:ascii="Times New Roman" w:hAnsi="Times New Roman" w:cs="Times New Roman"/>
                <w:color w:val="000000"/>
                <w:sz w:val="26"/>
                <w:szCs w:val="26"/>
              </w:rPr>
              <w:t>Кайбицкий район</w:t>
            </w:r>
          </w:p>
        </w:tc>
        <w:tc>
          <w:tcPr>
            <w:tcW w:w="2912" w:type="dxa"/>
            <w:shd w:val="clear" w:color="auto" w:fill="DCFEBA"/>
            <w:vAlign w:val="center"/>
          </w:tcPr>
          <w:p w:rsidR="004B7244" w:rsidRPr="004B7244" w:rsidRDefault="004B7244" w:rsidP="004B7244">
            <w:pPr>
              <w:spacing w:line="271" w:lineRule="auto"/>
              <w:jc w:val="center"/>
              <w:rPr>
                <w:rFonts w:ascii="Times New Roman" w:hAnsi="Times New Roman" w:cs="Times New Roman"/>
                <w:color w:val="000000"/>
                <w:sz w:val="26"/>
                <w:szCs w:val="26"/>
              </w:rPr>
            </w:pPr>
            <w:r w:rsidRPr="004B7244">
              <w:rPr>
                <w:rFonts w:ascii="Times New Roman" w:hAnsi="Times New Roman" w:cs="Times New Roman"/>
                <w:color w:val="000000"/>
                <w:sz w:val="26"/>
                <w:szCs w:val="26"/>
              </w:rPr>
              <w:t>40</w:t>
            </w:r>
          </w:p>
        </w:tc>
      </w:tr>
      <w:tr w:rsidR="004B7244" w:rsidRPr="004B7244" w:rsidTr="00405E74">
        <w:tc>
          <w:tcPr>
            <w:tcW w:w="4503" w:type="dxa"/>
            <w:shd w:val="clear" w:color="auto" w:fill="FFFFCC"/>
          </w:tcPr>
          <w:p w:rsidR="004B7244" w:rsidRPr="004B7244" w:rsidRDefault="004B7244" w:rsidP="004B7244">
            <w:pPr>
              <w:spacing w:line="271" w:lineRule="auto"/>
              <w:jc w:val="center"/>
              <w:rPr>
                <w:rFonts w:ascii="Times New Roman" w:hAnsi="Times New Roman" w:cs="Times New Roman"/>
                <w:color w:val="000000"/>
                <w:sz w:val="26"/>
                <w:szCs w:val="26"/>
              </w:rPr>
            </w:pPr>
            <w:r w:rsidRPr="004B7244">
              <w:rPr>
                <w:rFonts w:ascii="Times New Roman" w:hAnsi="Times New Roman" w:cs="Times New Roman"/>
                <w:color w:val="000000"/>
                <w:sz w:val="26"/>
                <w:szCs w:val="26"/>
              </w:rPr>
              <w:t>Бавлинский район</w:t>
            </w:r>
          </w:p>
        </w:tc>
        <w:tc>
          <w:tcPr>
            <w:tcW w:w="2889" w:type="dxa"/>
            <w:shd w:val="clear" w:color="auto" w:fill="DCFEBA"/>
            <w:vAlign w:val="center"/>
          </w:tcPr>
          <w:p w:rsidR="004B7244" w:rsidRPr="004B7244" w:rsidRDefault="004B7244" w:rsidP="004B7244">
            <w:pPr>
              <w:spacing w:line="271" w:lineRule="auto"/>
              <w:jc w:val="center"/>
              <w:rPr>
                <w:rFonts w:ascii="Times New Roman" w:hAnsi="Times New Roman" w:cs="Times New Roman"/>
                <w:color w:val="000000"/>
                <w:sz w:val="26"/>
                <w:szCs w:val="26"/>
              </w:rPr>
            </w:pPr>
            <w:r w:rsidRPr="004B7244">
              <w:rPr>
                <w:rFonts w:ascii="Times New Roman" w:hAnsi="Times New Roman" w:cs="Times New Roman"/>
                <w:color w:val="000000"/>
                <w:sz w:val="26"/>
                <w:szCs w:val="26"/>
              </w:rPr>
              <w:t>18</w:t>
            </w:r>
          </w:p>
        </w:tc>
        <w:tc>
          <w:tcPr>
            <w:tcW w:w="4482" w:type="dxa"/>
            <w:shd w:val="clear" w:color="auto" w:fill="FFFFCC"/>
          </w:tcPr>
          <w:p w:rsidR="004B7244" w:rsidRPr="004B7244" w:rsidRDefault="004B7244" w:rsidP="004B7244">
            <w:pPr>
              <w:spacing w:line="271" w:lineRule="auto"/>
              <w:jc w:val="center"/>
              <w:rPr>
                <w:rFonts w:ascii="Times New Roman" w:hAnsi="Times New Roman" w:cs="Times New Roman"/>
                <w:color w:val="000000"/>
                <w:sz w:val="26"/>
                <w:szCs w:val="26"/>
              </w:rPr>
            </w:pPr>
            <w:r w:rsidRPr="004B7244">
              <w:rPr>
                <w:rFonts w:ascii="Times New Roman" w:hAnsi="Times New Roman" w:cs="Times New Roman"/>
                <w:color w:val="000000"/>
                <w:sz w:val="26"/>
                <w:szCs w:val="26"/>
              </w:rPr>
              <w:t>Тюлячинский район</w:t>
            </w:r>
          </w:p>
        </w:tc>
        <w:tc>
          <w:tcPr>
            <w:tcW w:w="2912" w:type="dxa"/>
            <w:shd w:val="clear" w:color="auto" w:fill="DCFEBA"/>
            <w:vAlign w:val="center"/>
          </w:tcPr>
          <w:p w:rsidR="004B7244" w:rsidRPr="004B7244" w:rsidRDefault="004B7244" w:rsidP="004B7244">
            <w:pPr>
              <w:spacing w:line="271" w:lineRule="auto"/>
              <w:jc w:val="center"/>
              <w:rPr>
                <w:rFonts w:ascii="Times New Roman" w:hAnsi="Times New Roman" w:cs="Times New Roman"/>
                <w:color w:val="000000"/>
                <w:sz w:val="26"/>
                <w:szCs w:val="26"/>
              </w:rPr>
            </w:pPr>
            <w:r w:rsidRPr="004B7244">
              <w:rPr>
                <w:rFonts w:ascii="Times New Roman" w:hAnsi="Times New Roman" w:cs="Times New Roman"/>
                <w:color w:val="000000"/>
                <w:sz w:val="26"/>
                <w:szCs w:val="26"/>
              </w:rPr>
              <w:t>41</w:t>
            </w:r>
          </w:p>
        </w:tc>
      </w:tr>
      <w:tr w:rsidR="004B7244" w:rsidRPr="004B7244" w:rsidTr="00405E74">
        <w:tc>
          <w:tcPr>
            <w:tcW w:w="4503" w:type="dxa"/>
            <w:shd w:val="clear" w:color="auto" w:fill="FFFFCC"/>
          </w:tcPr>
          <w:p w:rsidR="004B7244" w:rsidRPr="004B7244" w:rsidRDefault="004B7244" w:rsidP="004B7244">
            <w:pPr>
              <w:spacing w:line="271" w:lineRule="auto"/>
              <w:jc w:val="center"/>
              <w:rPr>
                <w:rFonts w:ascii="Times New Roman" w:hAnsi="Times New Roman" w:cs="Times New Roman"/>
                <w:color w:val="000000"/>
                <w:sz w:val="26"/>
                <w:szCs w:val="26"/>
              </w:rPr>
            </w:pPr>
            <w:r w:rsidRPr="004B7244">
              <w:rPr>
                <w:rFonts w:ascii="Times New Roman" w:hAnsi="Times New Roman" w:cs="Times New Roman"/>
                <w:color w:val="000000"/>
                <w:sz w:val="26"/>
                <w:szCs w:val="26"/>
              </w:rPr>
              <w:t>Нурлатский район</w:t>
            </w:r>
          </w:p>
        </w:tc>
        <w:tc>
          <w:tcPr>
            <w:tcW w:w="2889" w:type="dxa"/>
            <w:shd w:val="clear" w:color="auto" w:fill="DCFEBA"/>
            <w:vAlign w:val="center"/>
          </w:tcPr>
          <w:p w:rsidR="004B7244" w:rsidRPr="004B7244" w:rsidRDefault="004B7244" w:rsidP="004B7244">
            <w:pPr>
              <w:spacing w:line="271" w:lineRule="auto"/>
              <w:jc w:val="center"/>
              <w:rPr>
                <w:rFonts w:ascii="Times New Roman" w:hAnsi="Times New Roman" w:cs="Times New Roman"/>
                <w:color w:val="000000"/>
                <w:sz w:val="26"/>
                <w:szCs w:val="26"/>
              </w:rPr>
            </w:pPr>
            <w:r w:rsidRPr="004B7244">
              <w:rPr>
                <w:rFonts w:ascii="Times New Roman" w:hAnsi="Times New Roman" w:cs="Times New Roman"/>
                <w:color w:val="000000"/>
                <w:sz w:val="26"/>
                <w:szCs w:val="26"/>
              </w:rPr>
              <w:t>19</w:t>
            </w:r>
          </w:p>
        </w:tc>
        <w:tc>
          <w:tcPr>
            <w:tcW w:w="4482" w:type="dxa"/>
            <w:shd w:val="clear" w:color="auto" w:fill="FFFFCC"/>
          </w:tcPr>
          <w:p w:rsidR="004B7244" w:rsidRPr="004B7244" w:rsidRDefault="004B7244" w:rsidP="004B7244">
            <w:pPr>
              <w:spacing w:line="271" w:lineRule="auto"/>
              <w:jc w:val="center"/>
              <w:rPr>
                <w:rFonts w:ascii="Times New Roman" w:hAnsi="Times New Roman" w:cs="Times New Roman"/>
                <w:color w:val="000000"/>
                <w:sz w:val="26"/>
                <w:szCs w:val="26"/>
              </w:rPr>
            </w:pPr>
            <w:r w:rsidRPr="004B7244">
              <w:rPr>
                <w:rFonts w:ascii="Times New Roman" w:hAnsi="Times New Roman" w:cs="Times New Roman"/>
                <w:color w:val="000000"/>
                <w:sz w:val="26"/>
                <w:szCs w:val="26"/>
              </w:rPr>
              <w:t>Спасский район</w:t>
            </w:r>
          </w:p>
        </w:tc>
        <w:tc>
          <w:tcPr>
            <w:tcW w:w="2912" w:type="dxa"/>
            <w:shd w:val="clear" w:color="auto" w:fill="DCFEBA"/>
            <w:vAlign w:val="center"/>
          </w:tcPr>
          <w:p w:rsidR="004B7244" w:rsidRPr="004B7244" w:rsidRDefault="004B7244" w:rsidP="004B7244">
            <w:pPr>
              <w:spacing w:line="271" w:lineRule="auto"/>
              <w:jc w:val="center"/>
              <w:rPr>
                <w:rFonts w:ascii="Times New Roman" w:hAnsi="Times New Roman" w:cs="Times New Roman"/>
                <w:color w:val="000000"/>
                <w:sz w:val="26"/>
                <w:szCs w:val="26"/>
              </w:rPr>
            </w:pPr>
            <w:r w:rsidRPr="004B7244">
              <w:rPr>
                <w:rFonts w:ascii="Times New Roman" w:hAnsi="Times New Roman" w:cs="Times New Roman"/>
                <w:color w:val="000000"/>
                <w:sz w:val="26"/>
                <w:szCs w:val="26"/>
              </w:rPr>
              <w:t>42</w:t>
            </w:r>
          </w:p>
        </w:tc>
      </w:tr>
      <w:tr w:rsidR="004B7244" w:rsidRPr="004B7244" w:rsidTr="00405E74">
        <w:tc>
          <w:tcPr>
            <w:tcW w:w="4503" w:type="dxa"/>
            <w:shd w:val="clear" w:color="auto" w:fill="FFFFCC"/>
          </w:tcPr>
          <w:p w:rsidR="004B7244" w:rsidRPr="004B7244" w:rsidRDefault="004B7244" w:rsidP="004B7244">
            <w:pPr>
              <w:spacing w:line="271" w:lineRule="auto"/>
              <w:jc w:val="center"/>
              <w:rPr>
                <w:rFonts w:ascii="Times New Roman" w:hAnsi="Times New Roman" w:cs="Times New Roman"/>
                <w:color w:val="000000"/>
                <w:sz w:val="26"/>
                <w:szCs w:val="26"/>
              </w:rPr>
            </w:pPr>
            <w:r w:rsidRPr="004B7244">
              <w:rPr>
                <w:rFonts w:ascii="Times New Roman" w:hAnsi="Times New Roman" w:cs="Times New Roman"/>
                <w:color w:val="000000"/>
                <w:sz w:val="26"/>
                <w:szCs w:val="26"/>
              </w:rPr>
              <w:t>Атнинский район</w:t>
            </w:r>
          </w:p>
        </w:tc>
        <w:tc>
          <w:tcPr>
            <w:tcW w:w="2889" w:type="dxa"/>
            <w:shd w:val="clear" w:color="auto" w:fill="DCFEBA"/>
            <w:vAlign w:val="center"/>
          </w:tcPr>
          <w:p w:rsidR="004B7244" w:rsidRPr="004B7244" w:rsidRDefault="004B7244" w:rsidP="004B7244">
            <w:pPr>
              <w:spacing w:line="271" w:lineRule="auto"/>
              <w:jc w:val="center"/>
              <w:rPr>
                <w:rFonts w:ascii="Times New Roman" w:hAnsi="Times New Roman" w:cs="Times New Roman"/>
                <w:color w:val="000000"/>
                <w:sz w:val="26"/>
                <w:szCs w:val="26"/>
              </w:rPr>
            </w:pPr>
            <w:r w:rsidRPr="004B7244">
              <w:rPr>
                <w:rFonts w:ascii="Times New Roman" w:hAnsi="Times New Roman" w:cs="Times New Roman"/>
                <w:color w:val="000000"/>
                <w:sz w:val="26"/>
                <w:szCs w:val="26"/>
              </w:rPr>
              <w:t>20</w:t>
            </w:r>
          </w:p>
        </w:tc>
        <w:tc>
          <w:tcPr>
            <w:tcW w:w="4482" w:type="dxa"/>
            <w:shd w:val="clear" w:color="auto" w:fill="FFFFCC"/>
          </w:tcPr>
          <w:p w:rsidR="004B7244" w:rsidRPr="004B7244" w:rsidRDefault="004B7244" w:rsidP="004B7244">
            <w:pPr>
              <w:spacing w:line="271" w:lineRule="auto"/>
              <w:jc w:val="center"/>
              <w:rPr>
                <w:rFonts w:ascii="Times New Roman" w:hAnsi="Times New Roman" w:cs="Times New Roman"/>
                <w:color w:val="000000"/>
                <w:sz w:val="26"/>
                <w:szCs w:val="26"/>
              </w:rPr>
            </w:pPr>
            <w:r w:rsidRPr="004B7244">
              <w:rPr>
                <w:rFonts w:ascii="Times New Roman" w:hAnsi="Times New Roman" w:cs="Times New Roman"/>
                <w:color w:val="000000"/>
                <w:sz w:val="26"/>
                <w:szCs w:val="26"/>
              </w:rPr>
              <w:t>Дрожжановский район</w:t>
            </w:r>
          </w:p>
        </w:tc>
        <w:tc>
          <w:tcPr>
            <w:tcW w:w="2912" w:type="dxa"/>
            <w:shd w:val="clear" w:color="auto" w:fill="DCFEBA"/>
            <w:vAlign w:val="center"/>
          </w:tcPr>
          <w:p w:rsidR="004B7244" w:rsidRPr="004B7244" w:rsidRDefault="004B7244" w:rsidP="004B7244">
            <w:pPr>
              <w:spacing w:line="271" w:lineRule="auto"/>
              <w:jc w:val="center"/>
              <w:rPr>
                <w:rFonts w:ascii="Times New Roman" w:hAnsi="Times New Roman" w:cs="Times New Roman"/>
                <w:color w:val="000000"/>
                <w:sz w:val="26"/>
                <w:szCs w:val="26"/>
              </w:rPr>
            </w:pPr>
            <w:r w:rsidRPr="004B7244">
              <w:rPr>
                <w:rFonts w:ascii="Times New Roman" w:hAnsi="Times New Roman" w:cs="Times New Roman"/>
                <w:color w:val="000000"/>
                <w:sz w:val="26"/>
                <w:szCs w:val="26"/>
              </w:rPr>
              <w:t>43</w:t>
            </w:r>
          </w:p>
        </w:tc>
      </w:tr>
      <w:tr w:rsidR="004B7244" w:rsidRPr="004B7244" w:rsidTr="00405E74">
        <w:tc>
          <w:tcPr>
            <w:tcW w:w="4503" w:type="dxa"/>
            <w:shd w:val="clear" w:color="auto" w:fill="FFFFCC"/>
          </w:tcPr>
          <w:p w:rsidR="004B7244" w:rsidRPr="004B7244" w:rsidRDefault="004B7244" w:rsidP="004B7244">
            <w:pPr>
              <w:spacing w:line="271" w:lineRule="auto"/>
              <w:jc w:val="center"/>
              <w:rPr>
                <w:rFonts w:ascii="Times New Roman" w:hAnsi="Times New Roman" w:cs="Times New Roman"/>
                <w:color w:val="000000"/>
                <w:sz w:val="26"/>
                <w:szCs w:val="26"/>
              </w:rPr>
            </w:pPr>
            <w:r w:rsidRPr="004B7244">
              <w:rPr>
                <w:rFonts w:ascii="Times New Roman" w:hAnsi="Times New Roman" w:cs="Times New Roman"/>
                <w:color w:val="000000"/>
                <w:sz w:val="26"/>
                <w:szCs w:val="26"/>
              </w:rPr>
              <w:t>Агрызский район</w:t>
            </w:r>
          </w:p>
        </w:tc>
        <w:tc>
          <w:tcPr>
            <w:tcW w:w="2889" w:type="dxa"/>
            <w:shd w:val="clear" w:color="auto" w:fill="DCFEBA"/>
            <w:vAlign w:val="center"/>
          </w:tcPr>
          <w:p w:rsidR="004B7244" w:rsidRPr="004B7244" w:rsidRDefault="004B7244" w:rsidP="004B7244">
            <w:pPr>
              <w:spacing w:line="271" w:lineRule="auto"/>
              <w:jc w:val="center"/>
              <w:rPr>
                <w:rFonts w:ascii="Times New Roman" w:hAnsi="Times New Roman" w:cs="Times New Roman"/>
                <w:color w:val="000000"/>
                <w:sz w:val="26"/>
                <w:szCs w:val="26"/>
              </w:rPr>
            </w:pPr>
            <w:r w:rsidRPr="004B7244">
              <w:rPr>
                <w:rFonts w:ascii="Times New Roman" w:hAnsi="Times New Roman" w:cs="Times New Roman"/>
                <w:color w:val="000000"/>
                <w:sz w:val="26"/>
                <w:szCs w:val="26"/>
              </w:rPr>
              <w:t>21</w:t>
            </w:r>
          </w:p>
        </w:tc>
        <w:tc>
          <w:tcPr>
            <w:tcW w:w="4482" w:type="dxa"/>
            <w:shd w:val="clear" w:color="auto" w:fill="FFFFCC"/>
          </w:tcPr>
          <w:p w:rsidR="004B7244" w:rsidRPr="004B7244" w:rsidRDefault="004B7244" w:rsidP="004B7244">
            <w:pPr>
              <w:spacing w:line="271" w:lineRule="auto"/>
              <w:jc w:val="center"/>
              <w:rPr>
                <w:rFonts w:ascii="Times New Roman" w:hAnsi="Times New Roman" w:cs="Times New Roman"/>
                <w:color w:val="000000"/>
                <w:sz w:val="26"/>
                <w:szCs w:val="26"/>
              </w:rPr>
            </w:pPr>
            <w:r w:rsidRPr="004B7244">
              <w:rPr>
                <w:rFonts w:ascii="Times New Roman" w:hAnsi="Times New Roman" w:cs="Times New Roman"/>
                <w:color w:val="000000"/>
                <w:sz w:val="26"/>
                <w:szCs w:val="26"/>
              </w:rPr>
              <w:t>Рыбно-Слободский район</w:t>
            </w:r>
          </w:p>
        </w:tc>
        <w:tc>
          <w:tcPr>
            <w:tcW w:w="2912" w:type="dxa"/>
            <w:shd w:val="clear" w:color="auto" w:fill="DCFEBA"/>
            <w:vAlign w:val="center"/>
          </w:tcPr>
          <w:p w:rsidR="004B7244" w:rsidRPr="004B7244" w:rsidRDefault="004B7244" w:rsidP="004B7244">
            <w:pPr>
              <w:spacing w:line="271" w:lineRule="auto"/>
              <w:jc w:val="center"/>
              <w:rPr>
                <w:rFonts w:ascii="Times New Roman" w:hAnsi="Times New Roman" w:cs="Times New Roman"/>
                <w:color w:val="000000"/>
                <w:sz w:val="26"/>
                <w:szCs w:val="26"/>
              </w:rPr>
            </w:pPr>
            <w:r w:rsidRPr="004B7244">
              <w:rPr>
                <w:rFonts w:ascii="Times New Roman" w:hAnsi="Times New Roman" w:cs="Times New Roman"/>
                <w:color w:val="000000"/>
                <w:sz w:val="26"/>
                <w:szCs w:val="26"/>
              </w:rPr>
              <w:t>44</w:t>
            </w:r>
          </w:p>
        </w:tc>
      </w:tr>
      <w:tr w:rsidR="004B7244" w:rsidRPr="004B7244" w:rsidTr="00405E74">
        <w:tc>
          <w:tcPr>
            <w:tcW w:w="4503" w:type="dxa"/>
            <w:shd w:val="clear" w:color="auto" w:fill="FFFFCC"/>
          </w:tcPr>
          <w:p w:rsidR="004B7244" w:rsidRPr="004B7244" w:rsidRDefault="004B7244" w:rsidP="004B7244">
            <w:pPr>
              <w:spacing w:line="271" w:lineRule="auto"/>
              <w:jc w:val="center"/>
              <w:rPr>
                <w:rFonts w:ascii="Times New Roman" w:hAnsi="Times New Roman" w:cs="Times New Roman"/>
                <w:color w:val="000000"/>
                <w:sz w:val="26"/>
                <w:szCs w:val="26"/>
              </w:rPr>
            </w:pPr>
            <w:r w:rsidRPr="004B7244">
              <w:rPr>
                <w:rFonts w:ascii="Times New Roman" w:hAnsi="Times New Roman" w:cs="Times New Roman"/>
                <w:color w:val="000000"/>
                <w:sz w:val="26"/>
                <w:szCs w:val="26"/>
              </w:rPr>
              <w:t>Лениногорский район</w:t>
            </w:r>
          </w:p>
        </w:tc>
        <w:tc>
          <w:tcPr>
            <w:tcW w:w="2889" w:type="dxa"/>
            <w:shd w:val="clear" w:color="auto" w:fill="DCFEBA"/>
            <w:vAlign w:val="center"/>
          </w:tcPr>
          <w:p w:rsidR="004B7244" w:rsidRPr="004B7244" w:rsidRDefault="004B7244" w:rsidP="004B7244">
            <w:pPr>
              <w:spacing w:line="271" w:lineRule="auto"/>
              <w:jc w:val="center"/>
              <w:rPr>
                <w:rFonts w:ascii="Times New Roman" w:hAnsi="Times New Roman" w:cs="Times New Roman"/>
                <w:color w:val="000000"/>
                <w:sz w:val="26"/>
                <w:szCs w:val="26"/>
              </w:rPr>
            </w:pPr>
            <w:r w:rsidRPr="004B7244">
              <w:rPr>
                <w:rFonts w:ascii="Times New Roman" w:hAnsi="Times New Roman" w:cs="Times New Roman"/>
                <w:color w:val="000000"/>
                <w:sz w:val="26"/>
                <w:szCs w:val="26"/>
              </w:rPr>
              <w:t>22</w:t>
            </w:r>
          </w:p>
        </w:tc>
        <w:tc>
          <w:tcPr>
            <w:tcW w:w="4482" w:type="dxa"/>
            <w:shd w:val="clear" w:color="auto" w:fill="FFFFCC"/>
          </w:tcPr>
          <w:p w:rsidR="004B7244" w:rsidRPr="004B7244" w:rsidRDefault="004B7244" w:rsidP="004B7244">
            <w:pPr>
              <w:spacing w:line="271" w:lineRule="auto"/>
              <w:jc w:val="center"/>
              <w:rPr>
                <w:rFonts w:ascii="Times New Roman" w:hAnsi="Times New Roman" w:cs="Times New Roman"/>
                <w:color w:val="000000"/>
                <w:sz w:val="26"/>
                <w:szCs w:val="26"/>
              </w:rPr>
            </w:pPr>
            <w:r w:rsidRPr="004B7244">
              <w:rPr>
                <w:rFonts w:ascii="Times New Roman" w:hAnsi="Times New Roman" w:cs="Times New Roman"/>
                <w:color w:val="000000"/>
                <w:sz w:val="26"/>
                <w:szCs w:val="26"/>
              </w:rPr>
              <w:t>Аксубаевский район</w:t>
            </w:r>
          </w:p>
        </w:tc>
        <w:tc>
          <w:tcPr>
            <w:tcW w:w="2912" w:type="dxa"/>
            <w:shd w:val="clear" w:color="auto" w:fill="DCFEBA"/>
            <w:vAlign w:val="center"/>
          </w:tcPr>
          <w:p w:rsidR="004B7244" w:rsidRPr="004B7244" w:rsidRDefault="004B7244" w:rsidP="004B7244">
            <w:pPr>
              <w:spacing w:line="271" w:lineRule="auto"/>
              <w:jc w:val="center"/>
              <w:rPr>
                <w:rFonts w:ascii="Times New Roman" w:hAnsi="Times New Roman" w:cs="Times New Roman"/>
                <w:color w:val="000000"/>
                <w:sz w:val="26"/>
                <w:szCs w:val="26"/>
              </w:rPr>
            </w:pPr>
            <w:r w:rsidRPr="004B7244">
              <w:rPr>
                <w:rFonts w:ascii="Times New Roman" w:hAnsi="Times New Roman" w:cs="Times New Roman"/>
                <w:color w:val="000000"/>
                <w:sz w:val="26"/>
                <w:szCs w:val="26"/>
              </w:rPr>
              <w:t>45</w:t>
            </w:r>
          </w:p>
        </w:tc>
      </w:tr>
      <w:tr w:rsidR="004B7244" w:rsidRPr="004B7244" w:rsidTr="00405E74">
        <w:tc>
          <w:tcPr>
            <w:tcW w:w="4503" w:type="dxa"/>
            <w:shd w:val="clear" w:color="auto" w:fill="FFFFCC"/>
          </w:tcPr>
          <w:p w:rsidR="004B7244" w:rsidRPr="004B7244" w:rsidRDefault="004B7244" w:rsidP="004B7244">
            <w:pPr>
              <w:spacing w:line="271" w:lineRule="auto"/>
              <w:jc w:val="center"/>
              <w:rPr>
                <w:rFonts w:ascii="Times New Roman" w:hAnsi="Times New Roman" w:cs="Times New Roman"/>
                <w:color w:val="000000"/>
                <w:sz w:val="26"/>
                <w:szCs w:val="26"/>
              </w:rPr>
            </w:pPr>
            <w:r w:rsidRPr="004B7244">
              <w:rPr>
                <w:rFonts w:ascii="Times New Roman" w:hAnsi="Times New Roman" w:cs="Times New Roman"/>
                <w:color w:val="000000"/>
                <w:sz w:val="26"/>
                <w:szCs w:val="26"/>
              </w:rPr>
              <w:t>Сабинский район</w:t>
            </w:r>
          </w:p>
        </w:tc>
        <w:tc>
          <w:tcPr>
            <w:tcW w:w="2889" w:type="dxa"/>
            <w:shd w:val="clear" w:color="auto" w:fill="DCFEBA"/>
            <w:vAlign w:val="center"/>
          </w:tcPr>
          <w:p w:rsidR="004B7244" w:rsidRPr="004B7244" w:rsidRDefault="004B7244" w:rsidP="004B7244">
            <w:pPr>
              <w:spacing w:line="271" w:lineRule="auto"/>
              <w:jc w:val="center"/>
              <w:rPr>
                <w:rFonts w:ascii="Times New Roman" w:hAnsi="Times New Roman" w:cs="Times New Roman"/>
                <w:color w:val="000000"/>
                <w:sz w:val="26"/>
                <w:szCs w:val="26"/>
              </w:rPr>
            </w:pPr>
            <w:r w:rsidRPr="004B7244">
              <w:rPr>
                <w:rFonts w:ascii="Times New Roman" w:hAnsi="Times New Roman" w:cs="Times New Roman"/>
                <w:color w:val="000000"/>
                <w:sz w:val="26"/>
                <w:szCs w:val="26"/>
              </w:rPr>
              <w:t>23</w:t>
            </w:r>
          </w:p>
        </w:tc>
        <w:tc>
          <w:tcPr>
            <w:tcW w:w="4482" w:type="dxa"/>
            <w:shd w:val="clear" w:color="auto" w:fill="FFFFCC"/>
            <w:vAlign w:val="center"/>
          </w:tcPr>
          <w:p w:rsidR="004B7244" w:rsidRPr="004B7244" w:rsidRDefault="004B7244" w:rsidP="004B7244">
            <w:pPr>
              <w:spacing w:line="271" w:lineRule="auto"/>
              <w:jc w:val="center"/>
              <w:rPr>
                <w:rFonts w:ascii="Times New Roman" w:hAnsi="Times New Roman" w:cs="Times New Roman"/>
                <w:color w:val="000000"/>
                <w:sz w:val="26"/>
                <w:szCs w:val="26"/>
              </w:rPr>
            </w:pPr>
          </w:p>
        </w:tc>
        <w:tc>
          <w:tcPr>
            <w:tcW w:w="2912" w:type="dxa"/>
            <w:shd w:val="clear" w:color="auto" w:fill="DCFEBA"/>
            <w:vAlign w:val="center"/>
          </w:tcPr>
          <w:p w:rsidR="004B7244" w:rsidRPr="004B7244" w:rsidRDefault="004B7244" w:rsidP="004B7244">
            <w:pPr>
              <w:spacing w:line="271" w:lineRule="auto"/>
              <w:jc w:val="center"/>
              <w:rPr>
                <w:rFonts w:ascii="Times New Roman" w:hAnsi="Times New Roman" w:cs="Times New Roman"/>
                <w:color w:val="000000"/>
                <w:sz w:val="26"/>
                <w:szCs w:val="26"/>
              </w:rPr>
            </w:pPr>
          </w:p>
        </w:tc>
      </w:tr>
    </w:tbl>
    <w:p w:rsidR="004B7244" w:rsidRPr="004B7244" w:rsidRDefault="004B7244" w:rsidP="00664E6A">
      <w:pPr>
        <w:autoSpaceDE w:val="0"/>
        <w:autoSpaceDN w:val="0"/>
        <w:adjustRightInd w:val="0"/>
        <w:spacing w:after="0"/>
        <w:rPr>
          <w:rFonts w:ascii="Times New Roman" w:hAnsi="Times New Roman" w:cs="Times New Roman"/>
          <w:b/>
          <w:color w:val="000099"/>
          <w:sz w:val="28"/>
          <w:szCs w:val="28"/>
        </w:rPr>
      </w:pPr>
    </w:p>
    <w:sectPr w:rsidR="004B7244" w:rsidRPr="004B7244" w:rsidSect="00F72158">
      <w:footerReference w:type="default" r:id="rId57"/>
      <w:pgSz w:w="16838" w:h="11899" w:orient="landscape"/>
      <w:pgMar w:top="851" w:right="820" w:bottom="851" w:left="1134"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2B8C" w:rsidRDefault="003F2B8C" w:rsidP="007A2BF2">
      <w:pPr>
        <w:spacing w:after="0" w:line="240" w:lineRule="auto"/>
      </w:pPr>
      <w:r>
        <w:separator/>
      </w:r>
    </w:p>
  </w:endnote>
  <w:endnote w:type="continuationSeparator" w:id="0">
    <w:p w:rsidR="003F2B8C" w:rsidRDefault="003F2B8C" w:rsidP="007A2B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F7F" w:rsidRDefault="003F2B8C">
    <w:pPr>
      <w:pStyle w:val="a5"/>
    </w:pPr>
    <w:sdt>
      <w:sdtPr>
        <w:id w:val="910420918"/>
        <w:docPartObj>
          <w:docPartGallery w:val="Page Numbers (Bottom of Page)"/>
          <w:docPartUnique/>
        </w:docPartObj>
      </w:sdtPr>
      <w:sdtEndPr/>
      <w:sdtContent>
        <w:r w:rsidR="00266F7F">
          <w:rPr>
            <w:noProof/>
            <w:lang w:eastAsia="ru-RU"/>
          </w:rPr>
          <mc:AlternateContent>
            <mc:Choice Requires="wps">
              <w:drawing>
                <wp:anchor distT="0" distB="0" distL="114300" distR="114300" simplePos="0" relativeHeight="251660288" behindDoc="0" locked="0" layoutInCell="1" allowOverlap="1" wp14:anchorId="30222413" wp14:editId="28CEBBF4">
                  <wp:simplePos x="0" y="0"/>
                  <wp:positionH relativeFrom="margin">
                    <wp:align>center</wp:align>
                  </wp:positionH>
                  <wp:positionV relativeFrom="bottomMargin">
                    <wp:align>center</wp:align>
                  </wp:positionV>
                  <wp:extent cx="886460" cy="238760"/>
                  <wp:effectExtent l="19050" t="19050" r="27305" b="27940"/>
                  <wp:wrapNone/>
                  <wp:docPr id="556" name="Автофигура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6460" cy="238760"/>
                          </a:xfrm>
                          <a:prstGeom prst="bracketPair">
                            <a:avLst>
                              <a:gd name="adj" fmla="val 16667"/>
                            </a:avLst>
                          </a:prstGeom>
                          <a:solidFill>
                            <a:srgbClr val="FFFFFF"/>
                          </a:solidFill>
                          <a:ln w="28575">
                            <a:solidFill>
                              <a:srgbClr val="33CC33"/>
                            </a:solidFill>
                            <a:round/>
                            <a:headEnd/>
                            <a:tailEnd/>
                          </a:ln>
                        </wps:spPr>
                        <wps:txbx>
                          <w:txbxContent>
                            <w:p w:rsidR="00266F7F" w:rsidRDefault="00266F7F">
                              <w:pPr>
                                <w:jc w:val="center"/>
                              </w:pPr>
                              <w:r>
                                <w:fldChar w:fldCharType="begin"/>
                              </w:r>
                              <w:r>
                                <w:instrText>PAGE    \* MERGEFORMAT</w:instrText>
                              </w:r>
                              <w:r>
                                <w:fldChar w:fldCharType="separate"/>
                              </w:r>
                              <w:r w:rsidR="002F7CCD">
                                <w:rPr>
                                  <w:noProof/>
                                </w:rPr>
                                <w:t>47</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Автофигура 22" o:spid="_x0000_s1043" type="#_x0000_t185" style="position:absolute;margin-left:0;margin-top:0;width:69.8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" filled="t" strokecolor="#3c3" strokeweight="2.25pt">
                  <v:textbox inset=",0,,0">
                    <w:txbxContent>
                      <w:p w:rsidR="00266F7F" w:rsidRDefault="00266F7F">
                        <w:pPr>
                          <w:jc w:val="center"/>
                        </w:pPr>
                        <w:r>
                          <w:fldChar w:fldCharType="begin"/>
                        </w:r>
                        <w:r>
                          <w:instrText>PAGE    \* MERGEFORMAT</w:instrText>
                        </w:r>
                        <w:r>
                          <w:fldChar w:fldCharType="separate"/>
                        </w:r>
                        <w:r w:rsidR="002F7CCD">
                          <w:rPr>
                            <w:noProof/>
                          </w:rPr>
                          <w:t>47</w:t>
                        </w:r>
                        <w:r>
                          <w:rPr>
                            <w:noProof/>
                          </w:rPr>
                          <w:fldChar w:fldCharType="end"/>
                        </w:r>
                      </w:p>
                    </w:txbxContent>
                  </v:textbox>
                  <w10:wrap anchorx="margin" anchory="margin"/>
                </v:shape>
              </w:pict>
            </mc:Fallback>
          </mc:AlternateContent>
        </w:r>
        <w:r w:rsidR="00266F7F">
          <w:rPr>
            <w:noProof/>
            <w:lang w:eastAsia="ru-RU"/>
          </w:rPr>
          <mc:AlternateContent>
            <mc:Choice Requires="wps">
              <w:drawing>
                <wp:anchor distT="4294967295" distB="4294967295" distL="114300" distR="114300" simplePos="0" relativeHeight="251659264" behindDoc="0" locked="0" layoutInCell="1" allowOverlap="1" wp14:anchorId="1E0D4B52" wp14:editId="7F0F4DCB">
                  <wp:simplePos x="0" y="0"/>
                  <wp:positionH relativeFrom="margin">
                    <wp:align>center</wp:align>
                  </wp:positionH>
                  <wp:positionV relativeFrom="bottomMargin">
                    <wp:align>center</wp:align>
                  </wp:positionV>
                  <wp:extent cx="5518150" cy="0"/>
                  <wp:effectExtent l="0" t="0" r="25400" b="19050"/>
                  <wp:wrapNone/>
                  <wp:docPr id="557" name="Автофигура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33CC33"/>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id="_x0000_t32" coordsize="21600,21600" o:spt="32" o:oned="t" path="m,l21600,21600e" filled="f">
                  <v:path arrowok="t" fillok="f" o:connecttype="none"/>
                  <o:lock v:ext="edit" shapetype="t"/>
                </v:shapetype>
                <v:shape id="Автофигура 21" o:spid="_x0000_s1026" type="#_x0000_t32" style="position:absolute;margin-left:0;margin-top:0;width:434.5pt;height:0;z-index:251659264;visibility:visible;mso-wrap-style:square;mso-width-percent:0;mso-height-percent:0;mso-wrap-distance-left:9pt;mso-wrap-distance-top:-3e-5mm;mso-wrap-distance-right:9pt;mso-wrap-distance-bottom:-3e-5mm;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" strokecolor="#3c3" strokeweight="1pt">
                  <w10:wrap anchorx="margin" anchory="margin"/>
                </v:shape>
              </w:pict>
            </mc:Fallback>
          </mc:AlternateConten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2B8C" w:rsidRDefault="003F2B8C" w:rsidP="007A2BF2">
      <w:pPr>
        <w:spacing w:after="0" w:line="240" w:lineRule="auto"/>
      </w:pPr>
      <w:r>
        <w:separator/>
      </w:r>
    </w:p>
  </w:footnote>
  <w:footnote w:type="continuationSeparator" w:id="0">
    <w:p w:rsidR="003F2B8C" w:rsidRDefault="003F2B8C" w:rsidP="007A2BF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15495"/>
    <w:multiLevelType w:val="hybridMultilevel"/>
    <w:tmpl w:val="6E620F9E"/>
    <w:lvl w:ilvl="0" w:tplc="3162C5F8">
      <w:start w:val="1"/>
      <w:numFmt w:val="bullet"/>
      <w:lvlText w:val=""/>
      <w:lvlJc w:val="left"/>
      <w:pPr>
        <w:ind w:left="720" w:hanging="360"/>
      </w:pPr>
      <w:rPr>
        <w:rFonts w:ascii="Wingdings" w:hAnsi="Wingdings" w:hint="default"/>
        <w:color w:val="000099"/>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AF6312E"/>
    <w:multiLevelType w:val="hybridMultilevel"/>
    <w:tmpl w:val="C2AA8E8E"/>
    <w:lvl w:ilvl="0" w:tplc="3162C5F8">
      <w:start w:val="1"/>
      <w:numFmt w:val="bullet"/>
      <w:lvlText w:val=""/>
      <w:lvlJc w:val="left"/>
      <w:pPr>
        <w:ind w:left="360" w:hanging="360"/>
      </w:pPr>
      <w:rPr>
        <w:rFonts w:ascii="Wingdings" w:hAnsi="Wingdings" w:hint="default"/>
        <w:color w:val="000099"/>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104D1230"/>
    <w:multiLevelType w:val="hybridMultilevel"/>
    <w:tmpl w:val="68E46196"/>
    <w:lvl w:ilvl="0" w:tplc="43C8BC4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9517774"/>
    <w:multiLevelType w:val="hybridMultilevel"/>
    <w:tmpl w:val="58A40770"/>
    <w:lvl w:ilvl="0" w:tplc="BBC0470A">
      <w:start w:val="1"/>
      <w:numFmt w:val="bullet"/>
      <w:lvlText w:val=""/>
      <w:lvlJc w:val="left"/>
      <w:pPr>
        <w:ind w:left="1069" w:hanging="360"/>
      </w:pPr>
      <w:rPr>
        <w:rFonts w:ascii="Wingdings" w:hAnsi="Wingdings" w:hint="default"/>
        <w:color w:val="000099"/>
        <w:sz w:val="28"/>
        <w:szCs w:val="28"/>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
    <w:nsid w:val="1B386ED3"/>
    <w:multiLevelType w:val="hybridMultilevel"/>
    <w:tmpl w:val="13AAA6A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BD334B9"/>
    <w:multiLevelType w:val="hybridMultilevel"/>
    <w:tmpl w:val="A03CB77A"/>
    <w:lvl w:ilvl="0" w:tplc="CCD811CE">
      <w:start w:val="1"/>
      <w:numFmt w:val="bullet"/>
      <w:lvlText w:val=""/>
      <w:lvlJc w:val="left"/>
      <w:pPr>
        <w:ind w:left="405" w:hanging="360"/>
      </w:pPr>
      <w:rPr>
        <w:rFonts w:ascii="Wingdings" w:hAnsi="Wingdings" w:hint="default"/>
        <w:color w:val="000099"/>
        <w:sz w:val="28"/>
        <w:szCs w:val="28"/>
      </w:rPr>
    </w:lvl>
    <w:lvl w:ilvl="1" w:tplc="04190003" w:tentative="1">
      <w:start w:val="1"/>
      <w:numFmt w:val="bullet"/>
      <w:lvlText w:val="o"/>
      <w:lvlJc w:val="left"/>
      <w:pPr>
        <w:ind w:left="1125" w:hanging="360"/>
      </w:pPr>
      <w:rPr>
        <w:rFonts w:ascii="Courier New" w:hAnsi="Courier New" w:cs="Courier New" w:hint="default"/>
      </w:rPr>
    </w:lvl>
    <w:lvl w:ilvl="2" w:tplc="04190005" w:tentative="1">
      <w:start w:val="1"/>
      <w:numFmt w:val="bullet"/>
      <w:lvlText w:val=""/>
      <w:lvlJc w:val="left"/>
      <w:pPr>
        <w:ind w:left="1845" w:hanging="360"/>
      </w:pPr>
      <w:rPr>
        <w:rFonts w:ascii="Wingdings" w:hAnsi="Wingdings" w:hint="default"/>
      </w:rPr>
    </w:lvl>
    <w:lvl w:ilvl="3" w:tplc="04190001" w:tentative="1">
      <w:start w:val="1"/>
      <w:numFmt w:val="bullet"/>
      <w:lvlText w:val=""/>
      <w:lvlJc w:val="left"/>
      <w:pPr>
        <w:ind w:left="2565" w:hanging="360"/>
      </w:pPr>
      <w:rPr>
        <w:rFonts w:ascii="Symbol" w:hAnsi="Symbol" w:hint="default"/>
      </w:rPr>
    </w:lvl>
    <w:lvl w:ilvl="4" w:tplc="04190003" w:tentative="1">
      <w:start w:val="1"/>
      <w:numFmt w:val="bullet"/>
      <w:lvlText w:val="o"/>
      <w:lvlJc w:val="left"/>
      <w:pPr>
        <w:ind w:left="3285" w:hanging="360"/>
      </w:pPr>
      <w:rPr>
        <w:rFonts w:ascii="Courier New" w:hAnsi="Courier New" w:cs="Courier New" w:hint="default"/>
      </w:rPr>
    </w:lvl>
    <w:lvl w:ilvl="5" w:tplc="04190005" w:tentative="1">
      <w:start w:val="1"/>
      <w:numFmt w:val="bullet"/>
      <w:lvlText w:val=""/>
      <w:lvlJc w:val="left"/>
      <w:pPr>
        <w:ind w:left="4005" w:hanging="360"/>
      </w:pPr>
      <w:rPr>
        <w:rFonts w:ascii="Wingdings" w:hAnsi="Wingdings" w:hint="default"/>
      </w:rPr>
    </w:lvl>
    <w:lvl w:ilvl="6" w:tplc="04190001" w:tentative="1">
      <w:start w:val="1"/>
      <w:numFmt w:val="bullet"/>
      <w:lvlText w:val=""/>
      <w:lvlJc w:val="left"/>
      <w:pPr>
        <w:ind w:left="4725" w:hanging="360"/>
      </w:pPr>
      <w:rPr>
        <w:rFonts w:ascii="Symbol" w:hAnsi="Symbol" w:hint="default"/>
      </w:rPr>
    </w:lvl>
    <w:lvl w:ilvl="7" w:tplc="04190003" w:tentative="1">
      <w:start w:val="1"/>
      <w:numFmt w:val="bullet"/>
      <w:lvlText w:val="o"/>
      <w:lvlJc w:val="left"/>
      <w:pPr>
        <w:ind w:left="5445" w:hanging="360"/>
      </w:pPr>
      <w:rPr>
        <w:rFonts w:ascii="Courier New" w:hAnsi="Courier New" w:cs="Courier New" w:hint="default"/>
      </w:rPr>
    </w:lvl>
    <w:lvl w:ilvl="8" w:tplc="04190005" w:tentative="1">
      <w:start w:val="1"/>
      <w:numFmt w:val="bullet"/>
      <w:lvlText w:val=""/>
      <w:lvlJc w:val="left"/>
      <w:pPr>
        <w:ind w:left="6165" w:hanging="360"/>
      </w:pPr>
      <w:rPr>
        <w:rFonts w:ascii="Wingdings" w:hAnsi="Wingdings" w:hint="default"/>
      </w:rPr>
    </w:lvl>
  </w:abstractNum>
  <w:abstractNum w:abstractNumId="6">
    <w:nsid w:val="1D323C7B"/>
    <w:multiLevelType w:val="hybridMultilevel"/>
    <w:tmpl w:val="DDA0E402"/>
    <w:lvl w:ilvl="0" w:tplc="CCD811CE">
      <w:start w:val="1"/>
      <w:numFmt w:val="bullet"/>
      <w:lvlText w:val=""/>
      <w:lvlJc w:val="left"/>
      <w:pPr>
        <w:ind w:left="360" w:hanging="360"/>
      </w:pPr>
      <w:rPr>
        <w:rFonts w:ascii="Wingdings" w:hAnsi="Wingdings" w:hint="default"/>
        <w:color w:val="000099"/>
        <w:sz w:val="28"/>
        <w:szCs w:val="28"/>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2DB24D9C"/>
    <w:multiLevelType w:val="hybridMultilevel"/>
    <w:tmpl w:val="41ACC102"/>
    <w:lvl w:ilvl="0" w:tplc="3162C5F8">
      <w:start w:val="1"/>
      <w:numFmt w:val="bullet"/>
      <w:lvlText w:val=""/>
      <w:lvlJc w:val="left"/>
      <w:pPr>
        <w:ind w:left="1260" w:hanging="360"/>
      </w:pPr>
      <w:rPr>
        <w:rFonts w:ascii="Wingdings" w:hAnsi="Wingdings" w:hint="default"/>
        <w:color w:val="000099"/>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
    <w:nsid w:val="3C0D6D51"/>
    <w:multiLevelType w:val="hybridMultilevel"/>
    <w:tmpl w:val="34E81A96"/>
    <w:lvl w:ilvl="0" w:tplc="CCD811CE">
      <w:start w:val="1"/>
      <w:numFmt w:val="bullet"/>
      <w:lvlText w:val=""/>
      <w:lvlJc w:val="left"/>
      <w:pPr>
        <w:ind w:left="720" w:hanging="360"/>
      </w:pPr>
      <w:rPr>
        <w:rFonts w:ascii="Wingdings" w:hAnsi="Wingdings" w:hint="default"/>
        <w:color w:val="000099"/>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4F9464E"/>
    <w:multiLevelType w:val="hybridMultilevel"/>
    <w:tmpl w:val="DE32D5D6"/>
    <w:lvl w:ilvl="0" w:tplc="BBC0470A">
      <w:start w:val="1"/>
      <w:numFmt w:val="bullet"/>
      <w:lvlText w:val=""/>
      <w:lvlJc w:val="left"/>
      <w:pPr>
        <w:ind w:left="720" w:hanging="360"/>
      </w:pPr>
      <w:rPr>
        <w:rFonts w:ascii="Wingdings" w:hAnsi="Wingdings" w:hint="default"/>
        <w:color w:val="000099"/>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0AE591A"/>
    <w:multiLevelType w:val="hybridMultilevel"/>
    <w:tmpl w:val="FC38BDB4"/>
    <w:lvl w:ilvl="0" w:tplc="BBC0470A">
      <w:start w:val="1"/>
      <w:numFmt w:val="bullet"/>
      <w:lvlText w:val=""/>
      <w:lvlJc w:val="left"/>
      <w:pPr>
        <w:ind w:left="720" w:hanging="360"/>
      </w:pPr>
      <w:rPr>
        <w:rFonts w:ascii="Wingdings" w:hAnsi="Wingdings" w:hint="default"/>
        <w:color w:val="000099"/>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18D5DD5"/>
    <w:multiLevelType w:val="hybridMultilevel"/>
    <w:tmpl w:val="E056C5E4"/>
    <w:lvl w:ilvl="0" w:tplc="CCD811CE">
      <w:start w:val="1"/>
      <w:numFmt w:val="bullet"/>
      <w:lvlText w:val=""/>
      <w:lvlJc w:val="left"/>
      <w:pPr>
        <w:ind w:left="360" w:hanging="360"/>
      </w:pPr>
      <w:rPr>
        <w:rFonts w:ascii="Wingdings" w:hAnsi="Wingdings" w:hint="default"/>
        <w:color w:val="000099"/>
        <w:sz w:val="28"/>
        <w:szCs w:val="28"/>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63353BC8"/>
    <w:multiLevelType w:val="hybridMultilevel"/>
    <w:tmpl w:val="4F84CE40"/>
    <w:lvl w:ilvl="0" w:tplc="3162C5F8">
      <w:start w:val="1"/>
      <w:numFmt w:val="bullet"/>
      <w:lvlText w:val=""/>
      <w:lvlJc w:val="left"/>
      <w:pPr>
        <w:ind w:left="1428" w:hanging="360"/>
      </w:pPr>
      <w:rPr>
        <w:rFonts w:ascii="Wingdings" w:hAnsi="Wingdings" w:hint="default"/>
        <w:color w:val="000099"/>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nsid w:val="64137CA6"/>
    <w:multiLevelType w:val="hybridMultilevel"/>
    <w:tmpl w:val="2C528F26"/>
    <w:lvl w:ilvl="0" w:tplc="3162C5F8">
      <w:start w:val="1"/>
      <w:numFmt w:val="bullet"/>
      <w:lvlText w:val=""/>
      <w:lvlJc w:val="left"/>
      <w:pPr>
        <w:ind w:left="785" w:hanging="360"/>
      </w:pPr>
      <w:rPr>
        <w:rFonts w:ascii="Wingdings" w:hAnsi="Wingdings" w:hint="default"/>
        <w:color w:val="000099"/>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786D2E0A"/>
    <w:multiLevelType w:val="hybridMultilevel"/>
    <w:tmpl w:val="D862A29E"/>
    <w:lvl w:ilvl="0" w:tplc="3162C5F8">
      <w:start w:val="1"/>
      <w:numFmt w:val="bullet"/>
      <w:lvlText w:val=""/>
      <w:lvlJc w:val="left"/>
      <w:pPr>
        <w:ind w:left="1429" w:hanging="360"/>
      </w:pPr>
      <w:rPr>
        <w:rFonts w:ascii="Wingdings" w:hAnsi="Wingdings" w:hint="default"/>
        <w:color w:val="000099"/>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7B7F08B9"/>
    <w:multiLevelType w:val="hybridMultilevel"/>
    <w:tmpl w:val="32A67836"/>
    <w:lvl w:ilvl="0" w:tplc="3162C5F8">
      <w:start w:val="1"/>
      <w:numFmt w:val="bullet"/>
      <w:lvlText w:val=""/>
      <w:lvlJc w:val="left"/>
      <w:pPr>
        <w:ind w:left="-386" w:hanging="360"/>
      </w:pPr>
      <w:rPr>
        <w:rFonts w:ascii="Wingdings" w:hAnsi="Wingdings" w:hint="default"/>
        <w:color w:val="000099"/>
      </w:rPr>
    </w:lvl>
    <w:lvl w:ilvl="1" w:tplc="04190003" w:tentative="1">
      <w:start w:val="1"/>
      <w:numFmt w:val="bullet"/>
      <w:lvlText w:val="o"/>
      <w:lvlJc w:val="left"/>
      <w:pPr>
        <w:ind w:left="334" w:hanging="360"/>
      </w:pPr>
      <w:rPr>
        <w:rFonts w:ascii="Courier New" w:hAnsi="Courier New" w:cs="Courier New" w:hint="default"/>
      </w:rPr>
    </w:lvl>
    <w:lvl w:ilvl="2" w:tplc="04190005" w:tentative="1">
      <w:start w:val="1"/>
      <w:numFmt w:val="bullet"/>
      <w:lvlText w:val=""/>
      <w:lvlJc w:val="left"/>
      <w:pPr>
        <w:ind w:left="1054" w:hanging="360"/>
      </w:pPr>
      <w:rPr>
        <w:rFonts w:ascii="Wingdings" w:hAnsi="Wingdings" w:hint="default"/>
      </w:rPr>
    </w:lvl>
    <w:lvl w:ilvl="3" w:tplc="04190001" w:tentative="1">
      <w:start w:val="1"/>
      <w:numFmt w:val="bullet"/>
      <w:lvlText w:val=""/>
      <w:lvlJc w:val="left"/>
      <w:pPr>
        <w:ind w:left="1774" w:hanging="360"/>
      </w:pPr>
      <w:rPr>
        <w:rFonts w:ascii="Symbol" w:hAnsi="Symbol" w:hint="default"/>
      </w:rPr>
    </w:lvl>
    <w:lvl w:ilvl="4" w:tplc="04190003" w:tentative="1">
      <w:start w:val="1"/>
      <w:numFmt w:val="bullet"/>
      <w:lvlText w:val="o"/>
      <w:lvlJc w:val="left"/>
      <w:pPr>
        <w:ind w:left="2494" w:hanging="360"/>
      </w:pPr>
      <w:rPr>
        <w:rFonts w:ascii="Courier New" w:hAnsi="Courier New" w:cs="Courier New" w:hint="default"/>
      </w:rPr>
    </w:lvl>
    <w:lvl w:ilvl="5" w:tplc="04190005" w:tentative="1">
      <w:start w:val="1"/>
      <w:numFmt w:val="bullet"/>
      <w:lvlText w:val=""/>
      <w:lvlJc w:val="left"/>
      <w:pPr>
        <w:ind w:left="3214" w:hanging="360"/>
      </w:pPr>
      <w:rPr>
        <w:rFonts w:ascii="Wingdings" w:hAnsi="Wingdings" w:hint="default"/>
      </w:rPr>
    </w:lvl>
    <w:lvl w:ilvl="6" w:tplc="04190001" w:tentative="1">
      <w:start w:val="1"/>
      <w:numFmt w:val="bullet"/>
      <w:lvlText w:val=""/>
      <w:lvlJc w:val="left"/>
      <w:pPr>
        <w:ind w:left="3934" w:hanging="360"/>
      </w:pPr>
      <w:rPr>
        <w:rFonts w:ascii="Symbol" w:hAnsi="Symbol" w:hint="default"/>
      </w:rPr>
    </w:lvl>
    <w:lvl w:ilvl="7" w:tplc="04190003" w:tentative="1">
      <w:start w:val="1"/>
      <w:numFmt w:val="bullet"/>
      <w:lvlText w:val="o"/>
      <w:lvlJc w:val="left"/>
      <w:pPr>
        <w:ind w:left="4654" w:hanging="360"/>
      </w:pPr>
      <w:rPr>
        <w:rFonts w:ascii="Courier New" w:hAnsi="Courier New" w:cs="Courier New" w:hint="default"/>
      </w:rPr>
    </w:lvl>
    <w:lvl w:ilvl="8" w:tplc="04190005" w:tentative="1">
      <w:start w:val="1"/>
      <w:numFmt w:val="bullet"/>
      <w:lvlText w:val=""/>
      <w:lvlJc w:val="left"/>
      <w:pPr>
        <w:ind w:left="5374" w:hanging="360"/>
      </w:pPr>
      <w:rPr>
        <w:rFonts w:ascii="Wingdings" w:hAnsi="Wingdings" w:hint="default"/>
      </w:rPr>
    </w:lvl>
  </w:abstractNum>
  <w:num w:numId="1">
    <w:abstractNumId w:val="15"/>
  </w:num>
  <w:num w:numId="2">
    <w:abstractNumId w:val="3"/>
  </w:num>
  <w:num w:numId="3">
    <w:abstractNumId w:val="8"/>
  </w:num>
  <w:num w:numId="4">
    <w:abstractNumId w:val="11"/>
  </w:num>
  <w:num w:numId="5">
    <w:abstractNumId w:val="6"/>
  </w:num>
  <w:num w:numId="6">
    <w:abstractNumId w:val="5"/>
  </w:num>
  <w:num w:numId="7">
    <w:abstractNumId w:val="1"/>
  </w:num>
  <w:num w:numId="8">
    <w:abstractNumId w:val="14"/>
  </w:num>
  <w:num w:numId="9">
    <w:abstractNumId w:val="13"/>
  </w:num>
  <w:num w:numId="10">
    <w:abstractNumId w:val="12"/>
  </w:num>
  <w:num w:numId="11">
    <w:abstractNumId w:val="10"/>
  </w:num>
  <w:num w:numId="12">
    <w:abstractNumId w:val="9"/>
  </w:num>
  <w:num w:numId="13">
    <w:abstractNumId w:val="2"/>
  </w:num>
  <w:num w:numId="14">
    <w:abstractNumId w:val="4"/>
  </w:num>
  <w:num w:numId="15">
    <w:abstractNumId w:val="0"/>
  </w:num>
  <w:num w:numId="16">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defaultTabStop w:val="708"/>
  <w:characterSpacingControl w:val="doNotCompress"/>
  <w:hdrShapeDefaults>
    <o:shapedefaults v:ext="edit" spidmax="2049">
      <o:colormru v:ext="edit" colors="#d0fcd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2BF2"/>
    <w:rsid w:val="000001F3"/>
    <w:rsid w:val="000002D6"/>
    <w:rsid w:val="00001198"/>
    <w:rsid w:val="000013BD"/>
    <w:rsid w:val="00001DD3"/>
    <w:rsid w:val="0000248F"/>
    <w:rsid w:val="00002B0A"/>
    <w:rsid w:val="0000373F"/>
    <w:rsid w:val="000062E9"/>
    <w:rsid w:val="00007BA3"/>
    <w:rsid w:val="00010201"/>
    <w:rsid w:val="00011F4B"/>
    <w:rsid w:val="000143E9"/>
    <w:rsid w:val="00015AC9"/>
    <w:rsid w:val="00015C0A"/>
    <w:rsid w:val="000173FE"/>
    <w:rsid w:val="00017F74"/>
    <w:rsid w:val="000203C9"/>
    <w:rsid w:val="0002189A"/>
    <w:rsid w:val="000223B5"/>
    <w:rsid w:val="00022B6C"/>
    <w:rsid w:val="00022C03"/>
    <w:rsid w:val="00022EEC"/>
    <w:rsid w:val="00023742"/>
    <w:rsid w:val="0002382A"/>
    <w:rsid w:val="000239F7"/>
    <w:rsid w:val="0002409D"/>
    <w:rsid w:val="00025C4F"/>
    <w:rsid w:val="0002618E"/>
    <w:rsid w:val="00026F94"/>
    <w:rsid w:val="00033F93"/>
    <w:rsid w:val="000343BE"/>
    <w:rsid w:val="00034BA2"/>
    <w:rsid w:val="00037D20"/>
    <w:rsid w:val="0004082A"/>
    <w:rsid w:val="00043355"/>
    <w:rsid w:val="000452AC"/>
    <w:rsid w:val="00045749"/>
    <w:rsid w:val="00045BD5"/>
    <w:rsid w:val="00047CB5"/>
    <w:rsid w:val="0005002F"/>
    <w:rsid w:val="0005112F"/>
    <w:rsid w:val="0005367C"/>
    <w:rsid w:val="00054D7D"/>
    <w:rsid w:val="0005618C"/>
    <w:rsid w:val="00056398"/>
    <w:rsid w:val="00056AAF"/>
    <w:rsid w:val="00057074"/>
    <w:rsid w:val="00057C68"/>
    <w:rsid w:val="00060084"/>
    <w:rsid w:val="00061632"/>
    <w:rsid w:val="0006280B"/>
    <w:rsid w:val="00064FEF"/>
    <w:rsid w:val="000650FC"/>
    <w:rsid w:val="00065D3D"/>
    <w:rsid w:val="00066055"/>
    <w:rsid w:val="00066219"/>
    <w:rsid w:val="00070655"/>
    <w:rsid w:val="00070CEC"/>
    <w:rsid w:val="00071B5B"/>
    <w:rsid w:val="00072B2A"/>
    <w:rsid w:val="00074018"/>
    <w:rsid w:val="000741C2"/>
    <w:rsid w:val="000743F5"/>
    <w:rsid w:val="0007540F"/>
    <w:rsid w:val="00077691"/>
    <w:rsid w:val="00080480"/>
    <w:rsid w:val="00080492"/>
    <w:rsid w:val="000804E7"/>
    <w:rsid w:val="00080BC0"/>
    <w:rsid w:val="000815C9"/>
    <w:rsid w:val="00082235"/>
    <w:rsid w:val="0008389A"/>
    <w:rsid w:val="00083A10"/>
    <w:rsid w:val="00083EA7"/>
    <w:rsid w:val="00085E01"/>
    <w:rsid w:val="000916F1"/>
    <w:rsid w:val="000919DD"/>
    <w:rsid w:val="0009243A"/>
    <w:rsid w:val="0009244B"/>
    <w:rsid w:val="00093D7B"/>
    <w:rsid w:val="00094577"/>
    <w:rsid w:val="0009667E"/>
    <w:rsid w:val="00096C69"/>
    <w:rsid w:val="00096D76"/>
    <w:rsid w:val="00097850"/>
    <w:rsid w:val="000A042E"/>
    <w:rsid w:val="000A07E0"/>
    <w:rsid w:val="000A169C"/>
    <w:rsid w:val="000A19C4"/>
    <w:rsid w:val="000A1B3D"/>
    <w:rsid w:val="000A1F56"/>
    <w:rsid w:val="000A3FE1"/>
    <w:rsid w:val="000A46D9"/>
    <w:rsid w:val="000A4ADA"/>
    <w:rsid w:val="000A77CB"/>
    <w:rsid w:val="000B0000"/>
    <w:rsid w:val="000B09B3"/>
    <w:rsid w:val="000B0BAD"/>
    <w:rsid w:val="000B1775"/>
    <w:rsid w:val="000B21C2"/>
    <w:rsid w:val="000B2559"/>
    <w:rsid w:val="000B3610"/>
    <w:rsid w:val="000B3CF0"/>
    <w:rsid w:val="000B4EE4"/>
    <w:rsid w:val="000C02EB"/>
    <w:rsid w:val="000C099E"/>
    <w:rsid w:val="000C0E1B"/>
    <w:rsid w:val="000C1D72"/>
    <w:rsid w:val="000C254E"/>
    <w:rsid w:val="000C2F5B"/>
    <w:rsid w:val="000C32BB"/>
    <w:rsid w:val="000C36AA"/>
    <w:rsid w:val="000C3FCA"/>
    <w:rsid w:val="000C4C5F"/>
    <w:rsid w:val="000C4FB1"/>
    <w:rsid w:val="000C511D"/>
    <w:rsid w:val="000D0521"/>
    <w:rsid w:val="000D06A3"/>
    <w:rsid w:val="000D12FE"/>
    <w:rsid w:val="000D2653"/>
    <w:rsid w:val="000D3965"/>
    <w:rsid w:val="000D424C"/>
    <w:rsid w:val="000D440E"/>
    <w:rsid w:val="000D506D"/>
    <w:rsid w:val="000D5280"/>
    <w:rsid w:val="000D613C"/>
    <w:rsid w:val="000D6930"/>
    <w:rsid w:val="000D6CEB"/>
    <w:rsid w:val="000D7591"/>
    <w:rsid w:val="000E091D"/>
    <w:rsid w:val="000E0937"/>
    <w:rsid w:val="000E1DA9"/>
    <w:rsid w:val="000E2344"/>
    <w:rsid w:val="000E26D5"/>
    <w:rsid w:val="000E2B1A"/>
    <w:rsid w:val="000E3611"/>
    <w:rsid w:val="000E46EC"/>
    <w:rsid w:val="000E548F"/>
    <w:rsid w:val="000E76EF"/>
    <w:rsid w:val="000F0A9D"/>
    <w:rsid w:val="000F0AF6"/>
    <w:rsid w:val="000F3591"/>
    <w:rsid w:val="000F37E4"/>
    <w:rsid w:val="000F523B"/>
    <w:rsid w:val="000F6078"/>
    <w:rsid w:val="000F637D"/>
    <w:rsid w:val="000F675D"/>
    <w:rsid w:val="001010A7"/>
    <w:rsid w:val="00101B11"/>
    <w:rsid w:val="00102340"/>
    <w:rsid w:val="00102F3D"/>
    <w:rsid w:val="00103AAB"/>
    <w:rsid w:val="00104953"/>
    <w:rsid w:val="00104FCE"/>
    <w:rsid w:val="00106425"/>
    <w:rsid w:val="00107D78"/>
    <w:rsid w:val="00110B74"/>
    <w:rsid w:val="0011122F"/>
    <w:rsid w:val="0011264E"/>
    <w:rsid w:val="00113269"/>
    <w:rsid w:val="001139D0"/>
    <w:rsid w:val="00115078"/>
    <w:rsid w:val="001167EC"/>
    <w:rsid w:val="00116B6B"/>
    <w:rsid w:val="00117219"/>
    <w:rsid w:val="00117225"/>
    <w:rsid w:val="00117BBE"/>
    <w:rsid w:val="00117EA8"/>
    <w:rsid w:val="0012027C"/>
    <w:rsid w:val="0012067E"/>
    <w:rsid w:val="0012187A"/>
    <w:rsid w:val="0012263A"/>
    <w:rsid w:val="00123045"/>
    <w:rsid w:val="00123A0D"/>
    <w:rsid w:val="00124C9A"/>
    <w:rsid w:val="00127D47"/>
    <w:rsid w:val="0013182A"/>
    <w:rsid w:val="00132832"/>
    <w:rsid w:val="00132990"/>
    <w:rsid w:val="00132EDE"/>
    <w:rsid w:val="00132F8F"/>
    <w:rsid w:val="001330FB"/>
    <w:rsid w:val="00135E76"/>
    <w:rsid w:val="0013743A"/>
    <w:rsid w:val="00137449"/>
    <w:rsid w:val="001376D1"/>
    <w:rsid w:val="0014075B"/>
    <w:rsid w:val="00140E75"/>
    <w:rsid w:val="0014155E"/>
    <w:rsid w:val="00141E7B"/>
    <w:rsid w:val="00142924"/>
    <w:rsid w:val="001448A4"/>
    <w:rsid w:val="001451D3"/>
    <w:rsid w:val="001452FC"/>
    <w:rsid w:val="0014732B"/>
    <w:rsid w:val="00147A52"/>
    <w:rsid w:val="00147A95"/>
    <w:rsid w:val="0015211F"/>
    <w:rsid w:val="00154A23"/>
    <w:rsid w:val="00160638"/>
    <w:rsid w:val="001610EB"/>
    <w:rsid w:val="00162736"/>
    <w:rsid w:val="00162752"/>
    <w:rsid w:val="00162A73"/>
    <w:rsid w:val="0016320F"/>
    <w:rsid w:val="0016340E"/>
    <w:rsid w:val="00163FBC"/>
    <w:rsid w:val="001666E2"/>
    <w:rsid w:val="00166814"/>
    <w:rsid w:val="001673B8"/>
    <w:rsid w:val="00167D7D"/>
    <w:rsid w:val="00167FE2"/>
    <w:rsid w:val="00170926"/>
    <w:rsid w:val="00171F5C"/>
    <w:rsid w:val="00173F38"/>
    <w:rsid w:val="00174FF7"/>
    <w:rsid w:val="00177410"/>
    <w:rsid w:val="0018182F"/>
    <w:rsid w:val="00181992"/>
    <w:rsid w:val="00182221"/>
    <w:rsid w:val="00182BBD"/>
    <w:rsid w:val="00182F44"/>
    <w:rsid w:val="00186C3E"/>
    <w:rsid w:val="001870D2"/>
    <w:rsid w:val="001902F1"/>
    <w:rsid w:val="00190387"/>
    <w:rsid w:val="00192127"/>
    <w:rsid w:val="0019304B"/>
    <w:rsid w:val="00193088"/>
    <w:rsid w:val="00194A55"/>
    <w:rsid w:val="00194DC1"/>
    <w:rsid w:val="00195805"/>
    <w:rsid w:val="00196AA8"/>
    <w:rsid w:val="001977FA"/>
    <w:rsid w:val="00197D09"/>
    <w:rsid w:val="001A13B0"/>
    <w:rsid w:val="001A1DE2"/>
    <w:rsid w:val="001A26C9"/>
    <w:rsid w:val="001A2749"/>
    <w:rsid w:val="001A28A3"/>
    <w:rsid w:val="001A28FF"/>
    <w:rsid w:val="001A37F6"/>
    <w:rsid w:val="001A392B"/>
    <w:rsid w:val="001A4C76"/>
    <w:rsid w:val="001A52D5"/>
    <w:rsid w:val="001A6091"/>
    <w:rsid w:val="001A6AB3"/>
    <w:rsid w:val="001A714A"/>
    <w:rsid w:val="001B0689"/>
    <w:rsid w:val="001B0870"/>
    <w:rsid w:val="001B0C10"/>
    <w:rsid w:val="001B1439"/>
    <w:rsid w:val="001B33DF"/>
    <w:rsid w:val="001B413B"/>
    <w:rsid w:val="001B6533"/>
    <w:rsid w:val="001B7C38"/>
    <w:rsid w:val="001B7FDF"/>
    <w:rsid w:val="001C00E1"/>
    <w:rsid w:val="001C36E5"/>
    <w:rsid w:val="001C46EA"/>
    <w:rsid w:val="001C4835"/>
    <w:rsid w:val="001C5533"/>
    <w:rsid w:val="001C5DC4"/>
    <w:rsid w:val="001C66CA"/>
    <w:rsid w:val="001C7B1F"/>
    <w:rsid w:val="001C7D05"/>
    <w:rsid w:val="001D06B2"/>
    <w:rsid w:val="001D097D"/>
    <w:rsid w:val="001D143A"/>
    <w:rsid w:val="001D1634"/>
    <w:rsid w:val="001D1984"/>
    <w:rsid w:val="001D2535"/>
    <w:rsid w:val="001D297A"/>
    <w:rsid w:val="001D2A72"/>
    <w:rsid w:val="001D2AF1"/>
    <w:rsid w:val="001D2BDF"/>
    <w:rsid w:val="001D38B1"/>
    <w:rsid w:val="001D3D3C"/>
    <w:rsid w:val="001D5317"/>
    <w:rsid w:val="001D5ACB"/>
    <w:rsid w:val="001D643D"/>
    <w:rsid w:val="001D67D2"/>
    <w:rsid w:val="001E0C69"/>
    <w:rsid w:val="001E0F90"/>
    <w:rsid w:val="001E11B8"/>
    <w:rsid w:val="001E15CF"/>
    <w:rsid w:val="001E23C0"/>
    <w:rsid w:val="001E2D7A"/>
    <w:rsid w:val="001E3249"/>
    <w:rsid w:val="001E4144"/>
    <w:rsid w:val="001E44BC"/>
    <w:rsid w:val="001E6066"/>
    <w:rsid w:val="001E7545"/>
    <w:rsid w:val="001E76ED"/>
    <w:rsid w:val="001E797E"/>
    <w:rsid w:val="001E7F5A"/>
    <w:rsid w:val="001F0267"/>
    <w:rsid w:val="001F0980"/>
    <w:rsid w:val="001F0F55"/>
    <w:rsid w:val="001F4BDB"/>
    <w:rsid w:val="001F5D41"/>
    <w:rsid w:val="001F6830"/>
    <w:rsid w:val="00201317"/>
    <w:rsid w:val="002014E3"/>
    <w:rsid w:val="002028C7"/>
    <w:rsid w:val="00202CDF"/>
    <w:rsid w:val="00202F39"/>
    <w:rsid w:val="00203E2A"/>
    <w:rsid w:val="002042C8"/>
    <w:rsid w:val="002053D5"/>
    <w:rsid w:val="00205564"/>
    <w:rsid w:val="00207962"/>
    <w:rsid w:val="00207B08"/>
    <w:rsid w:val="00207F8F"/>
    <w:rsid w:val="002104E0"/>
    <w:rsid w:val="00211D0E"/>
    <w:rsid w:val="00211DBB"/>
    <w:rsid w:val="00212172"/>
    <w:rsid w:val="00212FD2"/>
    <w:rsid w:val="002134B3"/>
    <w:rsid w:val="00215725"/>
    <w:rsid w:val="00215B61"/>
    <w:rsid w:val="00216ECE"/>
    <w:rsid w:val="002222AC"/>
    <w:rsid w:val="00222CE0"/>
    <w:rsid w:val="002249D2"/>
    <w:rsid w:val="00224F3C"/>
    <w:rsid w:val="00226F84"/>
    <w:rsid w:val="002271D9"/>
    <w:rsid w:val="0023143B"/>
    <w:rsid w:val="0023423D"/>
    <w:rsid w:val="0023536B"/>
    <w:rsid w:val="00235581"/>
    <w:rsid w:val="00236C86"/>
    <w:rsid w:val="00237859"/>
    <w:rsid w:val="00237E56"/>
    <w:rsid w:val="00240619"/>
    <w:rsid w:val="002406CC"/>
    <w:rsid w:val="00241281"/>
    <w:rsid w:val="002414E3"/>
    <w:rsid w:val="00241744"/>
    <w:rsid w:val="00242FD9"/>
    <w:rsid w:val="00243B5D"/>
    <w:rsid w:val="002450FA"/>
    <w:rsid w:val="00245572"/>
    <w:rsid w:val="00245BD2"/>
    <w:rsid w:val="00245DC6"/>
    <w:rsid w:val="0024622D"/>
    <w:rsid w:val="00247880"/>
    <w:rsid w:val="002507A8"/>
    <w:rsid w:val="002511DD"/>
    <w:rsid w:val="00252A5C"/>
    <w:rsid w:val="00252A70"/>
    <w:rsid w:val="00255E90"/>
    <w:rsid w:val="00256167"/>
    <w:rsid w:val="002567A8"/>
    <w:rsid w:val="002569B9"/>
    <w:rsid w:val="00256AF3"/>
    <w:rsid w:val="00260B19"/>
    <w:rsid w:val="00261506"/>
    <w:rsid w:val="002619DA"/>
    <w:rsid w:val="00261E74"/>
    <w:rsid w:val="00262618"/>
    <w:rsid w:val="00263847"/>
    <w:rsid w:val="00266F7F"/>
    <w:rsid w:val="0026732E"/>
    <w:rsid w:val="00267DD9"/>
    <w:rsid w:val="002706C3"/>
    <w:rsid w:val="00270A45"/>
    <w:rsid w:val="0027246C"/>
    <w:rsid w:val="0027275A"/>
    <w:rsid w:val="00275024"/>
    <w:rsid w:val="00275845"/>
    <w:rsid w:val="00276D85"/>
    <w:rsid w:val="00277D70"/>
    <w:rsid w:val="00280B1C"/>
    <w:rsid w:val="002812FC"/>
    <w:rsid w:val="00281AF1"/>
    <w:rsid w:val="0028276E"/>
    <w:rsid w:val="00282DBB"/>
    <w:rsid w:val="00284626"/>
    <w:rsid w:val="002847F7"/>
    <w:rsid w:val="00284D2A"/>
    <w:rsid w:val="002874BD"/>
    <w:rsid w:val="002878A8"/>
    <w:rsid w:val="0029199D"/>
    <w:rsid w:val="0029265D"/>
    <w:rsid w:val="0029322D"/>
    <w:rsid w:val="00294247"/>
    <w:rsid w:val="00294A16"/>
    <w:rsid w:val="00295517"/>
    <w:rsid w:val="00295E5A"/>
    <w:rsid w:val="0029657C"/>
    <w:rsid w:val="00296EC1"/>
    <w:rsid w:val="0029701E"/>
    <w:rsid w:val="002A2001"/>
    <w:rsid w:val="002A2B7F"/>
    <w:rsid w:val="002A5DA8"/>
    <w:rsid w:val="002A7575"/>
    <w:rsid w:val="002A7ADB"/>
    <w:rsid w:val="002A7E4A"/>
    <w:rsid w:val="002B047A"/>
    <w:rsid w:val="002B0672"/>
    <w:rsid w:val="002B09A1"/>
    <w:rsid w:val="002B4C06"/>
    <w:rsid w:val="002B4DFD"/>
    <w:rsid w:val="002B6D57"/>
    <w:rsid w:val="002B7A23"/>
    <w:rsid w:val="002C29E8"/>
    <w:rsid w:val="002C4481"/>
    <w:rsid w:val="002C4F69"/>
    <w:rsid w:val="002C66D9"/>
    <w:rsid w:val="002C6D01"/>
    <w:rsid w:val="002C705A"/>
    <w:rsid w:val="002C7999"/>
    <w:rsid w:val="002C7C6B"/>
    <w:rsid w:val="002C7EC4"/>
    <w:rsid w:val="002D0E26"/>
    <w:rsid w:val="002D1FAD"/>
    <w:rsid w:val="002D4C41"/>
    <w:rsid w:val="002D563B"/>
    <w:rsid w:val="002D6159"/>
    <w:rsid w:val="002D6B4F"/>
    <w:rsid w:val="002E2189"/>
    <w:rsid w:val="002E278A"/>
    <w:rsid w:val="002E3651"/>
    <w:rsid w:val="002E3D9C"/>
    <w:rsid w:val="002E4B48"/>
    <w:rsid w:val="002E5166"/>
    <w:rsid w:val="002E6AAF"/>
    <w:rsid w:val="002E78F1"/>
    <w:rsid w:val="002F0624"/>
    <w:rsid w:val="002F062B"/>
    <w:rsid w:val="002F0A51"/>
    <w:rsid w:val="002F12E8"/>
    <w:rsid w:val="002F4929"/>
    <w:rsid w:val="002F6A7A"/>
    <w:rsid w:val="002F7CCD"/>
    <w:rsid w:val="002F7F66"/>
    <w:rsid w:val="0030033E"/>
    <w:rsid w:val="00300735"/>
    <w:rsid w:val="00301216"/>
    <w:rsid w:val="003015FB"/>
    <w:rsid w:val="0030198D"/>
    <w:rsid w:val="00301F42"/>
    <w:rsid w:val="00302E5B"/>
    <w:rsid w:val="00303A51"/>
    <w:rsid w:val="00303F42"/>
    <w:rsid w:val="00304BAF"/>
    <w:rsid w:val="00304ED8"/>
    <w:rsid w:val="00305B11"/>
    <w:rsid w:val="003064F2"/>
    <w:rsid w:val="00307C20"/>
    <w:rsid w:val="00312684"/>
    <w:rsid w:val="00312B40"/>
    <w:rsid w:val="003136CD"/>
    <w:rsid w:val="00315B10"/>
    <w:rsid w:val="00316E7A"/>
    <w:rsid w:val="00317557"/>
    <w:rsid w:val="003176B1"/>
    <w:rsid w:val="00317EB8"/>
    <w:rsid w:val="003203D3"/>
    <w:rsid w:val="003205F1"/>
    <w:rsid w:val="00321036"/>
    <w:rsid w:val="003211FE"/>
    <w:rsid w:val="00323132"/>
    <w:rsid w:val="0032339C"/>
    <w:rsid w:val="00324742"/>
    <w:rsid w:val="0032563A"/>
    <w:rsid w:val="00325B68"/>
    <w:rsid w:val="0032659C"/>
    <w:rsid w:val="0032702A"/>
    <w:rsid w:val="00327446"/>
    <w:rsid w:val="00327C12"/>
    <w:rsid w:val="003314D0"/>
    <w:rsid w:val="00332240"/>
    <w:rsid w:val="00332955"/>
    <w:rsid w:val="00333D9E"/>
    <w:rsid w:val="00334F26"/>
    <w:rsid w:val="00336CE1"/>
    <w:rsid w:val="00336E29"/>
    <w:rsid w:val="0033780D"/>
    <w:rsid w:val="0034074C"/>
    <w:rsid w:val="00342DCB"/>
    <w:rsid w:val="003445B7"/>
    <w:rsid w:val="0034461A"/>
    <w:rsid w:val="00346CAF"/>
    <w:rsid w:val="00346CE9"/>
    <w:rsid w:val="003508B4"/>
    <w:rsid w:val="00351538"/>
    <w:rsid w:val="0035412A"/>
    <w:rsid w:val="0035469E"/>
    <w:rsid w:val="00354D0A"/>
    <w:rsid w:val="00355084"/>
    <w:rsid w:val="003566AE"/>
    <w:rsid w:val="00356DCB"/>
    <w:rsid w:val="00362932"/>
    <w:rsid w:val="00362F2F"/>
    <w:rsid w:val="00365343"/>
    <w:rsid w:val="003672B2"/>
    <w:rsid w:val="003717DF"/>
    <w:rsid w:val="003718A0"/>
    <w:rsid w:val="003718AD"/>
    <w:rsid w:val="003722A0"/>
    <w:rsid w:val="00372BAD"/>
    <w:rsid w:val="00374CEC"/>
    <w:rsid w:val="00374D10"/>
    <w:rsid w:val="0037634A"/>
    <w:rsid w:val="0038001C"/>
    <w:rsid w:val="00380337"/>
    <w:rsid w:val="00382C0B"/>
    <w:rsid w:val="0038377E"/>
    <w:rsid w:val="00384575"/>
    <w:rsid w:val="0038734E"/>
    <w:rsid w:val="00387AB7"/>
    <w:rsid w:val="0039095F"/>
    <w:rsid w:val="00390A68"/>
    <w:rsid w:val="00391B90"/>
    <w:rsid w:val="003926C0"/>
    <w:rsid w:val="003936A2"/>
    <w:rsid w:val="00393BDF"/>
    <w:rsid w:val="0039507D"/>
    <w:rsid w:val="0039548B"/>
    <w:rsid w:val="003960BB"/>
    <w:rsid w:val="0039662B"/>
    <w:rsid w:val="00396AB1"/>
    <w:rsid w:val="003A1000"/>
    <w:rsid w:val="003A2018"/>
    <w:rsid w:val="003A2178"/>
    <w:rsid w:val="003A246C"/>
    <w:rsid w:val="003A2F62"/>
    <w:rsid w:val="003A4B2C"/>
    <w:rsid w:val="003A7AA9"/>
    <w:rsid w:val="003B0731"/>
    <w:rsid w:val="003B0ACE"/>
    <w:rsid w:val="003B0B8D"/>
    <w:rsid w:val="003B0BA3"/>
    <w:rsid w:val="003B117E"/>
    <w:rsid w:val="003B155B"/>
    <w:rsid w:val="003B172A"/>
    <w:rsid w:val="003B1D6B"/>
    <w:rsid w:val="003B1DB1"/>
    <w:rsid w:val="003B2A6D"/>
    <w:rsid w:val="003B2E81"/>
    <w:rsid w:val="003B3A5A"/>
    <w:rsid w:val="003B5CBE"/>
    <w:rsid w:val="003B663A"/>
    <w:rsid w:val="003B788A"/>
    <w:rsid w:val="003B7BF4"/>
    <w:rsid w:val="003B7F15"/>
    <w:rsid w:val="003C0364"/>
    <w:rsid w:val="003C07AA"/>
    <w:rsid w:val="003C07DF"/>
    <w:rsid w:val="003C0A00"/>
    <w:rsid w:val="003C0F33"/>
    <w:rsid w:val="003C279A"/>
    <w:rsid w:val="003C3DF8"/>
    <w:rsid w:val="003C44D7"/>
    <w:rsid w:val="003C5E17"/>
    <w:rsid w:val="003C6F0A"/>
    <w:rsid w:val="003C794E"/>
    <w:rsid w:val="003D08E6"/>
    <w:rsid w:val="003D10A0"/>
    <w:rsid w:val="003D1670"/>
    <w:rsid w:val="003D1876"/>
    <w:rsid w:val="003D1920"/>
    <w:rsid w:val="003D1A7D"/>
    <w:rsid w:val="003D1FC0"/>
    <w:rsid w:val="003D2557"/>
    <w:rsid w:val="003D47A8"/>
    <w:rsid w:val="003D5F1C"/>
    <w:rsid w:val="003D6377"/>
    <w:rsid w:val="003D6873"/>
    <w:rsid w:val="003D7224"/>
    <w:rsid w:val="003D7D44"/>
    <w:rsid w:val="003E289A"/>
    <w:rsid w:val="003E3802"/>
    <w:rsid w:val="003E5F23"/>
    <w:rsid w:val="003F05C1"/>
    <w:rsid w:val="003F18B7"/>
    <w:rsid w:val="003F1E21"/>
    <w:rsid w:val="003F2B8C"/>
    <w:rsid w:val="003F3D0C"/>
    <w:rsid w:val="003F3D74"/>
    <w:rsid w:val="003F4014"/>
    <w:rsid w:val="003F5245"/>
    <w:rsid w:val="003F557A"/>
    <w:rsid w:val="003F5A1A"/>
    <w:rsid w:val="004009EF"/>
    <w:rsid w:val="00400D9F"/>
    <w:rsid w:val="00401452"/>
    <w:rsid w:val="00402A11"/>
    <w:rsid w:val="00402DAD"/>
    <w:rsid w:val="00404127"/>
    <w:rsid w:val="004054D3"/>
    <w:rsid w:val="00405673"/>
    <w:rsid w:val="00405E55"/>
    <w:rsid w:val="00405E74"/>
    <w:rsid w:val="0040668E"/>
    <w:rsid w:val="00406DA3"/>
    <w:rsid w:val="00407EA3"/>
    <w:rsid w:val="00410C04"/>
    <w:rsid w:val="00411AB5"/>
    <w:rsid w:val="00412BC2"/>
    <w:rsid w:val="00414356"/>
    <w:rsid w:val="004153BF"/>
    <w:rsid w:val="00415EAC"/>
    <w:rsid w:val="0041638F"/>
    <w:rsid w:val="00416A45"/>
    <w:rsid w:val="004179CD"/>
    <w:rsid w:val="004209A4"/>
    <w:rsid w:val="00420A53"/>
    <w:rsid w:val="004212CF"/>
    <w:rsid w:val="00421B13"/>
    <w:rsid w:val="0042205B"/>
    <w:rsid w:val="00422CC2"/>
    <w:rsid w:val="004240B6"/>
    <w:rsid w:val="00424AC2"/>
    <w:rsid w:val="00424B99"/>
    <w:rsid w:val="004251DF"/>
    <w:rsid w:val="004252E3"/>
    <w:rsid w:val="0042589F"/>
    <w:rsid w:val="00427EF3"/>
    <w:rsid w:val="00430643"/>
    <w:rsid w:val="0043082D"/>
    <w:rsid w:val="00431F4B"/>
    <w:rsid w:val="00431F50"/>
    <w:rsid w:val="004329AF"/>
    <w:rsid w:val="00432AB0"/>
    <w:rsid w:val="0043469D"/>
    <w:rsid w:val="00436859"/>
    <w:rsid w:val="00436F06"/>
    <w:rsid w:val="0043730F"/>
    <w:rsid w:val="00437A72"/>
    <w:rsid w:val="00437D64"/>
    <w:rsid w:val="00437DD4"/>
    <w:rsid w:val="0044150E"/>
    <w:rsid w:val="00441F21"/>
    <w:rsid w:val="00442401"/>
    <w:rsid w:val="00444C1B"/>
    <w:rsid w:val="00445B5E"/>
    <w:rsid w:val="00446403"/>
    <w:rsid w:val="00447F71"/>
    <w:rsid w:val="004509E5"/>
    <w:rsid w:val="00451505"/>
    <w:rsid w:val="00452BAA"/>
    <w:rsid w:val="004535A4"/>
    <w:rsid w:val="004537D7"/>
    <w:rsid w:val="004547AF"/>
    <w:rsid w:val="00455F16"/>
    <w:rsid w:val="00457DCC"/>
    <w:rsid w:val="004605E6"/>
    <w:rsid w:val="00461324"/>
    <w:rsid w:val="004633E0"/>
    <w:rsid w:val="00463F8F"/>
    <w:rsid w:val="00464D1E"/>
    <w:rsid w:val="0046554B"/>
    <w:rsid w:val="00465AE0"/>
    <w:rsid w:val="00466576"/>
    <w:rsid w:val="00466AF3"/>
    <w:rsid w:val="004675BF"/>
    <w:rsid w:val="00467D61"/>
    <w:rsid w:val="00470965"/>
    <w:rsid w:val="0047098A"/>
    <w:rsid w:val="0047162D"/>
    <w:rsid w:val="004727D9"/>
    <w:rsid w:val="00472B28"/>
    <w:rsid w:val="00472F23"/>
    <w:rsid w:val="0047334F"/>
    <w:rsid w:val="00473555"/>
    <w:rsid w:val="00473C1D"/>
    <w:rsid w:val="00474481"/>
    <w:rsid w:val="00474872"/>
    <w:rsid w:val="00475940"/>
    <w:rsid w:val="00477BE0"/>
    <w:rsid w:val="0048000F"/>
    <w:rsid w:val="004810BD"/>
    <w:rsid w:val="00481A79"/>
    <w:rsid w:val="00482CD4"/>
    <w:rsid w:val="00483E52"/>
    <w:rsid w:val="00483FCF"/>
    <w:rsid w:val="004849BF"/>
    <w:rsid w:val="00484FB7"/>
    <w:rsid w:val="0048627D"/>
    <w:rsid w:val="00486C8D"/>
    <w:rsid w:val="00492B85"/>
    <w:rsid w:val="00492C70"/>
    <w:rsid w:val="00493277"/>
    <w:rsid w:val="0049411D"/>
    <w:rsid w:val="00494396"/>
    <w:rsid w:val="00496828"/>
    <w:rsid w:val="004972A6"/>
    <w:rsid w:val="00497361"/>
    <w:rsid w:val="0049744F"/>
    <w:rsid w:val="004A14BA"/>
    <w:rsid w:val="004A18E1"/>
    <w:rsid w:val="004A20AF"/>
    <w:rsid w:val="004A2B81"/>
    <w:rsid w:val="004A4147"/>
    <w:rsid w:val="004A50BC"/>
    <w:rsid w:val="004A6773"/>
    <w:rsid w:val="004A720A"/>
    <w:rsid w:val="004B19FD"/>
    <w:rsid w:val="004B2075"/>
    <w:rsid w:val="004B3AF7"/>
    <w:rsid w:val="004B3CDB"/>
    <w:rsid w:val="004B3D9B"/>
    <w:rsid w:val="004B3FDB"/>
    <w:rsid w:val="004B4929"/>
    <w:rsid w:val="004B4D17"/>
    <w:rsid w:val="004B4FAB"/>
    <w:rsid w:val="004B61DB"/>
    <w:rsid w:val="004B68DE"/>
    <w:rsid w:val="004B6EAB"/>
    <w:rsid w:val="004B7244"/>
    <w:rsid w:val="004B7767"/>
    <w:rsid w:val="004C0FC9"/>
    <w:rsid w:val="004C110B"/>
    <w:rsid w:val="004C1DC6"/>
    <w:rsid w:val="004C2003"/>
    <w:rsid w:val="004C2DF7"/>
    <w:rsid w:val="004C2F0E"/>
    <w:rsid w:val="004C337F"/>
    <w:rsid w:val="004C63CF"/>
    <w:rsid w:val="004C67E3"/>
    <w:rsid w:val="004C6CC3"/>
    <w:rsid w:val="004C6F83"/>
    <w:rsid w:val="004C7CBE"/>
    <w:rsid w:val="004D2A49"/>
    <w:rsid w:val="004D2BBE"/>
    <w:rsid w:val="004D2DDB"/>
    <w:rsid w:val="004D3AAB"/>
    <w:rsid w:val="004D50B7"/>
    <w:rsid w:val="004D5127"/>
    <w:rsid w:val="004D5584"/>
    <w:rsid w:val="004D61D1"/>
    <w:rsid w:val="004D6255"/>
    <w:rsid w:val="004D6B36"/>
    <w:rsid w:val="004D6E61"/>
    <w:rsid w:val="004D7D2F"/>
    <w:rsid w:val="004E0191"/>
    <w:rsid w:val="004E1A41"/>
    <w:rsid w:val="004E227D"/>
    <w:rsid w:val="004E24B0"/>
    <w:rsid w:val="004E38A1"/>
    <w:rsid w:val="004E3B32"/>
    <w:rsid w:val="004E45E0"/>
    <w:rsid w:val="004E55B1"/>
    <w:rsid w:val="004E6343"/>
    <w:rsid w:val="004E6DC7"/>
    <w:rsid w:val="004E763D"/>
    <w:rsid w:val="004F0488"/>
    <w:rsid w:val="004F366E"/>
    <w:rsid w:val="004F706C"/>
    <w:rsid w:val="00500149"/>
    <w:rsid w:val="0050263F"/>
    <w:rsid w:val="0050275D"/>
    <w:rsid w:val="00502B49"/>
    <w:rsid w:val="00502F74"/>
    <w:rsid w:val="00503422"/>
    <w:rsid w:val="0050353D"/>
    <w:rsid w:val="0050495B"/>
    <w:rsid w:val="00504AC9"/>
    <w:rsid w:val="00504ADF"/>
    <w:rsid w:val="00504F57"/>
    <w:rsid w:val="005056C9"/>
    <w:rsid w:val="00505E0D"/>
    <w:rsid w:val="0051033C"/>
    <w:rsid w:val="00510C64"/>
    <w:rsid w:val="0051112D"/>
    <w:rsid w:val="0051122D"/>
    <w:rsid w:val="005117F4"/>
    <w:rsid w:val="00512301"/>
    <w:rsid w:val="005124D4"/>
    <w:rsid w:val="00512BC3"/>
    <w:rsid w:val="00514A6C"/>
    <w:rsid w:val="005154BA"/>
    <w:rsid w:val="00515F3F"/>
    <w:rsid w:val="005161A9"/>
    <w:rsid w:val="00516CF1"/>
    <w:rsid w:val="005175C6"/>
    <w:rsid w:val="00521186"/>
    <w:rsid w:val="005216AB"/>
    <w:rsid w:val="00521F9D"/>
    <w:rsid w:val="00521F9F"/>
    <w:rsid w:val="005220B4"/>
    <w:rsid w:val="00524DC0"/>
    <w:rsid w:val="00524ED0"/>
    <w:rsid w:val="00525121"/>
    <w:rsid w:val="0052573B"/>
    <w:rsid w:val="005264C8"/>
    <w:rsid w:val="005268A2"/>
    <w:rsid w:val="00527B2F"/>
    <w:rsid w:val="00531687"/>
    <w:rsid w:val="00531D42"/>
    <w:rsid w:val="005326A7"/>
    <w:rsid w:val="005328C0"/>
    <w:rsid w:val="00533763"/>
    <w:rsid w:val="00533D4C"/>
    <w:rsid w:val="005354AE"/>
    <w:rsid w:val="0053555D"/>
    <w:rsid w:val="00536F20"/>
    <w:rsid w:val="005370CD"/>
    <w:rsid w:val="005374F4"/>
    <w:rsid w:val="00537A78"/>
    <w:rsid w:val="0054183D"/>
    <w:rsid w:val="00543104"/>
    <w:rsid w:val="00543C10"/>
    <w:rsid w:val="005457F0"/>
    <w:rsid w:val="00545A4F"/>
    <w:rsid w:val="00545FD5"/>
    <w:rsid w:val="0054743E"/>
    <w:rsid w:val="005478ED"/>
    <w:rsid w:val="00551620"/>
    <w:rsid w:val="00551B9E"/>
    <w:rsid w:val="00551C43"/>
    <w:rsid w:val="0055235E"/>
    <w:rsid w:val="00554A8C"/>
    <w:rsid w:val="00556061"/>
    <w:rsid w:val="0055661A"/>
    <w:rsid w:val="0055725C"/>
    <w:rsid w:val="005572B5"/>
    <w:rsid w:val="005572F2"/>
    <w:rsid w:val="00557DE4"/>
    <w:rsid w:val="00562AF2"/>
    <w:rsid w:val="005633D9"/>
    <w:rsid w:val="005651DD"/>
    <w:rsid w:val="00566334"/>
    <w:rsid w:val="00566738"/>
    <w:rsid w:val="00566FE0"/>
    <w:rsid w:val="00570361"/>
    <w:rsid w:val="00570C28"/>
    <w:rsid w:val="00571773"/>
    <w:rsid w:val="00571CDB"/>
    <w:rsid w:val="0057224E"/>
    <w:rsid w:val="005733C3"/>
    <w:rsid w:val="005734AB"/>
    <w:rsid w:val="00573797"/>
    <w:rsid w:val="005737B0"/>
    <w:rsid w:val="00573B9E"/>
    <w:rsid w:val="00574297"/>
    <w:rsid w:val="00574B8F"/>
    <w:rsid w:val="00574DF3"/>
    <w:rsid w:val="0057526C"/>
    <w:rsid w:val="00575F5E"/>
    <w:rsid w:val="00576A80"/>
    <w:rsid w:val="005810D6"/>
    <w:rsid w:val="005814B2"/>
    <w:rsid w:val="00581BF5"/>
    <w:rsid w:val="005825C8"/>
    <w:rsid w:val="00583441"/>
    <w:rsid w:val="0058460C"/>
    <w:rsid w:val="0058467B"/>
    <w:rsid w:val="00584B0C"/>
    <w:rsid w:val="005855D5"/>
    <w:rsid w:val="00585B3E"/>
    <w:rsid w:val="0058645E"/>
    <w:rsid w:val="005872D0"/>
    <w:rsid w:val="00587434"/>
    <w:rsid w:val="00590A8E"/>
    <w:rsid w:val="00591764"/>
    <w:rsid w:val="005918F7"/>
    <w:rsid w:val="00591E14"/>
    <w:rsid w:val="00592273"/>
    <w:rsid w:val="00592927"/>
    <w:rsid w:val="00594659"/>
    <w:rsid w:val="005966DA"/>
    <w:rsid w:val="00596813"/>
    <w:rsid w:val="005A079F"/>
    <w:rsid w:val="005A2305"/>
    <w:rsid w:val="005A2DE3"/>
    <w:rsid w:val="005A3075"/>
    <w:rsid w:val="005A3AA0"/>
    <w:rsid w:val="005A4F81"/>
    <w:rsid w:val="005A566B"/>
    <w:rsid w:val="005A5F25"/>
    <w:rsid w:val="005A5F66"/>
    <w:rsid w:val="005A6C33"/>
    <w:rsid w:val="005A7B2D"/>
    <w:rsid w:val="005B0D84"/>
    <w:rsid w:val="005B2099"/>
    <w:rsid w:val="005B2115"/>
    <w:rsid w:val="005B2E39"/>
    <w:rsid w:val="005B4BF6"/>
    <w:rsid w:val="005C0131"/>
    <w:rsid w:val="005C04A0"/>
    <w:rsid w:val="005C067E"/>
    <w:rsid w:val="005C18DB"/>
    <w:rsid w:val="005C1999"/>
    <w:rsid w:val="005C35BF"/>
    <w:rsid w:val="005C4B9A"/>
    <w:rsid w:val="005C583C"/>
    <w:rsid w:val="005C63DA"/>
    <w:rsid w:val="005C777D"/>
    <w:rsid w:val="005D2B17"/>
    <w:rsid w:val="005D355F"/>
    <w:rsid w:val="005D431B"/>
    <w:rsid w:val="005D498F"/>
    <w:rsid w:val="005D5444"/>
    <w:rsid w:val="005D55A8"/>
    <w:rsid w:val="005D55EF"/>
    <w:rsid w:val="005D5852"/>
    <w:rsid w:val="005D5D29"/>
    <w:rsid w:val="005D6316"/>
    <w:rsid w:val="005D7313"/>
    <w:rsid w:val="005D739F"/>
    <w:rsid w:val="005D7563"/>
    <w:rsid w:val="005E122D"/>
    <w:rsid w:val="005E178B"/>
    <w:rsid w:val="005E3556"/>
    <w:rsid w:val="005E36C8"/>
    <w:rsid w:val="005E38F3"/>
    <w:rsid w:val="005E716E"/>
    <w:rsid w:val="005E7248"/>
    <w:rsid w:val="005F12DE"/>
    <w:rsid w:val="005F1396"/>
    <w:rsid w:val="005F3F37"/>
    <w:rsid w:val="005F4A1D"/>
    <w:rsid w:val="005F4A3E"/>
    <w:rsid w:val="005F527F"/>
    <w:rsid w:val="005F55AF"/>
    <w:rsid w:val="005F5E43"/>
    <w:rsid w:val="005F5E9B"/>
    <w:rsid w:val="005F612B"/>
    <w:rsid w:val="005F6A4F"/>
    <w:rsid w:val="0060038E"/>
    <w:rsid w:val="006006CA"/>
    <w:rsid w:val="00603400"/>
    <w:rsid w:val="00604080"/>
    <w:rsid w:val="006047B9"/>
    <w:rsid w:val="00604B7B"/>
    <w:rsid w:val="00606448"/>
    <w:rsid w:val="006071FA"/>
    <w:rsid w:val="006101FE"/>
    <w:rsid w:val="00611338"/>
    <w:rsid w:val="006114A0"/>
    <w:rsid w:val="006116F3"/>
    <w:rsid w:val="00611A8F"/>
    <w:rsid w:val="00612058"/>
    <w:rsid w:val="006120E8"/>
    <w:rsid w:val="006151A0"/>
    <w:rsid w:val="00620C4F"/>
    <w:rsid w:val="00622268"/>
    <w:rsid w:val="006222E2"/>
    <w:rsid w:val="00624351"/>
    <w:rsid w:val="00626209"/>
    <w:rsid w:val="00626885"/>
    <w:rsid w:val="00627A6F"/>
    <w:rsid w:val="00627B6D"/>
    <w:rsid w:val="00631857"/>
    <w:rsid w:val="00632C16"/>
    <w:rsid w:val="00634912"/>
    <w:rsid w:val="00634A65"/>
    <w:rsid w:val="00637A09"/>
    <w:rsid w:val="00640EF7"/>
    <w:rsid w:val="00640F8D"/>
    <w:rsid w:val="00642199"/>
    <w:rsid w:val="00643521"/>
    <w:rsid w:val="0064384B"/>
    <w:rsid w:val="00643AD9"/>
    <w:rsid w:val="00643BC2"/>
    <w:rsid w:val="0064527C"/>
    <w:rsid w:val="006478C7"/>
    <w:rsid w:val="00650A5F"/>
    <w:rsid w:val="00652237"/>
    <w:rsid w:val="00653D1E"/>
    <w:rsid w:val="00653F99"/>
    <w:rsid w:val="006554F4"/>
    <w:rsid w:val="006557ED"/>
    <w:rsid w:val="00655F18"/>
    <w:rsid w:val="006560D6"/>
    <w:rsid w:val="0065686A"/>
    <w:rsid w:val="006571E7"/>
    <w:rsid w:val="006578B4"/>
    <w:rsid w:val="006602B4"/>
    <w:rsid w:val="00660FA8"/>
    <w:rsid w:val="00664893"/>
    <w:rsid w:val="006648A5"/>
    <w:rsid w:val="00664E6A"/>
    <w:rsid w:val="00665062"/>
    <w:rsid w:val="00666D80"/>
    <w:rsid w:val="00670709"/>
    <w:rsid w:val="0067198B"/>
    <w:rsid w:val="00672A36"/>
    <w:rsid w:val="00673122"/>
    <w:rsid w:val="00673219"/>
    <w:rsid w:val="0067460D"/>
    <w:rsid w:val="00674AD9"/>
    <w:rsid w:val="00674DE8"/>
    <w:rsid w:val="00676E33"/>
    <w:rsid w:val="00676F6F"/>
    <w:rsid w:val="0068029F"/>
    <w:rsid w:val="006814D3"/>
    <w:rsid w:val="006821C3"/>
    <w:rsid w:val="006825A9"/>
    <w:rsid w:val="006825E9"/>
    <w:rsid w:val="00682641"/>
    <w:rsid w:val="00683CFA"/>
    <w:rsid w:val="00684A47"/>
    <w:rsid w:val="006860D6"/>
    <w:rsid w:val="006866D9"/>
    <w:rsid w:val="00686CEA"/>
    <w:rsid w:val="00687F61"/>
    <w:rsid w:val="00687F8B"/>
    <w:rsid w:val="00691E61"/>
    <w:rsid w:val="00692799"/>
    <w:rsid w:val="006927E1"/>
    <w:rsid w:val="00693058"/>
    <w:rsid w:val="00694E8B"/>
    <w:rsid w:val="006953C0"/>
    <w:rsid w:val="00696194"/>
    <w:rsid w:val="006967D4"/>
    <w:rsid w:val="00696C42"/>
    <w:rsid w:val="00696C9F"/>
    <w:rsid w:val="006A0FF3"/>
    <w:rsid w:val="006A188F"/>
    <w:rsid w:val="006A21D2"/>
    <w:rsid w:val="006A6976"/>
    <w:rsid w:val="006A76E7"/>
    <w:rsid w:val="006A7ACD"/>
    <w:rsid w:val="006B02EF"/>
    <w:rsid w:val="006B0953"/>
    <w:rsid w:val="006B0C01"/>
    <w:rsid w:val="006B0F7D"/>
    <w:rsid w:val="006B1001"/>
    <w:rsid w:val="006B1EFF"/>
    <w:rsid w:val="006B27AD"/>
    <w:rsid w:val="006B34C5"/>
    <w:rsid w:val="006B41B5"/>
    <w:rsid w:val="006B6001"/>
    <w:rsid w:val="006B7BC5"/>
    <w:rsid w:val="006C05CB"/>
    <w:rsid w:val="006C152D"/>
    <w:rsid w:val="006C3548"/>
    <w:rsid w:val="006C37EB"/>
    <w:rsid w:val="006C3F34"/>
    <w:rsid w:val="006C4F79"/>
    <w:rsid w:val="006C55C8"/>
    <w:rsid w:val="006C7190"/>
    <w:rsid w:val="006C79F2"/>
    <w:rsid w:val="006D0306"/>
    <w:rsid w:val="006D03D3"/>
    <w:rsid w:val="006D2EC5"/>
    <w:rsid w:val="006D3E9C"/>
    <w:rsid w:val="006D4F05"/>
    <w:rsid w:val="006D58FA"/>
    <w:rsid w:val="006D5D4C"/>
    <w:rsid w:val="006D63AD"/>
    <w:rsid w:val="006E16E2"/>
    <w:rsid w:val="006E1B9A"/>
    <w:rsid w:val="006E326B"/>
    <w:rsid w:val="006E3526"/>
    <w:rsid w:val="006E5EE6"/>
    <w:rsid w:val="006E6115"/>
    <w:rsid w:val="006E679D"/>
    <w:rsid w:val="006E6F9C"/>
    <w:rsid w:val="006E7031"/>
    <w:rsid w:val="006E734D"/>
    <w:rsid w:val="006F067C"/>
    <w:rsid w:val="006F0D38"/>
    <w:rsid w:val="006F1EDB"/>
    <w:rsid w:val="006F7AF1"/>
    <w:rsid w:val="007009F9"/>
    <w:rsid w:val="00700BCA"/>
    <w:rsid w:val="00701A77"/>
    <w:rsid w:val="00701DE3"/>
    <w:rsid w:val="007026FA"/>
    <w:rsid w:val="00703978"/>
    <w:rsid w:val="00704BCB"/>
    <w:rsid w:val="00705BF5"/>
    <w:rsid w:val="00706DD3"/>
    <w:rsid w:val="00707B0F"/>
    <w:rsid w:val="00711D9E"/>
    <w:rsid w:val="00711FEF"/>
    <w:rsid w:val="007123B8"/>
    <w:rsid w:val="00712D5F"/>
    <w:rsid w:val="00712EC2"/>
    <w:rsid w:val="00713211"/>
    <w:rsid w:val="00713489"/>
    <w:rsid w:val="007140D3"/>
    <w:rsid w:val="007148F8"/>
    <w:rsid w:val="007161DC"/>
    <w:rsid w:val="00717596"/>
    <w:rsid w:val="00720872"/>
    <w:rsid w:val="007213B3"/>
    <w:rsid w:val="00722937"/>
    <w:rsid w:val="00722BDE"/>
    <w:rsid w:val="007230B0"/>
    <w:rsid w:val="007242E5"/>
    <w:rsid w:val="0072575E"/>
    <w:rsid w:val="0072576C"/>
    <w:rsid w:val="007261AA"/>
    <w:rsid w:val="00726992"/>
    <w:rsid w:val="00726DFB"/>
    <w:rsid w:val="00730A98"/>
    <w:rsid w:val="00730EBD"/>
    <w:rsid w:val="00731787"/>
    <w:rsid w:val="00732CE0"/>
    <w:rsid w:val="0073316D"/>
    <w:rsid w:val="007333EF"/>
    <w:rsid w:val="00734381"/>
    <w:rsid w:val="00734FB2"/>
    <w:rsid w:val="00735B27"/>
    <w:rsid w:val="00735D6C"/>
    <w:rsid w:val="00740AFA"/>
    <w:rsid w:val="007416B1"/>
    <w:rsid w:val="007425D8"/>
    <w:rsid w:val="0074436C"/>
    <w:rsid w:val="00744943"/>
    <w:rsid w:val="00744A28"/>
    <w:rsid w:val="00744C3A"/>
    <w:rsid w:val="0074577A"/>
    <w:rsid w:val="00746E9A"/>
    <w:rsid w:val="00751CA8"/>
    <w:rsid w:val="0075320F"/>
    <w:rsid w:val="007533C3"/>
    <w:rsid w:val="007540C7"/>
    <w:rsid w:val="00754492"/>
    <w:rsid w:val="00757241"/>
    <w:rsid w:val="00757745"/>
    <w:rsid w:val="00757E15"/>
    <w:rsid w:val="00762034"/>
    <w:rsid w:val="00762EE7"/>
    <w:rsid w:val="007633CB"/>
    <w:rsid w:val="007634A6"/>
    <w:rsid w:val="007638E9"/>
    <w:rsid w:val="00763BB1"/>
    <w:rsid w:val="007641BE"/>
    <w:rsid w:val="00771B58"/>
    <w:rsid w:val="007742F0"/>
    <w:rsid w:val="00774F52"/>
    <w:rsid w:val="007760C7"/>
    <w:rsid w:val="00780795"/>
    <w:rsid w:val="007810B2"/>
    <w:rsid w:val="00781CAD"/>
    <w:rsid w:val="0078354D"/>
    <w:rsid w:val="00784061"/>
    <w:rsid w:val="007865B8"/>
    <w:rsid w:val="00786A38"/>
    <w:rsid w:val="00787CB5"/>
    <w:rsid w:val="007903FD"/>
    <w:rsid w:val="007910ED"/>
    <w:rsid w:val="00791A39"/>
    <w:rsid w:val="00792A24"/>
    <w:rsid w:val="007930A7"/>
    <w:rsid w:val="00793103"/>
    <w:rsid w:val="0079463A"/>
    <w:rsid w:val="00794E29"/>
    <w:rsid w:val="00795204"/>
    <w:rsid w:val="007952ED"/>
    <w:rsid w:val="00796067"/>
    <w:rsid w:val="00796675"/>
    <w:rsid w:val="00796B1A"/>
    <w:rsid w:val="007971D2"/>
    <w:rsid w:val="007A1399"/>
    <w:rsid w:val="007A1517"/>
    <w:rsid w:val="007A2049"/>
    <w:rsid w:val="007A2BF2"/>
    <w:rsid w:val="007A334E"/>
    <w:rsid w:val="007A3B21"/>
    <w:rsid w:val="007A3C8A"/>
    <w:rsid w:val="007A7E2C"/>
    <w:rsid w:val="007B0214"/>
    <w:rsid w:val="007B085C"/>
    <w:rsid w:val="007B17BB"/>
    <w:rsid w:val="007B20C9"/>
    <w:rsid w:val="007B3A24"/>
    <w:rsid w:val="007B4339"/>
    <w:rsid w:val="007B45AE"/>
    <w:rsid w:val="007B54AC"/>
    <w:rsid w:val="007B6C99"/>
    <w:rsid w:val="007B7159"/>
    <w:rsid w:val="007C10BE"/>
    <w:rsid w:val="007C3404"/>
    <w:rsid w:val="007C4719"/>
    <w:rsid w:val="007C498E"/>
    <w:rsid w:val="007C64C4"/>
    <w:rsid w:val="007C6E5D"/>
    <w:rsid w:val="007C7D0E"/>
    <w:rsid w:val="007D0492"/>
    <w:rsid w:val="007D052D"/>
    <w:rsid w:val="007D09FA"/>
    <w:rsid w:val="007D1105"/>
    <w:rsid w:val="007D1B25"/>
    <w:rsid w:val="007D260A"/>
    <w:rsid w:val="007D311B"/>
    <w:rsid w:val="007D354F"/>
    <w:rsid w:val="007D459F"/>
    <w:rsid w:val="007D498B"/>
    <w:rsid w:val="007D57A0"/>
    <w:rsid w:val="007D6E16"/>
    <w:rsid w:val="007D715B"/>
    <w:rsid w:val="007D7C46"/>
    <w:rsid w:val="007E2354"/>
    <w:rsid w:val="007E3411"/>
    <w:rsid w:val="007E3470"/>
    <w:rsid w:val="007E3941"/>
    <w:rsid w:val="007E3DE4"/>
    <w:rsid w:val="007E3FA4"/>
    <w:rsid w:val="007E44A4"/>
    <w:rsid w:val="007E47B8"/>
    <w:rsid w:val="007E4B7F"/>
    <w:rsid w:val="007E4D09"/>
    <w:rsid w:val="007E5FEE"/>
    <w:rsid w:val="007E6012"/>
    <w:rsid w:val="007E6526"/>
    <w:rsid w:val="007E67A2"/>
    <w:rsid w:val="007E6FE9"/>
    <w:rsid w:val="007E7120"/>
    <w:rsid w:val="007E7ED1"/>
    <w:rsid w:val="007F0136"/>
    <w:rsid w:val="007F1CE7"/>
    <w:rsid w:val="007F22FA"/>
    <w:rsid w:val="007F2A9A"/>
    <w:rsid w:val="007F32AF"/>
    <w:rsid w:val="007F351F"/>
    <w:rsid w:val="007F3695"/>
    <w:rsid w:val="007F38AF"/>
    <w:rsid w:val="007F3D29"/>
    <w:rsid w:val="007F4858"/>
    <w:rsid w:val="007F4FD7"/>
    <w:rsid w:val="008008B3"/>
    <w:rsid w:val="00801675"/>
    <w:rsid w:val="00802107"/>
    <w:rsid w:val="008023A4"/>
    <w:rsid w:val="00802673"/>
    <w:rsid w:val="00804492"/>
    <w:rsid w:val="0080757A"/>
    <w:rsid w:val="008079C7"/>
    <w:rsid w:val="00807C75"/>
    <w:rsid w:val="00810A59"/>
    <w:rsid w:val="00811605"/>
    <w:rsid w:val="00812A1A"/>
    <w:rsid w:val="008138FD"/>
    <w:rsid w:val="0081570A"/>
    <w:rsid w:val="00817314"/>
    <w:rsid w:val="008204A1"/>
    <w:rsid w:val="0082163D"/>
    <w:rsid w:val="00823124"/>
    <w:rsid w:val="008232D8"/>
    <w:rsid w:val="00824085"/>
    <w:rsid w:val="008249D5"/>
    <w:rsid w:val="00825040"/>
    <w:rsid w:val="0082555E"/>
    <w:rsid w:val="00826732"/>
    <w:rsid w:val="008269CA"/>
    <w:rsid w:val="00826D28"/>
    <w:rsid w:val="0083003A"/>
    <w:rsid w:val="00835A71"/>
    <w:rsid w:val="00835ADE"/>
    <w:rsid w:val="0083638B"/>
    <w:rsid w:val="008374D5"/>
    <w:rsid w:val="00841084"/>
    <w:rsid w:val="0084138D"/>
    <w:rsid w:val="008416BF"/>
    <w:rsid w:val="00842021"/>
    <w:rsid w:val="0084244B"/>
    <w:rsid w:val="008430B0"/>
    <w:rsid w:val="0084314C"/>
    <w:rsid w:val="00843710"/>
    <w:rsid w:val="0084457F"/>
    <w:rsid w:val="008477F7"/>
    <w:rsid w:val="00847A58"/>
    <w:rsid w:val="0085382C"/>
    <w:rsid w:val="00853C1B"/>
    <w:rsid w:val="00854277"/>
    <w:rsid w:val="00854784"/>
    <w:rsid w:val="00857BFF"/>
    <w:rsid w:val="008603EB"/>
    <w:rsid w:val="00860BA7"/>
    <w:rsid w:val="00862BEF"/>
    <w:rsid w:val="00863394"/>
    <w:rsid w:val="00865197"/>
    <w:rsid w:val="008663F5"/>
    <w:rsid w:val="00866F42"/>
    <w:rsid w:val="0086703B"/>
    <w:rsid w:val="008677BE"/>
    <w:rsid w:val="00870465"/>
    <w:rsid w:val="0087092D"/>
    <w:rsid w:val="00870B43"/>
    <w:rsid w:val="00870D56"/>
    <w:rsid w:val="0087280D"/>
    <w:rsid w:val="008735E0"/>
    <w:rsid w:val="00873EFE"/>
    <w:rsid w:val="00874C62"/>
    <w:rsid w:val="0087523E"/>
    <w:rsid w:val="00875548"/>
    <w:rsid w:val="00875BEF"/>
    <w:rsid w:val="00875CD6"/>
    <w:rsid w:val="008802B4"/>
    <w:rsid w:val="008803BE"/>
    <w:rsid w:val="00881B43"/>
    <w:rsid w:val="00881EE7"/>
    <w:rsid w:val="008842E8"/>
    <w:rsid w:val="0088446E"/>
    <w:rsid w:val="00890020"/>
    <w:rsid w:val="0089034A"/>
    <w:rsid w:val="00890B0E"/>
    <w:rsid w:val="00891242"/>
    <w:rsid w:val="008920C1"/>
    <w:rsid w:val="0089343F"/>
    <w:rsid w:val="0089395C"/>
    <w:rsid w:val="008944CF"/>
    <w:rsid w:val="00897D10"/>
    <w:rsid w:val="008A3220"/>
    <w:rsid w:val="008A3E77"/>
    <w:rsid w:val="008A5332"/>
    <w:rsid w:val="008A598A"/>
    <w:rsid w:val="008A6955"/>
    <w:rsid w:val="008A6AB8"/>
    <w:rsid w:val="008B0B13"/>
    <w:rsid w:val="008B115F"/>
    <w:rsid w:val="008B1515"/>
    <w:rsid w:val="008B2477"/>
    <w:rsid w:val="008B3EF7"/>
    <w:rsid w:val="008B48E1"/>
    <w:rsid w:val="008B7D8E"/>
    <w:rsid w:val="008C087C"/>
    <w:rsid w:val="008C0ACD"/>
    <w:rsid w:val="008C1936"/>
    <w:rsid w:val="008C1C98"/>
    <w:rsid w:val="008C2364"/>
    <w:rsid w:val="008C248B"/>
    <w:rsid w:val="008C45F7"/>
    <w:rsid w:val="008C61F8"/>
    <w:rsid w:val="008C6C60"/>
    <w:rsid w:val="008D013E"/>
    <w:rsid w:val="008D28BD"/>
    <w:rsid w:val="008D330C"/>
    <w:rsid w:val="008D333E"/>
    <w:rsid w:val="008D3F84"/>
    <w:rsid w:val="008D5662"/>
    <w:rsid w:val="008D7FE2"/>
    <w:rsid w:val="008E0367"/>
    <w:rsid w:val="008E1980"/>
    <w:rsid w:val="008E1C24"/>
    <w:rsid w:val="008E3F1D"/>
    <w:rsid w:val="008E4E78"/>
    <w:rsid w:val="008E4F45"/>
    <w:rsid w:val="008E6EA4"/>
    <w:rsid w:val="008E7CFB"/>
    <w:rsid w:val="008F1E78"/>
    <w:rsid w:val="008F219A"/>
    <w:rsid w:val="008F5814"/>
    <w:rsid w:val="008F5B07"/>
    <w:rsid w:val="008F6605"/>
    <w:rsid w:val="008F6929"/>
    <w:rsid w:val="00901006"/>
    <w:rsid w:val="00901287"/>
    <w:rsid w:val="00901BD8"/>
    <w:rsid w:val="00901DC6"/>
    <w:rsid w:val="00902D9B"/>
    <w:rsid w:val="00902F90"/>
    <w:rsid w:val="009038DB"/>
    <w:rsid w:val="009039C5"/>
    <w:rsid w:val="00904002"/>
    <w:rsid w:val="00904496"/>
    <w:rsid w:val="00904AFC"/>
    <w:rsid w:val="00904C70"/>
    <w:rsid w:val="009055C7"/>
    <w:rsid w:val="00905ABC"/>
    <w:rsid w:val="0090626A"/>
    <w:rsid w:val="00907584"/>
    <w:rsid w:val="00907782"/>
    <w:rsid w:val="00911E16"/>
    <w:rsid w:val="00911E8A"/>
    <w:rsid w:val="00911FAC"/>
    <w:rsid w:val="00912653"/>
    <w:rsid w:val="009133EF"/>
    <w:rsid w:val="00914738"/>
    <w:rsid w:val="00917278"/>
    <w:rsid w:val="00917B8A"/>
    <w:rsid w:val="00917BA3"/>
    <w:rsid w:val="00920FAD"/>
    <w:rsid w:val="0092115F"/>
    <w:rsid w:val="0092151F"/>
    <w:rsid w:val="00922E7A"/>
    <w:rsid w:val="00923032"/>
    <w:rsid w:val="009237D4"/>
    <w:rsid w:val="00923A9D"/>
    <w:rsid w:val="0092401D"/>
    <w:rsid w:val="00925DF5"/>
    <w:rsid w:val="009267EF"/>
    <w:rsid w:val="00926C47"/>
    <w:rsid w:val="00926D4B"/>
    <w:rsid w:val="00927EA9"/>
    <w:rsid w:val="00930675"/>
    <w:rsid w:val="0093099F"/>
    <w:rsid w:val="009321F1"/>
    <w:rsid w:val="00932DA7"/>
    <w:rsid w:val="00932DC2"/>
    <w:rsid w:val="00933217"/>
    <w:rsid w:val="0093432D"/>
    <w:rsid w:val="009344AF"/>
    <w:rsid w:val="00934E7A"/>
    <w:rsid w:val="00935763"/>
    <w:rsid w:val="00937254"/>
    <w:rsid w:val="009377A6"/>
    <w:rsid w:val="00941C35"/>
    <w:rsid w:val="009427DF"/>
    <w:rsid w:val="009434CF"/>
    <w:rsid w:val="00944923"/>
    <w:rsid w:val="00946E6C"/>
    <w:rsid w:val="00946F96"/>
    <w:rsid w:val="00950007"/>
    <w:rsid w:val="009500D8"/>
    <w:rsid w:val="009516AA"/>
    <w:rsid w:val="0095208A"/>
    <w:rsid w:val="00952130"/>
    <w:rsid w:val="00952219"/>
    <w:rsid w:val="009561D6"/>
    <w:rsid w:val="009568F8"/>
    <w:rsid w:val="00956DD2"/>
    <w:rsid w:val="00957F48"/>
    <w:rsid w:val="00960356"/>
    <w:rsid w:val="00960422"/>
    <w:rsid w:val="00960A61"/>
    <w:rsid w:val="009616CC"/>
    <w:rsid w:val="009623B5"/>
    <w:rsid w:val="00963783"/>
    <w:rsid w:val="009648D1"/>
    <w:rsid w:val="00964ED4"/>
    <w:rsid w:val="00967CBD"/>
    <w:rsid w:val="0097068D"/>
    <w:rsid w:val="00970A6A"/>
    <w:rsid w:val="00970F96"/>
    <w:rsid w:val="00971FD8"/>
    <w:rsid w:val="00972380"/>
    <w:rsid w:val="009723AB"/>
    <w:rsid w:val="00972A9B"/>
    <w:rsid w:val="0097423C"/>
    <w:rsid w:val="00974656"/>
    <w:rsid w:val="00975820"/>
    <w:rsid w:val="00975962"/>
    <w:rsid w:val="00975993"/>
    <w:rsid w:val="00975BCC"/>
    <w:rsid w:val="00975C07"/>
    <w:rsid w:val="00976150"/>
    <w:rsid w:val="00976682"/>
    <w:rsid w:val="00976F1C"/>
    <w:rsid w:val="009818E2"/>
    <w:rsid w:val="0098249F"/>
    <w:rsid w:val="009829AC"/>
    <w:rsid w:val="00987202"/>
    <w:rsid w:val="0099239C"/>
    <w:rsid w:val="009929AD"/>
    <w:rsid w:val="00995BF7"/>
    <w:rsid w:val="0099755C"/>
    <w:rsid w:val="00997900"/>
    <w:rsid w:val="00997960"/>
    <w:rsid w:val="009A1733"/>
    <w:rsid w:val="009A1773"/>
    <w:rsid w:val="009A3885"/>
    <w:rsid w:val="009A4090"/>
    <w:rsid w:val="009A5EB2"/>
    <w:rsid w:val="009A60D7"/>
    <w:rsid w:val="009A6514"/>
    <w:rsid w:val="009A6E2E"/>
    <w:rsid w:val="009A761E"/>
    <w:rsid w:val="009B02DC"/>
    <w:rsid w:val="009B033C"/>
    <w:rsid w:val="009B1D78"/>
    <w:rsid w:val="009B272D"/>
    <w:rsid w:val="009B2E38"/>
    <w:rsid w:val="009B347B"/>
    <w:rsid w:val="009B3DC2"/>
    <w:rsid w:val="009B4275"/>
    <w:rsid w:val="009B4DEF"/>
    <w:rsid w:val="009B5062"/>
    <w:rsid w:val="009B5C2C"/>
    <w:rsid w:val="009B5F38"/>
    <w:rsid w:val="009C0822"/>
    <w:rsid w:val="009C255E"/>
    <w:rsid w:val="009C3E92"/>
    <w:rsid w:val="009C4633"/>
    <w:rsid w:val="009C50FA"/>
    <w:rsid w:val="009C6178"/>
    <w:rsid w:val="009C65B5"/>
    <w:rsid w:val="009C729E"/>
    <w:rsid w:val="009C7705"/>
    <w:rsid w:val="009C7A85"/>
    <w:rsid w:val="009D09AD"/>
    <w:rsid w:val="009D0FEC"/>
    <w:rsid w:val="009D2FEB"/>
    <w:rsid w:val="009D3570"/>
    <w:rsid w:val="009D38B5"/>
    <w:rsid w:val="009D5B30"/>
    <w:rsid w:val="009D5BC2"/>
    <w:rsid w:val="009D5BE9"/>
    <w:rsid w:val="009D5C57"/>
    <w:rsid w:val="009D6192"/>
    <w:rsid w:val="009D6858"/>
    <w:rsid w:val="009E04C0"/>
    <w:rsid w:val="009E1BE7"/>
    <w:rsid w:val="009E1D43"/>
    <w:rsid w:val="009E5403"/>
    <w:rsid w:val="009E55A6"/>
    <w:rsid w:val="009E59DD"/>
    <w:rsid w:val="009E5DE8"/>
    <w:rsid w:val="009E68CF"/>
    <w:rsid w:val="009E6E55"/>
    <w:rsid w:val="009E70F8"/>
    <w:rsid w:val="009E7AAB"/>
    <w:rsid w:val="009E7F53"/>
    <w:rsid w:val="009F06D1"/>
    <w:rsid w:val="009F2162"/>
    <w:rsid w:val="009F29D8"/>
    <w:rsid w:val="009F3889"/>
    <w:rsid w:val="009F3AAA"/>
    <w:rsid w:val="009F3EEC"/>
    <w:rsid w:val="009F3F05"/>
    <w:rsid w:val="009F4180"/>
    <w:rsid w:val="009F4957"/>
    <w:rsid w:val="009F5B4A"/>
    <w:rsid w:val="009F6103"/>
    <w:rsid w:val="009F66F6"/>
    <w:rsid w:val="009F77F8"/>
    <w:rsid w:val="009F7D60"/>
    <w:rsid w:val="00A006BA"/>
    <w:rsid w:val="00A00CCD"/>
    <w:rsid w:val="00A02F00"/>
    <w:rsid w:val="00A031C4"/>
    <w:rsid w:val="00A063F3"/>
    <w:rsid w:val="00A0718A"/>
    <w:rsid w:val="00A071FC"/>
    <w:rsid w:val="00A10C1B"/>
    <w:rsid w:val="00A1265E"/>
    <w:rsid w:val="00A12788"/>
    <w:rsid w:val="00A135ED"/>
    <w:rsid w:val="00A13D46"/>
    <w:rsid w:val="00A13E3E"/>
    <w:rsid w:val="00A14681"/>
    <w:rsid w:val="00A155AA"/>
    <w:rsid w:val="00A158D2"/>
    <w:rsid w:val="00A15908"/>
    <w:rsid w:val="00A15C75"/>
    <w:rsid w:val="00A16A08"/>
    <w:rsid w:val="00A17070"/>
    <w:rsid w:val="00A170AE"/>
    <w:rsid w:val="00A17A2C"/>
    <w:rsid w:val="00A205C4"/>
    <w:rsid w:val="00A2292D"/>
    <w:rsid w:val="00A254A4"/>
    <w:rsid w:val="00A25B83"/>
    <w:rsid w:val="00A26041"/>
    <w:rsid w:val="00A27488"/>
    <w:rsid w:val="00A27E68"/>
    <w:rsid w:val="00A30567"/>
    <w:rsid w:val="00A3156D"/>
    <w:rsid w:val="00A31837"/>
    <w:rsid w:val="00A32F71"/>
    <w:rsid w:val="00A33472"/>
    <w:rsid w:val="00A33BD6"/>
    <w:rsid w:val="00A33C00"/>
    <w:rsid w:val="00A34B58"/>
    <w:rsid w:val="00A34FCB"/>
    <w:rsid w:val="00A35E86"/>
    <w:rsid w:val="00A36AE2"/>
    <w:rsid w:val="00A371E5"/>
    <w:rsid w:val="00A40332"/>
    <w:rsid w:val="00A42311"/>
    <w:rsid w:val="00A4246C"/>
    <w:rsid w:val="00A43E83"/>
    <w:rsid w:val="00A4480C"/>
    <w:rsid w:val="00A477FD"/>
    <w:rsid w:val="00A50464"/>
    <w:rsid w:val="00A50521"/>
    <w:rsid w:val="00A50548"/>
    <w:rsid w:val="00A517A1"/>
    <w:rsid w:val="00A5274E"/>
    <w:rsid w:val="00A528DE"/>
    <w:rsid w:val="00A533B0"/>
    <w:rsid w:val="00A539F6"/>
    <w:rsid w:val="00A54BBF"/>
    <w:rsid w:val="00A56162"/>
    <w:rsid w:val="00A56347"/>
    <w:rsid w:val="00A611F9"/>
    <w:rsid w:val="00A62061"/>
    <w:rsid w:val="00A63DAD"/>
    <w:rsid w:val="00A66394"/>
    <w:rsid w:val="00A669E4"/>
    <w:rsid w:val="00A6705E"/>
    <w:rsid w:val="00A672DD"/>
    <w:rsid w:val="00A6769E"/>
    <w:rsid w:val="00A67AB4"/>
    <w:rsid w:val="00A67FA4"/>
    <w:rsid w:val="00A71C20"/>
    <w:rsid w:val="00A71D52"/>
    <w:rsid w:val="00A71F33"/>
    <w:rsid w:val="00A7270F"/>
    <w:rsid w:val="00A7365C"/>
    <w:rsid w:val="00A739A5"/>
    <w:rsid w:val="00A74785"/>
    <w:rsid w:val="00A7580D"/>
    <w:rsid w:val="00A76567"/>
    <w:rsid w:val="00A76772"/>
    <w:rsid w:val="00A77A38"/>
    <w:rsid w:val="00A82789"/>
    <w:rsid w:val="00A82E90"/>
    <w:rsid w:val="00A8410D"/>
    <w:rsid w:val="00A84706"/>
    <w:rsid w:val="00A848F3"/>
    <w:rsid w:val="00A85D65"/>
    <w:rsid w:val="00A877AA"/>
    <w:rsid w:val="00A91680"/>
    <w:rsid w:val="00A917FE"/>
    <w:rsid w:val="00A91CD0"/>
    <w:rsid w:val="00A91DBF"/>
    <w:rsid w:val="00A92932"/>
    <w:rsid w:val="00A937EE"/>
    <w:rsid w:val="00A93C23"/>
    <w:rsid w:val="00A93F6B"/>
    <w:rsid w:val="00A94E0A"/>
    <w:rsid w:val="00A955BE"/>
    <w:rsid w:val="00A961B2"/>
    <w:rsid w:val="00A97670"/>
    <w:rsid w:val="00A97A3A"/>
    <w:rsid w:val="00AA1702"/>
    <w:rsid w:val="00AA4585"/>
    <w:rsid w:val="00AA4846"/>
    <w:rsid w:val="00AA4F3A"/>
    <w:rsid w:val="00AA5E9F"/>
    <w:rsid w:val="00AA5F52"/>
    <w:rsid w:val="00AA620F"/>
    <w:rsid w:val="00AA774A"/>
    <w:rsid w:val="00AA7BF9"/>
    <w:rsid w:val="00AB0AFE"/>
    <w:rsid w:val="00AB0ECD"/>
    <w:rsid w:val="00AB0FAC"/>
    <w:rsid w:val="00AB2C73"/>
    <w:rsid w:val="00AB3995"/>
    <w:rsid w:val="00AB3D3D"/>
    <w:rsid w:val="00AB564C"/>
    <w:rsid w:val="00AB7198"/>
    <w:rsid w:val="00AB79CB"/>
    <w:rsid w:val="00AC0ED5"/>
    <w:rsid w:val="00AC241F"/>
    <w:rsid w:val="00AC3166"/>
    <w:rsid w:val="00AC3822"/>
    <w:rsid w:val="00AC526B"/>
    <w:rsid w:val="00AC58B8"/>
    <w:rsid w:val="00AC6370"/>
    <w:rsid w:val="00AD0AB3"/>
    <w:rsid w:val="00AD1630"/>
    <w:rsid w:val="00AD1B1B"/>
    <w:rsid w:val="00AD3548"/>
    <w:rsid w:val="00AD37D6"/>
    <w:rsid w:val="00AD3EBF"/>
    <w:rsid w:val="00AD3FBE"/>
    <w:rsid w:val="00AD4EDC"/>
    <w:rsid w:val="00AD56CA"/>
    <w:rsid w:val="00AD597F"/>
    <w:rsid w:val="00AD6A92"/>
    <w:rsid w:val="00AD6F25"/>
    <w:rsid w:val="00AD7876"/>
    <w:rsid w:val="00AE0211"/>
    <w:rsid w:val="00AE11C9"/>
    <w:rsid w:val="00AE26DB"/>
    <w:rsid w:val="00AE37F0"/>
    <w:rsid w:val="00AE3A5C"/>
    <w:rsid w:val="00AE4219"/>
    <w:rsid w:val="00AE7993"/>
    <w:rsid w:val="00AF0E98"/>
    <w:rsid w:val="00AF0F89"/>
    <w:rsid w:val="00AF1894"/>
    <w:rsid w:val="00AF2395"/>
    <w:rsid w:val="00AF2778"/>
    <w:rsid w:val="00AF2920"/>
    <w:rsid w:val="00AF3F36"/>
    <w:rsid w:val="00AF5AF7"/>
    <w:rsid w:val="00AF7531"/>
    <w:rsid w:val="00AF7577"/>
    <w:rsid w:val="00AF7D32"/>
    <w:rsid w:val="00B00822"/>
    <w:rsid w:val="00B01F9A"/>
    <w:rsid w:val="00B02148"/>
    <w:rsid w:val="00B048E6"/>
    <w:rsid w:val="00B06579"/>
    <w:rsid w:val="00B06735"/>
    <w:rsid w:val="00B07142"/>
    <w:rsid w:val="00B0772F"/>
    <w:rsid w:val="00B1080B"/>
    <w:rsid w:val="00B1229B"/>
    <w:rsid w:val="00B124B5"/>
    <w:rsid w:val="00B12955"/>
    <w:rsid w:val="00B14437"/>
    <w:rsid w:val="00B1667A"/>
    <w:rsid w:val="00B1736D"/>
    <w:rsid w:val="00B20634"/>
    <w:rsid w:val="00B21825"/>
    <w:rsid w:val="00B237B2"/>
    <w:rsid w:val="00B23B2F"/>
    <w:rsid w:val="00B25250"/>
    <w:rsid w:val="00B252AC"/>
    <w:rsid w:val="00B25470"/>
    <w:rsid w:val="00B26269"/>
    <w:rsid w:val="00B27A67"/>
    <w:rsid w:val="00B31081"/>
    <w:rsid w:val="00B31710"/>
    <w:rsid w:val="00B31F16"/>
    <w:rsid w:val="00B33180"/>
    <w:rsid w:val="00B33353"/>
    <w:rsid w:val="00B34251"/>
    <w:rsid w:val="00B353D4"/>
    <w:rsid w:val="00B372B5"/>
    <w:rsid w:val="00B43971"/>
    <w:rsid w:val="00B45482"/>
    <w:rsid w:val="00B46E72"/>
    <w:rsid w:val="00B51F6E"/>
    <w:rsid w:val="00B52731"/>
    <w:rsid w:val="00B53646"/>
    <w:rsid w:val="00B5394C"/>
    <w:rsid w:val="00B5415B"/>
    <w:rsid w:val="00B55471"/>
    <w:rsid w:val="00B554D2"/>
    <w:rsid w:val="00B554DF"/>
    <w:rsid w:val="00B559ED"/>
    <w:rsid w:val="00B55A8C"/>
    <w:rsid w:val="00B5639D"/>
    <w:rsid w:val="00B565FD"/>
    <w:rsid w:val="00B569DA"/>
    <w:rsid w:val="00B5751D"/>
    <w:rsid w:val="00B5765D"/>
    <w:rsid w:val="00B57E6F"/>
    <w:rsid w:val="00B602C6"/>
    <w:rsid w:val="00B61424"/>
    <w:rsid w:val="00B639D0"/>
    <w:rsid w:val="00B63FE1"/>
    <w:rsid w:val="00B65635"/>
    <w:rsid w:val="00B65828"/>
    <w:rsid w:val="00B66531"/>
    <w:rsid w:val="00B6689C"/>
    <w:rsid w:val="00B7080E"/>
    <w:rsid w:val="00B70839"/>
    <w:rsid w:val="00B71004"/>
    <w:rsid w:val="00B71A16"/>
    <w:rsid w:val="00B71C43"/>
    <w:rsid w:val="00B733DF"/>
    <w:rsid w:val="00B74616"/>
    <w:rsid w:val="00B7744D"/>
    <w:rsid w:val="00B77BD1"/>
    <w:rsid w:val="00B8003D"/>
    <w:rsid w:val="00B8154A"/>
    <w:rsid w:val="00B821A6"/>
    <w:rsid w:val="00B84160"/>
    <w:rsid w:val="00B86338"/>
    <w:rsid w:val="00B91B48"/>
    <w:rsid w:val="00B922DB"/>
    <w:rsid w:val="00B9276B"/>
    <w:rsid w:val="00B927EB"/>
    <w:rsid w:val="00B9444A"/>
    <w:rsid w:val="00B94EC1"/>
    <w:rsid w:val="00B95020"/>
    <w:rsid w:val="00B9583F"/>
    <w:rsid w:val="00B966B9"/>
    <w:rsid w:val="00B968BD"/>
    <w:rsid w:val="00B96E50"/>
    <w:rsid w:val="00B97595"/>
    <w:rsid w:val="00BA0526"/>
    <w:rsid w:val="00BA0B90"/>
    <w:rsid w:val="00BA0DDC"/>
    <w:rsid w:val="00BA0E0D"/>
    <w:rsid w:val="00BA1810"/>
    <w:rsid w:val="00BA2E8D"/>
    <w:rsid w:val="00BA31C4"/>
    <w:rsid w:val="00BA39A2"/>
    <w:rsid w:val="00BA442E"/>
    <w:rsid w:val="00BA52A7"/>
    <w:rsid w:val="00BA5601"/>
    <w:rsid w:val="00BA64FC"/>
    <w:rsid w:val="00BA665D"/>
    <w:rsid w:val="00BB1A5F"/>
    <w:rsid w:val="00BB3986"/>
    <w:rsid w:val="00BB4EC1"/>
    <w:rsid w:val="00BB4FFC"/>
    <w:rsid w:val="00BB5C40"/>
    <w:rsid w:val="00BB64E4"/>
    <w:rsid w:val="00BB68BC"/>
    <w:rsid w:val="00BB70CB"/>
    <w:rsid w:val="00BB7468"/>
    <w:rsid w:val="00BC1BDA"/>
    <w:rsid w:val="00BC3569"/>
    <w:rsid w:val="00BC3C63"/>
    <w:rsid w:val="00BC3CE1"/>
    <w:rsid w:val="00BC4AC8"/>
    <w:rsid w:val="00BC5503"/>
    <w:rsid w:val="00BC55C5"/>
    <w:rsid w:val="00BC6DD0"/>
    <w:rsid w:val="00BC6EAE"/>
    <w:rsid w:val="00BD1DBB"/>
    <w:rsid w:val="00BD1F32"/>
    <w:rsid w:val="00BD55D6"/>
    <w:rsid w:val="00BD58FD"/>
    <w:rsid w:val="00BD5A3C"/>
    <w:rsid w:val="00BD6E73"/>
    <w:rsid w:val="00BD6EC6"/>
    <w:rsid w:val="00BD7B01"/>
    <w:rsid w:val="00BD7D1F"/>
    <w:rsid w:val="00BE017E"/>
    <w:rsid w:val="00BE0527"/>
    <w:rsid w:val="00BE21F1"/>
    <w:rsid w:val="00BE2938"/>
    <w:rsid w:val="00BE41F9"/>
    <w:rsid w:val="00BE427D"/>
    <w:rsid w:val="00BE48D5"/>
    <w:rsid w:val="00BE57B0"/>
    <w:rsid w:val="00BE670E"/>
    <w:rsid w:val="00BE7D08"/>
    <w:rsid w:val="00BF0174"/>
    <w:rsid w:val="00BF2723"/>
    <w:rsid w:val="00BF4218"/>
    <w:rsid w:val="00BF4AB9"/>
    <w:rsid w:val="00BF7FE9"/>
    <w:rsid w:val="00C0047D"/>
    <w:rsid w:val="00C01472"/>
    <w:rsid w:val="00C0255E"/>
    <w:rsid w:val="00C02BAA"/>
    <w:rsid w:val="00C0365E"/>
    <w:rsid w:val="00C03734"/>
    <w:rsid w:val="00C04123"/>
    <w:rsid w:val="00C043C5"/>
    <w:rsid w:val="00C05CED"/>
    <w:rsid w:val="00C0606E"/>
    <w:rsid w:val="00C1026E"/>
    <w:rsid w:val="00C11964"/>
    <w:rsid w:val="00C122BB"/>
    <w:rsid w:val="00C124D9"/>
    <w:rsid w:val="00C13E96"/>
    <w:rsid w:val="00C147A3"/>
    <w:rsid w:val="00C163C6"/>
    <w:rsid w:val="00C20F99"/>
    <w:rsid w:val="00C2156F"/>
    <w:rsid w:val="00C22F63"/>
    <w:rsid w:val="00C23199"/>
    <w:rsid w:val="00C236D2"/>
    <w:rsid w:val="00C24630"/>
    <w:rsid w:val="00C24B79"/>
    <w:rsid w:val="00C24D5B"/>
    <w:rsid w:val="00C24FBD"/>
    <w:rsid w:val="00C2736A"/>
    <w:rsid w:val="00C275CF"/>
    <w:rsid w:val="00C27D70"/>
    <w:rsid w:val="00C302EF"/>
    <w:rsid w:val="00C306E1"/>
    <w:rsid w:val="00C33997"/>
    <w:rsid w:val="00C35AA3"/>
    <w:rsid w:val="00C35B9A"/>
    <w:rsid w:val="00C3612F"/>
    <w:rsid w:val="00C361BD"/>
    <w:rsid w:val="00C36218"/>
    <w:rsid w:val="00C36C51"/>
    <w:rsid w:val="00C40585"/>
    <w:rsid w:val="00C407E0"/>
    <w:rsid w:val="00C40AAB"/>
    <w:rsid w:val="00C4113E"/>
    <w:rsid w:val="00C46205"/>
    <w:rsid w:val="00C46F0E"/>
    <w:rsid w:val="00C5173A"/>
    <w:rsid w:val="00C56809"/>
    <w:rsid w:val="00C57A09"/>
    <w:rsid w:val="00C6048A"/>
    <w:rsid w:val="00C610EB"/>
    <w:rsid w:val="00C62C20"/>
    <w:rsid w:val="00C63BE5"/>
    <w:rsid w:val="00C666A8"/>
    <w:rsid w:val="00C67DE9"/>
    <w:rsid w:val="00C70519"/>
    <w:rsid w:val="00C71FE0"/>
    <w:rsid w:val="00C74629"/>
    <w:rsid w:val="00C751E2"/>
    <w:rsid w:val="00C76F71"/>
    <w:rsid w:val="00C77E8A"/>
    <w:rsid w:val="00C80385"/>
    <w:rsid w:val="00C81023"/>
    <w:rsid w:val="00C813F7"/>
    <w:rsid w:val="00C82828"/>
    <w:rsid w:val="00C83683"/>
    <w:rsid w:val="00C83A97"/>
    <w:rsid w:val="00C83EA9"/>
    <w:rsid w:val="00C844A5"/>
    <w:rsid w:val="00C84883"/>
    <w:rsid w:val="00C85464"/>
    <w:rsid w:val="00C86756"/>
    <w:rsid w:val="00C91045"/>
    <w:rsid w:val="00C9313C"/>
    <w:rsid w:val="00C942FE"/>
    <w:rsid w:val="00C956DE"/>
    <w:rsid w:val="00C96D6B"/>
    <w:rsid w:val="00C974B0"/>
    <w:rsid w:val="00C9761F"/>
    <w:rsid w:val="00C97926"/>
    <w:rsid w:val="00CA089C"/>
    <w:rsid w:val="00CA1FCA"/>
    <w:rsid w:val="00CA2919"/>
    <w:rsid w:val="00CA2DBF"/>
    <w:rsid w:val="00CA44EC"/>
    <w:rsid w:val="00CA47DE"/>
    <w:rsid w:val="00CA4D6B"/>
    <w:rsid w:val="00CA5F3D"/>
    <w:rsid w:val="00CA5F4C"/>
    <w:rsid w:val="00CA6C53"/>
    <w:rsid w:val="00CA7957"/>
    <w:rsid w:val="00CA7BF6"/>
    <w:rsid w:val="00CB1B2F"/>
    <w:rsid w:val="00CB2B8C"/>
    <w:rsid w:val="00CB2D5E"/>
    <w:rsid w:val="00CB3060"/>
    <w:rsid w:val="00CB4FAD"/>
    <w:rsid w:val="00CC1FF3"/>
    <w:rsid w:val="00CC2159"/>
    <w:rsid w:val="00CC253D"/>
    <w:rsid w:val="00CC2F08"/>
    <w:rsid w:val="00CC3F76"/>
    <w:rsid w:val="00CC4330"/>
    <w:rsid w:val="00CC4C79"/>
    <w:rsid w:val="00CC5C8C"/>
    <w:rsid w:val="00CC6701"/>
    <w:rsid w:val="00CC7F21"/>
    <w:rsid w:val="00CD01F3"/>
    <w:rsid w:val="00CD0314"/>
    <w:rsid w:val="00CD09D0"/>
    <w:rsid w:val="00CD2175"/>
    <w:rsid w:val="00CD240F"/>
    <w:rsid w:val="00CD24A5"/>
    <w:rsid w:val="00CD2559"/>
    <w:rsid w:val="00CD2775"/>
    <w:rsid w:val="00CD2B62"/>
    <w:rsid w:val="00CD2B9D"/>
    <w:rsid w:val="00CD3AA5"/>
    <w:rsid w:val="00CD4756"/>
    <w:rsid w:val="00CE1137"/>
    <w:rsid w:val="00CE1F8B"/>
    <w:rsid w:val="00CE20BA"/>
    <w:rsid w:val="00CE3637"/>
    <w:rsid w:val="00CE6B01"/>
    <w:rsid w:val="00CF091B"/>
    <w:rsid w:val="00CF40DE"/>
    <w:rsid w:val="00CF5378"/>
    <w:rsid w:val="00CF6146"/>
    <w:rsid w:val="00CF6CE8"/>
    <w:rsid w:val="00CF71FC"/>
    <w:rsid w:val="00D00CEB"/>
    <w:rsid w:val="00D014DE"/>
    <w:rsid w:val="00D025E7"/>
    <w:rsid w:val="00D02C5A"/>
    <w:rsid w:val="00D03C70"/>
    <w:rsid w:val="00D04BC0"/>
    <w:rsid w:val="00D04D72"/>
    <w:rsid w:val="00D054F6"/>
    <w:rsid w:val="00D055BA"/>
    <w:rsid w:val="00D059E7"/>
    <w:rsid w:val="00D05FCE"/>
    <w:rsid w:val="00D11329"/>
    <w:rsid w:val="00D11D2A"/>
    <w:rsid w:val="00D130BF"/>
    <w:rsid w:val="00D13691"/>
    <w:rsid w:val="00D1598C"/>
    <w:rsid w:val="00D17214"/>
    <w:rsid w:val="00D177DA"/>
    <w:rsid w:val="00D17948"/>
    <w:rsid w:val="00D207AA"/>
    <w:rsid w:val="00D20B97"/>
    <w:rsid w:val="00D234EB"/>
    <w:rsid w:val="00D239AF"/>
    <w:rsid w:val="00D24B36"/>
    <w:rsid w:val="00D304D2"/>
    <w:rsid w:val="00D31502"/>
    <w:rsid w:val="00D31511"/>
    <w:rsid w:val="00D31AC1"/>
    <w:rsid w:val="00D31F8A"/>
    <w:rsid w:val="00D324AF"/>
    <w:rsid w:val="00D32C07"/>
    <w:rsid w:val="00D330B3"/>
    <w:rsid w:val="00D3377B"/>
    <w:rsid w:val="00D339A6"/>
    <w:rsid w:val="00D345B3"/>
    <w:rsid w:val="00D34C9A"/>
    <w:rsid w:val="00D34D58"/>
    <w:rsid w:val="00D358C5"/>
    <w:rsid w:val="00D37BF5"/>
    <w:rsid w:val="00D40F05"/>
    <w:rsid w:val="00D435B0"/>
    <w:rsid w:val="00D43A67"/>
    <w:rsid w:val="00D43F84"/>
    <w:rsid w:val="00D44345"/>
    <w:rsid w:val="00D454CE"/>
    <w:rsid w:val="00D46874"/>
    <w:rsid w:val="00D47E08"/>
    <w:rsid w:val="00D501E7"/>
    <w:rsid w:val="00D50F34"/>
    <w:rsid w:val="00D51DEA"/>
    <w:rsid w:val="00D5230D"/>
    <w:rsid w:val="00D528B6"/>
    <w:rsid w:val="00D566DE"/>
    <w:rsid w:val="00D56C90"/>
    <w:rsid w:val="00D56F44"/>
    <w:rsid w:val="00D57049"/>
    <w:rsid w:val="00D571EF"/>
    <w:rsid w:val="00D57241"/>
    <w:rsid w:val="00D57AE6"/>
    <w:rsid w:val="00D6039D"/>
    <w:rsid w:val="00D6072D"/>
    <w:rsid w:val="00D60889"/>
    <w:rsid w:val="00D65575"/>
    <w:rsid w:val="00D65C5F"/>
    <w:rsid w:val="00D65D1C"/>
    <w:rsid w:val="00D668BB"/>
    <w:rsid w:val="00D668E0"/>
    <w:rsid w:val="00D70A7E"/>
    <w:rsid w:val="00D712C1"/>
    <w:rsid w:val="00D718FC"/>
    <w:rsid w:val="00D7250F"/>
    <w:rsid w:val="00D73380"/>
    <w:rsid w:val="00D7367D"/>
    <w:rsid w:val="00D75C68"/>
    <w:rsid w:val="00D7657A"/>
    <w:rsid w:val="00D77927"/>
    <w:rsid w:val="00D80DE9"/>
    <w:rsid w:val="00D81158"/>
    <w:rsid w:val="00D82E49"/>
    <w:rsid w:val="00D830F8"/>
    <w:rsid w:val="00D838B5"/>
    <w:rsid w:val="00D85191"/>
    <w:rsid w:val="00D86A2B"/>
    <w:rsid w:val="00D86A9F"/>
    <w:rsid w:val="00D86F01"/>
    <w:rsid w:val="00D87014"/>
    <w:rsid w:val="00D909F2"/>
    <w:rsid w:val="00D91EB6"/>
    <w:rsid w:val="00D94C5C"/>
    <w:rsid w:val="00D94FCA"/>
    <w:rsid w:val="00D950BA"/>
    <w:rsid w:val="00D95EBC"/>
    <w:rsid w:val="00D96715"/>
    <w:rsid w:val="00DA011F"/>
    <w:rsid w:val="00DA0381"/>
    <w:rsid w:val="00DA1F16"/>
    <w:rsid w:val="00DA36DA"/>
    <w:rsid w:val="00DA374D"/>
    <w:rsid w:val="00DA3F76"/>
    <w:rsid w:val="00DA4545"/>
    <w:rsid w:val="00DA5C3E"/>
    <w:rsid w:val="00DA61A4"/>
    <w:rsid w:val="00DA6442"/>
    <w:rsid w:val="00DA6905"/>
    <w:rsid w:val="00DA75D1"/>
    <w:rsid w:val="00DB05B4"/>
    <w:rsid w:val="00DB0E8E"/>
    <w:rsid w:val="00DB0FD2"/>
    <w:rsid w:val="00DB14DD"/>
    <w:rsid w:val="00DB1EFC"/>
    <w:rsid w:val="00DB342B"/>
    <w:rsid w:val="00DB49AF"/>
    <w:rsid w:val="00DB5955"/>
    <w:rsid w:val="00DB73F6"/>
    <w:rsid w:val="00DB751B"/>
    <w:rsid w:val="00DB7B5A"/>
    <w:rsid w:val="00DC131A"/>
    <w:rsid w:val="00DC2C9B"/>
    <w:rsid w:val="00DC36BD"/>
    <w:rsid w:val="00DC503A"/>
    <w:rsid w:val="00DC5910"/>
    <w:rsid w:val="00DC6071"/>
    <w:rsid w:val="00DC60C6"/>
    <w:rsid w:val="00DC6114"/>
    <w:rsid w:val="00DC6CA1"/>
    <w:rsid w:val="00DD0095"/>
    <w:rsid w:val="00DD09C1"/>
    <w:rsid w:val="00DD125A"/>
    <w:rsid w:val="00DD15C8"/>
    <w:rsid w:val="00DD22E8"/>
    <w:rsid w:val="00DD2A7C"/>
    <w:rsid w:val="00DD3D8F"/>
    <w:rsid w:val="00DD5900"/>
    <w:rsid w:val="00DD747D"/>
    <w:rsid w:val="00DD7545"/>
    <w:rsid w:val="00DD78A2"/>
    <w:rsid w:val="00DE0654"/>
    <w:rsid w:val="00DE107C"/>
    <w:rsid w:val="00DE12D9"/>
    <w:rsid w:val="00DE1DBD"/>
    <w:rsid w:val="00DE1E5F"/>
    <w:rsid w:val="00DE27D6"/>
    <w:rsid w:val="00DE3A6F"/>
    <w:rsid w:val="00DE4CC5"/>
    <w:rsid w:val="00DE5563"/>
    <w:rsid w:val="00DE55EB"/>
    <w:rsid w:val="00DE6511"/>
    <w:rsid w:val="00DE6942"/>
    <w:rsid w:val="00DE6F98"/>
    <w:rsid w:val="00DE703D"/>
    <w:rsid w:val="00DE783C"/>
    <w:rsid w:val="00DF09B8"/>
    <w:rsid w:val="00DF29B9"/>
    <w:rsid w:val="00DF2D01"/>
    <w:rsid w:val="00DF300C"/>
    <w:rsid w:val="00DF3CC3"/>
    <w:rsid w:val="00DF4589"/>
    <w:rsid w:val="00DF5C08"/>
    <w:rsid w:val="00DF78D8"/>
    <w:rsid w:val="00E02C17"/>
    <w:rsid w:val="00E02DA1"/>
    <w:rsid w:val="00E02E67"/>
    <w:rsid w:val="00E0421C"/>
    <w:rsid w:val="00E04462"/>
    <w:rsid w:val="00E0479C"/>
    <w:rsid w:val="00E04CAA"/>
    <w:rsid w:val="00E050EA"/>
    <w:rsid w:val="00E05353"/>
    <w:rsid w:val="00E074F1"/>
    <w:rsid w:val="00E1017C"/>
    <w:rsid w:val="00E103BE"/>
    <w:rsid w:val="00E1065C"/>
    <w:rsid w:val="00E120AD"/>
    <w:rsid w:val="00E135DD"/>
    <w:rsid w:val="00E1362A"/>
    <w:rsid w:val="00E14442"/>
    <w:rsid w:val="00E16CA4"/>
    <w:rsid w:val="00E17430"/>
    <w:rsid w:val="00E178A3"/>
    <w:rsid w:val="00E2333A"/>
    <w:rsid w:val="00E2354F"/>
    <w:rsid w:val="00E23817"/>
    <w:rsid w:val="00E24955"/>
    <w:rsid w:val="00E24B1C"/>
    <w:rsid w:val="00E250C1"/>
    <w:rsid w:val="00E25FC6"/>
    <w:rsid w:val="00E2677E"/>
    <w:rsid w:val="00E272EE"/>
    <w:rsid w:val="00E278FF"/>
    <w:rsid w:val="00E27E7B"/>
    <w:rsid w:val="00E313D9"/>
    <w:rsid w:val="00E31C06"/>
    <w:rsid w:val="00E323B7"/>
    <w:rsid w:val="00E32FCF"/>
    <w:rsid w:val="00E3331B"/>
    <w:rsid w:val="00E33A4D"/>
    <w:rsid w:val="00E345F5"/>
    <w:rsid w:val="00E35A4F"/>
    <w:rsid w:val="00E3668C"/>
    <w:rsid w:val="00E3760A"/>
    <w:rsid w:val="00E37998"/>
    <w:rsid w:val="00E37C55"/>
    <w:rsid w:val="00E37CDE"/>
    <w:rsid w:val="00E41705"/>
    <w:rsid w:val="00E4268C"/>
    <w:rsid w:val="00E434DA"/>
    <w:rsid w:val="00E437FD"/>
    <w:rsid w:val="00E44388"/>
    <w:rsid w:val="00E44E41"/>
    <w:rsid w:val="00E4512E"/>
    <w:rsid w:val="00E45E29"/>
    <w:rsid w:val="00E46710"/>
    <w:rsid w:val="00E47376"/>
    <w:rsid w:val="00E47514"/>
    <w:rsid w:val="00E47C1A"/>
    <w:rsid w:val="00E47D16"/>
    <w:rsid w:val="00E508D2"/>
    <w:rsid w:val="00E50A10"/>
    <w:rsid w:val="00E51545"/>
    <w:rsid w:val="00E51B60"/>
    <w:rsid w:val="00E51FF8"/>
    <w:rsid w:val="00E52BF3"/>
    <w:rsid w:val="00E53173"/>
    <w:rsid w:val="00E532B1"/>
    <w:rsid w:val="00E53457"/>
    <w:rsid w:val="00E53924"/>
    <w:rsid w:val="00E54373"/>
    <w:rsid w:val="00E545C8"/>
    <w:rsid w:val="00E54C09"/>
    <w:rsid w:val="00E54D9C"/>
    <w:rsid w:val="00E556DE"/>
    <w:rsid w:val="00E57232"/>
    <w:rsid w:val="00E576DC"/>
    <w:rsid w:val="00E578A2"/>
    <w:rsid w:val="00E60374"/>
    <w:rsid w:val="00E60A57"/>
    <w:rsid w:val="00E61A5C"/>
    <w:rsid w:val="00E62147"/>
    <w:rsid w:val="00E621D6"/>
    <w:rsid w:val="00E6357E"/>
    <w:rsid w:val="00E63607"/>
    <w:rsid w:val="00E6641D"/>
    <w:rsid w:val="00E679F5"/>
    <w:rsid w:val="00E67AC4"/>
    <w:rsid w:val="00E705F5"/>
    <w:rsid w:val="00E73E47"/>
    <w:rsid w:val="00E742F7"/>
    <w:rsid w:val="00E74AD2"/>
    <w:rsid w:val="00E7502A"/>
    <w:rsid w:val="00E75853"/>
    <w:rsid w:val="00E759E8"/>
    <w:rsid w:val="00E77309"/>
    <w:rsid w:val="00E77A2E"/>
    <w:rsid w:val="00E80483"/>
    <w:rsid w:val="00E81EC2"/>
    <w:rsid w:val="00E83C2C"/>
    <w:rsid w:val="00E85C45"/>
    <w:rsid w:val="00E872FC"/>
    <w:rsid w:val="00E92620"/>
    <w:rsid w:val="00E9331E"/>
    <w:rsid w:val="00E94135"/>
    <w:rsid w:val="00E944B3"/>
    <w:rsid w:val="00E95664"/>
    <w:rsid w:val="00EA00E4"/>
    <w:rsid w:val="00EA3194"/>
    <w:rsid w:val="00EA37BF"/>
    <w:rsid w:val="00EA3E68"/>
    <w:rsid w:val="00EA4787"/>
    <w:rsid w:val="00EA5630"/>
    <w:rsid w:val="00EA5BD7"/>
    <w:rsid w:val="00EA6557"/>
    <w:rsid w:val="00EA691C"/>
    <w:rsid w:val="00EA77FF"/>
    <w:rsid w:val="00EB2280"/>
    <w:rsid w:val="00EB2640"/>
    <w:rsid w:val="00EB264D"/>
    <w:rsid w:val="00EB62BB"/>
    <w:rsid w:val="00EC15FC"/>
    <w:rsid w:val="00EC1E0B"/>
    <w:rsid w:val="00EC1F47"/>
    <w:rsid w:val="00EC26BE"/>
    <w:rsid w:val="00EC3ADD"/>
    <w:rsid w:val="00EC4BC1"/>
    <w:rsid w:val="00EC591F"/>
    <w:rsid w:val="00EC6383"/>
    <w:rsid w:val="00EC72F4"/>
    <w:rsid w:val="00EC7A01"/>
    <w:rsid w:val="00ED2C66"/>
    <w:rsid w:val="00ED380A"/>
    <w:rsid w:val="00ED39F3"/>
    <w:rsid w:val="00ED5274"/>
    <w:rsid w:val="00EE1708"/>
    <w:rsid w:val="00EE1B4B"/>
    <w:rsid w:val="00EE3A20"/>
    <w:rsid w:val="00EE5234"/>
    <w:rsid w:val="00EE54B0"/>
    <w:rsid w:val="00EE5DF9"/>
    <w:rsid w:val="00EE60E3"/>
    <w:rsid w:val="00EE7A08"/>
    <w:rsid w:val="00EF0224"/>
    <w:rsid w:val="00EF0D47"/>
    <w:rsid w:val="00EF0FC4"/>
    <w:rsid w:val="00EF211D"/>
    <w:rsid w:val="00EF371D"/>
    <w:rsid w:val="00EF50F2"/>
    <w:rsid w:val="00EF695C"/>
    <w:rsid w:val="00EF7F14"/>
    <w:rsid w:val="00F004C6"/>
    <w:rsid w:val="00F01D37"/>
    <w:rsid w:val="00F0246B"/>
    <w:rsid w:val="00F02C2A"/>
    <w:rsid w:val="00F04C04"/>
    <w:rsid w:val="00F053BE"/>
    <w:rsid w:val="00F06023"/>
    <w:rsid w:val="00F063EF"/>
    <w:rsid w:val="00F06616"/>
    <w:rsid w:val="00F07459"/>
    <w:rsid w:val="00F07EDB"/>
    <w:rsid w:val="00F11210"/>
    <w:rsid w:val="00F129FB"/>
    <w:rsid w:val="00F12C24"/>
    <w:rsid w:val="00F12F53"/>
    <w:rsid w:val="00F132A6"/>
    <w:rsid w:val="00F14C5E"/>
    <w:rsid w:val="00F15952"/>
    <w:rsid w:val="00F2085A"/>
    <w:rsid w:val="00F2102D"/>
    <w:rsid w:val="00F215FC"/>
    <w:rsid w:val="00F22C8F"/>
    <w:rsid w:val="00F2316E"/>
    <w:rsid w:val="00F24B6E"/>
    <w:rsid w:val="00F2630B"/>
    <w:rsid w:val="00F26E65"/>
    <w:rsid w:val="00F2706A"/>
    <w:rsid w:val="00F27BAB"/>
    <w:rsid w:val="00F27BC1"/>
    <w:rsid w:val="00F30F1E"/>
    <w:rsid w:val="00F318C2"/>
    <w:rsid w:val="00F31F8C"/>
    <w:rsid w:val="00F33706"/>
    <w:rsid w:val="00F35CA4"/>
    <w:rsid w:val="00F36993"/>
    <w:rsid w:val="00F4075E"/>
    <w:rsid w:val="00F441F7"/>
    <w:rsid w:val="00F44739"/>
    <w:rsid w:val="00F45B1A"/>
    <w:rsid w:val="00F467F9"/>
    <w:rsid w:val="00F46B40"/>
    <w:rsid w:val="00F46FE0"/>
    <w:rsid w:val="00F56004"/>
    <w:rsid w:val="00F5759E"/>
    <w:rsid w:val="00F61C05"/>
    <w:rsid w:val="00F65677"/>
    <w:rsid w:val="00F65C47"/>
    <w:rsid w:val="00F66115"/>
    <w:rsid w:val="00F662C9"/>
    <w:rsid w:val="00F66B2B"/>
    <w:rsid w:val="00F67B18"/>
    <w:rsid w:val="00F67E88"/>
    <w:rsid w:val="00F71751"/>
    <w:rsid w:val="00F71A36"/>
    <w:rsid w:val="00F72158"/>
    <w:rsid w:val="00F722A9"/>
    <w:rsid w:val="00F72696"/>
    <w:rsid w:val="00F74A7F"/>
    <w:rsid w:val="00F74B38"/>
    <w:rsid w:val="00F74B5C"/>
    <w:rsid w:val="00F7528E"/>
    <w:rsid w:val="00F77582"/>
    <w:rsid w:val="00F778C0"/>
    <w:rsid w:val="00F808C8"/>
    <w:rsid w:val="00F811C4"/>
    <w:rsid w:val="00F81BE1"/>
    <w:rsid w:val="00F82C3D"/>
    <w:rsid w:val="00F82C9B"/>
    <w:rsid w:val="00F84BF3"/>
    <w:rsid w:val="00F84EA5"/>
    <w:rsid w:val="00F8668E"/>
    <w:rsid w:val="00F86CC3"/>
    <w:rsid w:val="00F8776A"/>
    <w:rsid w:val="00F87D94"/>
    <w:rsid w:val="00F901E9"/>
    <w:rsid w:val="00F913A3"/>
    <w:rsid w:val="00F91800"/>
    <w:rsid w:val="00F91C87"/>
    <w:rsid w:val="00F944C8"/>
    <w:rsid w:val="00F947EE"/>
    <w:rsid w:val="00F95062"/>
    <w:rsid w:val="00F9524C"/>
    <w:rsid w:val="00F95BB0"/>
    <w:rsid w:val="00F95EBC"/>
    <w:rsid w:val="00FA00B0"/>
    <w:rsid w:val="00FA68F5"/>
    <w:rsid w:val="00FA74B8"/>
    <w:rsid w:val="00FB11BC"/>
    <w:rsid w:val="00FB1B30"/>
    <w:rsid w:val="00FB2248"/>
    <w:rsid w:val="00FB34EE"/>
    <w:rsid w:val="00FB3852"/>
    <w:rsid w:val="00FB41FF"/>
    <w:rsid w:val="00FB5F22"/>
    <w:rsid w:val="00FB73EE"/>
    <w:rsid w:val="00FC0D78"/>
    <w:rsid w:val="00FC12B1"/>
    <w:rsid w:val="00FC26B4"/>
    <w:rsid w:val="00FC2DEC"/>
    <w:rsid w:val="00FC46B0"/>
    <w:rsid w:val="00FC553C"/>
    <w:rsid w:val="00FC6018"/>
    <w:rsid w:val="00FC66C5"/>
    <w:rsid w:val="00FC723F"/>
    <w:rsid w:val="00FD05D2"/>
    <w:rsid w:val="00FD0C50"/>
    <w:rsid w:val="00FD2D36"/>
    <w:rsid w:val="00FD3889"/>
    <w:rsid w:val="00FD514D"/>
    <w:rsid w:val="00FD641E"/>
    <w:rsid w:val="00FD64E6"/>
    <w:rsid w:val="00FD6A31"/>
    <w:rsid w:val="00FD77E9"/>
    <w:rsid w:val="00FD7A39"/>
    <w:rsid w:val="00FE1629"/>
    <w:rsid w:val="00FE2012"/>
    <w:rsid w:val="00FE2170"/>
    <w:rsid w:val="00FE2E9C"/>
    <w:rsid w:val="00FE510A"/>
    <w:rsid w:val="00FE647A"/>
    <w:rsid w:val="00FE7FA2"/>
    <w:rsid w:val="00FF15FD"/>
    <w:rsid w:val="00FF46AB"/>
    <w:rsid w:val="00FF6816"/>
    <w:rsid w:val="00FF6B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d0fcd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3199"/>
  </w:style>
  <w:style w:type="paragraph" w:styleId="1">
    <w:name w:val="heading 1"/>
    <w:basedOn w:val="a"/>
    <w:next w:val="a"/>
    <w:link w:val="10"/>
    <w:uiPriority w:val="9"/>
    <w:qFormat/>
    <w:rsid w:val="00CA1FC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semiHidden/>
    <w:unhideWhenUsed/>
    <w:qFormat/>
    <w:rsid w:val="00275845"/>
    <w:pPr>
      <w:keepNext/>
      <w:spacing w:before="240" w:after="60" w:line="240" w:lineRule="auto"/>
      <w:outlineLvl w:val="1"/>
    </w:pPr>
    <w:rPr>
      <w:rFonts w:ascii="Cambria" w:eastAsia="Times New Roman" w:hAnsi="Cambria" w:cs="Times New Roman"/>
      <w:b/>
      <w:bCs/>
      <w:i/>
      <w:iCs/>
      <w:sz w:val="28"/>
      <w:szCs w:val="28"/>
      <w:lang w:eastAsia="ru-RU"/>
    </w:rPr>
  </w:style>
  <w:style w:type="paragraph" w:styleId="3">
    <w:name w:val="heading 3"/>
    <w:basedOn w:val="a"/>
    <w:next w:val="a"/>
    <w:link w:val="30"/>
    <w:uiPriority w:val="9"/>
    <w:semiHidden/>
    <w:unhideWhenUsed/>
    <w:qFormat/>
    <w:rsid w:val="00796675"/>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A2BF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A2BF2"/>
  </w:style>
  <w:style w:type="paragraph" w:styleId="a5">
    <w:name w:val="footer"/>
    <w:basedOn w:val="a"/>
    <w:link w:val="a6"/>
    <w:uiPriority w:val="99"/>
    <w:unhideWhenUsed/>
    <w:rsid w:val="007A2BF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A2BF2"/>
  </w:style>
  <w:style w:type="paragraph" w:styleId="a7">
    <w:name w:val="Balloon Text"/>
    <w:basedOn w:val="a"/>
    <w:link w:val="a8"/>
    <w:uiPriority w:val="99"/>
    <w:semiHidden/>
    <w:unhideWhenUsed/>
    <w:rsid w:val="007A2BF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A2BF2"/>
    <w:rPr>
      <w:rFonts w:ascii="Tahoma" w:hAnsi="Tahoma" w:cs="Tahoma"/>
      <w:sz w:val="16"/>
      <w:szCs w:val="16"/>
    </w:rPr>
  </w:style>
  <w:style w:type="paragraph" w:styleId="a9">
    <w:name w:val="No Spacing"/>
    <w:link w:val="aa"/>
    <w:uiPriority w:val="1"/>
    <w:qFormat/>
    <w:rsid w:val="00EA3194"/>
    <w:pPr>
      <w:spacing w:after="0" w:line="240" w:lineRule="auto"/>
    </w:pPr>
    <w:rPr>
      <w:rFonts w:eastAsiaTheme="minorEastAsia"/>
      <w:lang w:eastAsia="ru-RU"/>
    </w:rPr>
  </w:style>
  <w:style w:type="character" w:customStyle="1" w:styleId="aa">
    <w:name w:val="Без интервала Знак"/>
    <w:basedOn w:val="a0"/>
    <w:link w:val="a9"/>
    <w:uiPriority w:val="1"/>
    <w:rsid w:val="00EA3194"/>
    <w:rPr>
      <w:rFonts w:eastAsiaTheme="minorEastAsia"/>
      <w:lang w:eastAsia="ru-RU"/>
    </w:rPr>
  </w:style>
  <w:style w:type="paragraph" w:customStyle="1" w:styleId="Default">
    <w:name w:val="Default"/>
    <w:rsid w:val="00437A72"/>
    <w:pPr>
      <w:autoSpaceDE w:val="0"/>
      <w:autoSpaceDN w:val="0"/>
      <w:adjustRightInd w:val="0"/>
      <w:spacing w:after="0" w:line="240" w:lineRule="auto"/>
    </w:pPr>
    <w:rPr>
      <w:rFonts w:ascii="Times New Roman" w:hAnsi="Times New Roman" w:cs="Times New Roman"/>
      <w:color w:val="000000"/>
      <w:sz w:val="24"/>
      <w:szCs w:val="24"/>
    </w:rPr>
  </w:style>
  <w:style w:type="character" w:styleId="ab">
    <w:name w:val="Hyperlink"/>
    <w:basedOn w:val="a0"/>
    <w:uiPriority w:val="99"/>
    <w:unhideWhenUsed/>
    <w:rsid w:val="00F61C05"/>
    <w:rPr>
      <w:color w:val="0000FF" w:themeColor="hyperlink"/>
      <w:u w:val="single"/>
    </w:rPr>
  </w:style>
  <w:style w:type="character" w:customStyle="1" w:styleId="10">
    <w:name w:val="Заголовок 1 Знак"/>
    <w:basedOn w:val="a0"/>
    <w:link w:val="1"/>
    <w:uiPriority w:val="9"/>
    <w:rsid w:val="00CA1FCA"/>
    <w:rPr>
      <w:rFonts w:asciiTheme="majorHAnsi" w:eastAsiaTheme="majorEastAsia" w:hAnsiTheme="majorHAnsi" w:cstheme="majorBidi"/>
      <w:b/>
      <w:bCs/>
      <w:color w:val="365F91" w:themeColor="accent1" w:themeShade="BF"/>
      <w:sz w:val="28"/>
      <w:szCs w:val="28"/>
    </w:rPr>
  </w:style>
  <w:style w:type="paragraph" w:styleId="ac">
    <w:name w:val="TOC Heading"/>
    <w:basedOn w:val="1"/>
    <w:next w:val="a"/>
    <w:uiPriority w:val="39"/>
    <w:semiHidden/>
    <w:unhideWhenUsed/>
    <w:qFormat/>
    <w:rsid w:val="00CA1FCA"/>
    <w:pPr>
      <w:outlineLvl w:val="9"/>
    </w:pPr>
    <w:rPr>
      <w:lang w:eastAsia="ru-RU"/>
    </w:rPr>
  </w:style>
  <w:style w:type="paragraph" w:styleId="11">
    <w:name w:val="toc 1"/>
    <w:basedOn w:val="a"/>
    <w:next w:val="a"/>
    <w:autoRedefine/>
    <w:uiPriority w:val="39"/>
    <w:unhideWhenUsed/>
    <w:rsid w:val="00CA1FCA"/>
    <w:pPr>
      <w:spacing w:after="100"/>
    </w:pPr>
  </w:style>
  <w:style w:type="paragraph" w:styleId="ad">
    <w:name w:val="List Paragraph"/>
    <w:basedOn w:val="a"/>
    <w:link w:val="ae"/>
    <w:uiPriority w:val="34"/>
    <w:qFormat/>
    <w:rsid w:val="00B31710"/>
    <w:pPr>
      <w:ind w:left="720"/>
      <w:contextualSpacing/>
    </w:pPr>
  </w:style>
  <w:style w:type="paragraph" w:styleId="21">
    <w:name w:val="toc 2"/>
    <w:basedOn w:val="a"/>
    <w:next w:val="a"/>
    <w:autoRedefine/>
    <w:uiPriority w:val="39"/>
    <w:unhideWhenUsed/>
    <w:rsid w:val="00A30567"/>
    <w:pPr>
      <w:spacing w:after="100"/>
      <w:ind w:left="220"/>
    </w:pPr>
  </w:style>
  <w:style w:type="paragraph" w:styleId="31">
    <w:name w:val="toc 3"/>
    <w:basedOn w:val="a"/>
    <w:next w:val="a"/>
    <w:autoRedefine/>
    <w:uiPriority w:val="39"/>
    <w:unhideWhenUsed/>
    <w:rsid w:val="00A30567"/>
    <w:pPr>
      <w:spacing w:after="100"/>
      <w:ind w:left="440"/>
    </w:pPr>
  </w:style>
  <w:style w:type="table" w:styleId="af">
    <w:name w:val="Table Grid"/>
    <w:basedOn w:val="a1"/>
    <w:uiPriority w:val="59"/>
    <w:rsid w:val="008021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
    <w:name w:val="Light List Accent 2"/>
    <w:basedOn w:val="a1"/>
    <w:uiPriority w:val="61"/>
    <w:rsid w:val="00802107"/>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customStyle="1" w:styleId="30">
    <w:name w:val="Заголовок 3 Знак"/>
    <w:basedOn w:val="a0"/>
    <w:link w:val="3"/>
    <w:uiPriority w:val="9"/>
    <w:semiHidden/>
    <w:rsid w:val="00796675"/>
    <w:rPr>
      <w:rFonts w:asciiTheme="majorHAnsi" w:eastAsiaTheme="majorEastAsia" w:hAnsiTheme="majorHAnsi" w:cstheme="majorBidi"/>
      <w:b/>
      <w:bCs/>
      <w:color w:val="4F81BD" w:themeColor="accent1"/>
    </w:rPr>
  </w:style>
  <w:style w:type="paragraph" w:styleId="af0">
    <w:name w:val="Normal (Web)"/>
    <w:basedOn w:val="a"/>
    <w:uiPriority w:val="99"/>
    <w:rsid w:val="007E6FE9"/>
    <w:pPr>
      <w:spacing w:before="100" w:beforeAutospacing="1" w:after="100" w:afterAutospacing="1" w:line="240" w:lineRule="auto"/>
      <w:ind w:firstLine="480"/>
      <w:jc w:val="both"/>
    </w:pPr>
    <w:rPr>
      <w:rFonts w:ascii="Times New Roman" w:eastAsia="Times New Roman" w:hAnsi="Times New Roman" w:cs="Times New Roman"/>
      <w:sz w:val="24"/>
      <w:szCs w:val="24"/>
      <w:lang w:eastAsia="ru-RU"/>
    </w:rPr>
  </w:style>
  <w:style w:type="paragraph" w:styleId="22">
    <w:name w:val="Body Text Indent 2"/>
    <w:basedOn w:val="a"/>
    <w:link w:val="23"/>
    <w:rsid w:val="007E6FE9"/>
    <w:pPr>
      <w:spacing w:after="120" w:line="480" w:lineRule="auto"/>
      <w:ind w:left="283" w:firstLine="709"/>
      <w:jc w:val="both"/>
    </w:pPr>
    <w:rPr>
      <w:rFonts w:ascii="Times New Roman" w:eastAsia="Times New Roman" w:hAnsi="Times New Roman" w:cs="Times New Roman"/>
      <w:sz w:val="20"/>
      <w:szCs w:val="20"/>
      <w:lang w:eastAsia="ru-RU"/>
    </w:rPr>
  </w:style>
  <w:style w:type="character" w:customStyle="1" w:styleId="23">
    <w:name w:val="Основной текст с отступом 2 Знак"/>
    <w:basedOn w:val="a0"/>
    <w:link w:val="22"/>
    <w:rsid w:val="007E6FE9"/>
    <w:rPr>
      <w:rFonts w:ascii="Times New Roman" w:eastAsia="Times New Roman" w:hAnsi="Times New Roman" w:cs="Times New Roman"/>
      <w:sz w:val="20"/>
      <w:szCs w:val="20"/>
      <w:lang w:eastAsia="ru-RU"/>
    </w:rPr>
  </w:style>
  <w:style w:type="paragraph" w:styleId="af1">
    <w:name w:val="Body Text Indent"/>
    <w:basedOn w:val="a"/>
    <w:link w:val="af2"/>
    <w:rsid w:val="007E6FE9"/>
    <w:pPr>
      <w:spacing w:after="120" w:line="240" w:lineRule="auto"/>
      <w:ind w:left="283" w:firstLine="709"/>
      <w:jc w:val="both"/>
    </w:pPr>
    <w:rPr>
      <w:rFonts w:ascii="Times New Roman" w:eastAsia="Times New Roman" w:hAnsi="Times New Roman" w:cs="Times New Roman"/>
      <w:sz w:val="20"/>
      <w:szCs w:val="20"/>
      <w:lang w:eastAsia="ru-RU"/>
    </w:rPr>
  </w:style>
  <w:style w:type="character" w:customStyle="1" w:styleId="af2">
    <w:name w:val="Основной текст с отступом Знак"/>
    <w:basedOn w:val="a0"/>
    <w:link w:val="af1"/>
    <w:rsid w:val="007E6FE9"/>
    <w:rPr>
      <w:rFonts w:ascii="Times New Roman" w:eastAsia="Times New Roman" w:hAnsi="Times New Roman" w:cs="Times New Roman"/>
      <w:sz w:val="20"/>
      <w:szCs w:val="20"/>
      <w:lang w:eastAsia="ru-RU"/>
    </w:rPr>
  </w:style>
  <w:style w:type="character" w:styleId="af3">
    <w:name w:val="Strong"/>
    <w:uiPriority w:val="22"/>
    <w:qFormat/>
    <w:rsid w:val="00B27A67"/>
    <w:rPr>
      <w:b/>
      <w:bCs/>
    </w:rPr>
  </w:style>
  <w:style w:type="paragraph" w:styleId="af4">
    <w:name w:val="Body Text"/>
    <w:basedOn w:val="a"/>
    <w:link w:val="af5"/>
    <w:uiPriority w:val="99"/>
    <w:unhideWhenUsed/>
    <w:rsid w:val="00570361"/>
    <w:pPr>
      <w:widowControl w:val="0"/>
      <w:autoSpaceDE w:val="0"/>
      <w:autoSpaceDN w:val="0"/>
      <w:adjustRightInd w:val="0"/>
      <w:spacing w:after="120" w:line="240" w:lineRule="auto"/>
    </w:pPr>
    <w:rPr>
      <w:rFonts w:ascii="Times New Roman" w:eastAsia="Times New Roman" w:hAnsi="Times New Roman" w:cs="Times New Roman"/>
      <w:sz w:val="20"/>
      <w:szCs w:val="20"/>
      <w:lang w:eastAsia="ru-RU"/>
    </w:rPr>
  </w:style>
  <w:style w:type="character" w:customStyle="1" w:styleId="af5">
    <w:name w:val="Основной текст Знак"/>
    <w:basedOn w:val="a0"/>
    <w:link w:val="af4"/>
    <w:uiPriority w:val="99"/>
    <w:rsid w:val="00570361"/>
    <w:rPr>
      <w:rFonts w:ascii="Times New Roman" w:eastAsia="Times New Roman" w:hAnsi="Times New Roman" w:cs="Times New Roman"/>
      <w:sz w:val="20"/>
      <w:szCs w:val="20"/>
      <w:lang w:eastAsia="ru-RU"/>
    </w:rPr>
  </w:style>
  <w:style w:type="character" w:customStyle="1" w:styleId="20">
    <w:name w:val="Заголовок 2 Знак"/>
    <w:basedOn w:val="a0"/>
    <w:link w:val="2"/>
    <w:semiHidden/>
    <w:rsid w:val="00275845"/>
    <w:rPr>
      <w:rFonts w:ascii="Cambria" w:eastAsia="Times New Roman" w:hAnsi="Cambria" w:cs="Times New Roman"/>
      <w:b/>
      <w:bCs/>
      <w:i/>
      <w:iCs/>
      <w:sz w:val="28"/>
      <w:szCs w:val="28"/>
      <w:lang w:eastAsia="ru-RU"/>
    </w:rPr>
  </w:style>
  <w:style w:type="character" w:customStyle="1" w:styleId="CharStyle18">
    <w:name w:val="CharStyle18"/>
    <w:rsid w:val="00CA5F4C"/>
    <w:rPr>
      <w:rFonts w:ascii="Times New Roman" w:eastAsia="Times New Roman" w:hAnsi="Times New Roman" w:cs="Times New Roman"/>
      <w:b w:val="0"/>
      <w:bCs w:val="0"/>
      <w:i w:val="0"/>
      <w:iCs w:val="0"/>
      <w:smallCaps w:val="0"/>
      <w:sz w:val="24"/>
      <w:szCs w:val="24"/>
    </w:rPr>
  </w:style>
  <w:style w:type="character" w:styleId="af6">
    <w:name w:val="FollowedHyperlink"/>
    <w:basedOn w:val="a0"/>
    <w:uiPriority w:val="99"/>
    <w:semiHidden/>
    <w:unhideWhenUsed/>
    <w:rsid w:val="000B0000"/>
    <w:rPr>
      <w:color w:val="800080" w:themeColor="followedHyperlink"/>
      <w:u w:val="single"/>
    </w:rPr>
  </w:style>
  <w:style w:type="character" w:customStyle="1" w:styleId="ae">
    <w:name w:val="Абзац списка Знак"/>
    <w:basedOn w:val="a0"/>
    <w:link w:val="ad"/>
    <w:uiPriority w:val="34"/>
    <w:locked/>
    <w:rsid w:val="00AB0ECD"/>
  </w:style>
  <w:style w:type="table" w:styleId="2-3">
    <w:name w:val="Medium Shading 2 Accent 3"/>
    <w:basedOn w:val="a1"/>
    <w:uiPriority w:val="64"/>
    <w:rsid w:val="00CC5C8C"/>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3">
    <w:name w:val="Colorful List Accent 3"/>
    <w:basedOn w:val="a1"/>
    <w:uiPriority w:val="72"/>
    <w:rsid w:val="00CC5C8C"/>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1-3">
    <w:name w:val="Medium Grid 1 Accent 3"/>
    <w:basedOn w:val="a1"/>
    <w:uiPriority w:val="67"/>
    <w:rsid w:val="00CC5C8C"/>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ConsPlusNormal">
    <w:name w:val="ConsPlusNormal"/>
    <w:rsid w:val="00C46F0E"/>
    <w:pPr>
      <w:autoSpaceDE w:val="0"/>
      <w:autoSpaceDN w:val="0"/>
      <w:adjustRightInd w:val="0"/>
      <w:spacing w:after="0" w:line="240" w:lineRule="auto"/>
    </w:pPr>
    <w:rPr>
      <w:rFonts w:ascii="Arial" w:hAnsi="Arial" w:cs="Arial"/>
      <w:sz w:val="20"/>
      <w:szCs w:val="20"/>
    </w:rPr>
  </w:style>
  <w:style w:type="character" w:styleId="af7">
    <w:name w:val="Emphasis"/>
    <w:basedOn w:val="a0"/>
    <w:uiPriority w:val="20"/>
    <w:qFormat/>
    <w:rsid w:val="00F06023"/>
    <w:rPr>
      <w:i/>
      <w:iCs/>
    </w:rPr>
  </w:style>
  <w:style w:type="character" w:customStyle="1" w:styleId="apple-converted-space">
    <w:name w:val="apple-converted-space"/>
    <w:basedOn w:val="a0"/>
    <w:rsid w:val="0097068D"/>
  </w:style>
  <w:style w:type="table" w:customStyle="1" w:styleId="-31">
    <w:name w:val="Светлый список - Акцент 31"/>
    <w:basedOn w:val="a1"/>
    <w:next w:val="-30"/>
    <w:uiPriority w:val="61"/>
    <w:rsid w:val="00F35CA4"/>
    <w:pPr>
      <w:spacing w:after="0" w:line="240" w:lineRule="auto"/>
    </w:pPr>
    <w:rPr>
      <w:rFonts w:eastAsiaTheme="minorEastAsia"/>
      <w:lang w:eastAsia="ru-RU"/>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30">
    <w:name w:val="Light List Accent 3"/>
    <w:basedOn w:val="a1"/>
    <w:uiPriority w:val="61"/>
    <w:rsid w:val="00F35CA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af8">
    <w:name w:val="Минэнерго РТ"/>
    <w:basedOn w:val="a"/>
    <w:qFormat/>
    <w:rsid w:val="00BD58FD"/>
    <w:pPr>
      <w:spacing w:after="0" w:line="240" w:lineRule="auto"/>
      <w:ind w:firstLine="709"/>
      <w:jc w:val="both"/>
    </w:pPr>
    <w:rPr>
      <w:rFonts w:ascii="Times New Roman" w:eastAsia="Arial" w:hAnsi="Times New Roman" w:cs="Times New Roman"/>
      <w:sz w:val="28"/>
    </w:rPr>
  </w:style>
  <w:style w:type="table" w:customStyle="1" w:styleId="12">
    <w:name w:val="Сетка таблицы1"/>
    <w:basedOn w:val="a1"/>
    <w:next w:val="af"/>
    <w:uiPriority w:val="59"/>
    <w:rsid w:val="008A3E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Сетка таблицы2"/>
    <w:basedOn w:val="a1"/>
    <w:next w:val="af"/>
    <w:uiPriority w:val="59"/>
    <w:rsid w:val="008A3E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f"/>
    <w:uiPriority w:val="59"/>
    <w:rsid w:val="00F46FE0"/>
    <w:pPr>
      <w:spacing w:after="0" w:line="240" w:lineRule="auto"/>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9">
    <w:name w:val="Plain Text"/>
    <w:basedOn w:val="a"/>
    <w:link w:val="afa"/>
    <w:uiPriority w:val="99"/>
    <w:semiHidden/>
    <w:unhideWhenUsed/>
    <w:rsid w:val="00960422"/>
    <w:pPr>
      <w:spacing w:after="0" w:line="240" w:lineRule="auto"/>
    </w:pPr>
    <w:rPr>
      <w:rFonts w:ascii="Calibri" w:hAnsi="Calibri" w:cs="Consolas"/>
      <w:szCs w:val="21"/>
    </w:rPr>
  </w:style>
  <w:style w:type="character" w:customStyle="1" w:styleId="afa">
    <w:name w:val="Текст Знак"/>
    <w:basedOn w:val="a0"/>
    <w:link w:val="af9"/>
    <w:uiPriority w:val="99"/>
    <w:semiHidden/>
    <w:rsid w:val="00960422"/>
    <w:rPr>
      <w:rFonts w:ascii="Calibri" w:hAnsi="Calibri" w:cs="Consolas"/>
      <w:szCs w:val="21"/>
    </w:rPr>
  </w:style>
  <w:style w:type="table" w:customStyle="1" w:styleId="32">
    <w:name w:val="Сетка таблицы3"/>
    <w:basedOn w:val="a1"/>
    <w:next w:val="af"/>
    <w:uiPriority w:val="59"/>
    <w:rsid w:val="004B72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f"/>
    <w:uiPriority w:val="59"/>
    <w:rsid w:val="004B72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3199"/>
  </w:style>
  <w:style w:type="paragraph" w:styleId="1">
    <w:name w:val="heading 1"/>
    <w:basedOn w:val="a"/>
    <w:next w:val="a"/>
    <w:link w:val="10"/>
    <w:uiPriority w:val="9"/>
    <w:qFormat/>
    <w:rsid w:val="00CA1FC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semiHidden/>
    <w:unhideWhenUsed/>
    <w:qFormat/>
    <w:rsid w:val="00275845"/>
    <w:pPr>
      <w:keepNext/>
      <w:spacing w:before="240" w:after="60" w:line="240" w:lineRule="auto"/>
      <w:outlineLvl w:val="1"/>
    </w:pPr>
    <w:rPr>
      <w:rFonts w:ascii="Cambria" w:eastAsia="Times New Roman" w:hAnsi="Cambria" w:cs="Times New Roman"/>
      <w:b/>
      <w:bCs/>
      <w:i/>
      <w:iCs/>
      <w:sz w:val="28"/>
      <w:szCs w:val="28"/>
      <w:lang w:eastAsia="ru-RU"/>
    </w:rPr>
  </w:style>
  <w:style w:type="paragraph" w:styleId="3">
    <w:name w:val="heading 3"/>
    <w:basedOn w:val="a"/>
    <w:next w:val="a"/>
    <w:link w:val="30"/>
    <w:uiPriority w:val="9"/>
    <w:semiHidden/>
    <w:unhideWhenUsed/>
    <w:qFormat/>
    <w:rsid w:val="00796675"/>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A2BF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A2BF2"/>
  </w:style>
  <w:style w:type="paragraph" w:styleId="a5">
    <w:name w:val="footer"/>
    <w:basedOn w:val="a"/>
    <w:link w:val="a6"/>
    <w:uiPriority w:val="99"/>
    <w:unhideWhenUsed/>
    <w:rsid w:val="007A2BF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A2BF2"/>
  </w:style>
  <w:style w:type="paragraph" w:styleId="a7">
    <w:name w:val="Balloon Text"/>
    <w:basedOn w:val="a"/>
    <w:link w:val="a8"/>
    <w:uiPriority w:val="99"/>
    <w:semiHidden/>
    <w:unhideWhenUsed/>
    <w:rsid w:val="007A2BF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A2BF2"/>
    <w:rPr>
      <w:rFonts w:ascii="Tahoma" w:hAnsi="Tahoma" w:cs="Tahoma"/>
      <w:sz w:val="16"/>
      <w:szCs w:val="16"/>
    </w:rPr>
  </w:style>
  <w:style w:type="paragraph" w:styleId="a9">
    <w:name w:val="No Spacing"/>
    <w:link w:val="aa"/>
    <w:uiPriority w:val="1"/>
    <w:qFormat/>
    <w:rsid w:val="00EA3194"/>
    <w:pPr>
      <w:spacing w:after="0" w:line="240" w:lineRule="auto"/>
    </w:pPr>
    <w:rPr>
      <w:rFonts w:eastAsiaTheme="minorEastAsia"/>
      <w:lang w:eastAsia="ru-RU"/>
    </w:rPr>
  </w:style>
  <w:style w:type="character" w:customStyle="1" w:styleId="aa">
    <w:name w:val="Без интервала Знак"/>
    <w:basedOn w:val="a0"/>
    <w:link w:val="a9"/>
    <w:uiPriority w:val="1"/>
    <w:rsid w:val="00EA3194"/>
    <w:rPr>
      <w:rFonts w:eastAsiaTheme="minorEastAsia"/>
      <w:lang w:eastAsia="ru-RU"/>
    </w:rPr>
  </w:style>
  <w:style w:type="paragraph" w:customStyle="1" w:styleId="Default">
    <w:name w:val="Default"/>
    <w:rsid w:val="00437A72"/>
    <w:pPr>
      <w:autoSpaceDE w:val="0"/>
      <w:autoSpaceDN w:val="0"/>
      <w:adjustRightInd w:val="0"/>
      <w:spacing w:after="0" w:line="240" w:lineRule="auto"/>
    </w:pPr>
    <w:rPr>
      <w:rFonts w:ascii="Times New Roman" w:hAnsi="Times New Roman" w:cs="Times New Roman"/>
      <w:color w:val="000000"/>
      <w:sz w:val="24"/>
      <w:szCs w:val="24"/>
    </w:rPr>
  </w:style>
  <w:style w:type="character" w:styleId="ab">
    <w:name w:val="Hyperlink"/>
    <w:basedOn w:val="a0"/>
    <w:uiPriority w:val="99"/>
    <w:unhideWhenUsed/>
    <w:rsid w:val="00F61C05"/>
    <w:rPr>
      <w:color w:val="0000FF" w:themeColor="hyperlink"/>
      <w:u w:val="single"/>
    </w:rPr>
  </w:style>
  <w:style w:type="character" w:customStyle="1" w:styleId="10">
    <w:name w:val="Заголовок 1 Знак"/>
    <w:basedOn w:val="a0"/>
    <w:link w:val="1"/>
    <w:uiPriority w:val="9"/>
    <w:rsid w:val="00CA1FCA"/>
    <w:rPr>
      <w:rFonts w:asciiTheme="majorHAnsi" w:eastAsiaTheme="majorEastAsia" w:hAnsiTheme="majorHAnsi" w:cstheme="majorBidi"/>
      <w:b/>
      <w:bCs/>
      <w:color w:val="365F91" w:themeColor="accent1" w:themeShade="BF"/>
      <w:sz w:val="28"/>
      <w:szCs w:val="28"/>
    </w:rPr>
  </w:style>
  <w:style w:type="paragraph" w:styleId="ac">
    <w:name w:val="TOC Heading"/>
    <w:basedOn w:val="1"/>
    <w:next w:val="a"/>
    <w:uiPriority w:val="39"/>
    <w:semiHidden/>
    <w:unhideWhenUsed/>
    <w:qFormat/>
    <w:rsid w:val="00CA1FCA"/>
    <w:pPr>
      <w:outlineLvl w:val="9"/>
    </w:pPr>
    <w:rPr>
      <w:lang w:eastAsia="ru-RU"/>
    </w:rPr>
  </w:style>
  <w:style w:type="paragraph" w:styleId="11">
    <w:name w:val="toc 1"/>
    <w:basedOn w:val="a"/>
    <w:next w:val="a"/>
    <w:autoRedefine/>
    <w:uiPriority w:val="39"/>
    <w:unhideWhenUsed/>
    <w:rsid w:val="00CA1FCA"/>
    <w:pPr>
      <w:spacing w:after="100"/>
    </w:pPr>
  </w:style>
  <w:style w:type="paragraph" w:styleId="ad">
    <w:name w:val="List Paragraph"/>
    <w:basedOn w:val="a"/>
    <w:link w:val="ae"/>
    <w:uiPriority w:val="34"/>
    <w:qFormat/>
    <w:rsid w:val="00B31710"/>
    <w:pPr>
      <w:ind w:left="720"/>
      <w:contextualSpacing/>
    </w:pPr>
  </w:style>
  <w:style w:type="paragraph" w:styleId="21">
    <w:name w:val="toc 2"/>
    <w:basedOn w:val="a"/>
    <w:next w:val="a"/>
    <w:autoRedefine/>
    <w:uiPriority w:val="39"/>
    <w:unhideWhenUsed/>
    <w:rsid w:val="00A30567"/>
    <w:pPr>
      <w:spacing w:after="100"/>
      <w:ind w:left="220"/>
    </w:pPr>
  </w:style>
  <w:style w:type="paragraph" w:styleId="31">
    <w:name w:val="toc 3"/>
    <w:basedOn w:val="a"/>
    <w:next w:val="a"/>
    <w:autoRedefine/>
    <w:uiPriority w:val="39"/>
    <w:unhideWhenUsed/>
    <w:rsid w:val="00A30567"/>
    <w:pPr>
      <w:spacing w:after="100"/>
      <w:ind w:left="440"/>
    </w:pPr>
  </w:style>
  <w:style w:type="table" w:styleId="af">
    <w:name w:val="Table Grid"/>
    <w:basedOn w:val="a1"/>
    <w:uiPriority w:val="59"/>
    <w:rsid w:val="008021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
    <w:name w:val="Light List Accent 2"/>
    <w:basedOn w:val="a1"/>
    <w:uiPriority w:val="61"/>
    <w:rsid w:val="00802107"/>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customStyle="1" w:styleId="30">
    <w:name w:val="Заголовок 3 Знак"/>
    <w:basedOn w:val="a0"/>
    <w:link w:val="3"/>
    <w:uiPriority w:val="9"/>
    <w:semiHidden/>
    <w:rsid w:val="00796675"/>
    <w:rPr>
      <w:rFonts w:asciiTheme="majorHAnsi" w:eastAsiaTheme="majorEastAsia" w:hAnsiTheme="majorHAnsi" w:cstheme="majorBidi"/>
      <w:b/>
      <w:bCs/>
      <w:color w:val="4F81BD" w:themeColor="accent1"/>
    </w:rPr>
  </w:style>
  <w:style w:type="paragraph" w:styleId="af0">
    <w:name w:val="Normal (Web)"/>
    <w:basedOn w:val="a"/>
    <w:uiPriority w:val="99"/>
    <w:rsid w:val="007E6FE9"/>
    <w:pPr>
      <w:spacing w:before="100" w:beforeAutospacing="1" w:after="100" w:afterAutospacing="1" w:line="240" w:lineRule="auto"/>
      <w:ind w:firstLine="480"/>
      <w:jc w:val="both"/>
    </w:pPr>
    <w:rPr>
      <w:rFonts w:ascii="Times New Roman" w:eastAsia="Times New Roman" w:hAnsi="Times New Roman" w:cs="Times New Roman"/>
      <w:sz w:val="24"/>
      <w:szCs w:val="24"/>
      <w:lang w:eastAsia="ru-RU"/>
    </w:rPr>
  </w:style>
  <w:style w:type="paragraph" w:styleId="22">
    <w:name w:val="Body Text Indent 2"/>
    <w:basedOn w:val="a"/>
    <w:link w:val="23"/>
    <w:rsid w:val="007E6FE9"/>
    <w:pPr>
      <w:spacing w:after="120" w:line="480" w:lineRule="auto"/>
      <w:ind w:left="283" w:firstLine="709"/>
      <w:jc w:val="both"/>
    </w:pPr>
    <w:rPr>
      <w:rFonts w:ascii="Times New Roman" w:eastAsia="Times New Roman" w:hAnsi="Times New Roman" w:cs="Times New Roman"/>
      <w:sz w:val="20"/>
      <w:szCs w:val="20"/>
      <w:lang w:eastAsia="ru-RU"/>
    </w:rPr>
  </w:style>
  <w:style w:type="character" w:customStyle="1" w:styleId="23">
    <w:name w:val="Основной текст с отступом 2 Знак"/>
    <w:basedOn w:val="a0"/>
    <w:link w:val="22"/>
    <w:rsid w:val="007E6FE9"/>
    <w:rPr>
      <w:rFonts w:ascii="Times New Roman" w:eastAsia="Times New Roman" w:hAnsi="Times New Roman" w:cs="Times New Roman"/>
      <w:sz w:val="20"/>
      <w:szCs w:val="20"/>
      <w:lang w:eastAsia="ru-RU"/>
    </w:rPr>
  </w:style>
  <w:style w:type="paragraph" w:styleId="af1">
    <w:name w:val="Body Text Indent"/>
    <w:basedOn w:val="a"/>
    <w:link w:val="af2"/>
    <w:rsid w:val="007E6FE9"/>
    <w:pPr>
      <w:spacing w:after="120" w:line="240" w:lineRule="auto"/>
      <w:ind w:left="283" w:firstLine="709"/>
      <w:jc w:val="both"/>
    </w:pPr>
    <w:rPr>
      <w:rFonts w:ascii="Times New Roman" w:eastAsia="Times New Roman" w:hAnsi="Times New Roman" w:cs="Times New Roman"/>
      <w:sz w:val="20"/>
      <w:szCs w:val="20"/>
      <w:lang w:eastAsia="ru-RU"/>
    </w:rPr>
  </w:style>
  <w:style w:type="character" w:customStyle="1" w:styleId="af2">
    <w:name w:val="Основной текст с отступом Знак"/>
    <w:basedOn w:val="a0"/>
    <w:link w:val="af1"/>
    <w:rsid w:val="007E6FE9"/>
    <w:rPr>
      <w:rFonts w:ascii="Times New Roman" w:eastAsia="Times New Roman" w:hAnsi="Times New Roman" w:cs="Times New Roman"/>
      <w:sz w:val="20"/>
      <w:szCs w:val="20"/>
      <w:lang w:eastAsia="ru-RU"/>
    </w:rPr>
  </w:style>
  <w:style w:type="character" w:styleId="af3">
    <w:name w:val="Strong"/>
    <w:uiPriority w:val="22"/>
    <w:qFormat/>
    <w:rsid w:val="00B27A67"/>
    <w:rPr>
      <w:b/>
      <w:bCs/>
    </w:rPr>
  </w:style>
  <w:style w:type="paragraph" w:styleId="af4">
    <w:name w:val="Body Text"/>
    <w:basedOn w:val="a"/>
    <w:link w:val="af5"/>
    <w:uiPriority w:val="99"/>
    <w:unhideWhenUsed/>
    <w:rsid w:val="00570361"/>
    <w:pPr>
      <w:widowControl w:val="0"/>
      <w:autoSpaceDE w:val="0"/>
      <w:autoSpaceDN w:val="0"/>
      <w:adjustRightInd w:val="0"/>
      <w:spacing w:after="120" w:line="240" w:lineRule="auto"/>
    </w:pPr>
    <w:rPr>
      <w:rFonts w:ascii="Times New Roman" w:eastAsia="Times New Roman" w:hAnsi="Times New Roman" w:cs="Times New Roman"/>
      <w:sz w:val="20"/>
      <w:szCs w:val="20"/>
      <w:lang w:eastAsia="ru-RU"/>
    </w:rPr>
  </w:style>
  <w:style w:type="character" w:customStyle="1" w:styleId="af5">
    <w:name w:val="Основной текст Знак"/>
    <w:basedOn w:val="a0"/>
    <w:link w:val="af4"/>
    <w:uiPriority w:val="99"/>
    <w:rsid w:val="00570361"/>
    <w:rPr>
      <w:rFonts w:ascii="Times New Roman" w:eastAsia="Times New Roman" w:hAnsi="Times New Roman" w:cs="Times New Roman"/>
      <w:sz w:val="20"/>
      <w:szCs w:val="20"/>
      <w:lang w:eastAsia="ru-RU"/>
    </w:rPr>
  </w:style>
  <w:style w:type="character" w:customStyle="1" w:styleId="20">
    <w:name w:val="Заголовок 2 Знак"/>
    <w:basedOn w:val="a0"/>
    <w:link w:val="2"/>
    <w:semiHidden/>
    <w:rsid w:val="00275845"/>
    <w:rPr>
      <w:rFonts w:ascii="Cambria" w:eastAsia="Times New Roman" w:hAnsi="Cambria" w:cs="Times New Roman"/>
      <w:b/>
      <w:bCs/>
      <w:i/>
      <w:iCs/>
      <w:sz w:val="28"/>
      <w:szCs w:val="28"/>
      <w:lang w:eastAsia="ru-RU"/>
    </w:rPr>
  </w:style>
  <w:style w:type="character" w:customStyle="1" w:styleId="CharStyle18">
    <w:name w:val="CharStyle18"/>
    <w:rsid w:val="00CA5F4C"/>
    <w:rPr>
      <w:rFonts w:ascii="Times New Roman" w:eastAsia="Times New Roman" w:hAnsi="Times New Roman" w:cs="Times New Roman"/>
      <w:b w:val="0"/>
      <w:bCs w:val="0"/>
      <w:i w:val="0"/>
      <w:iCs w:val="0"/>
      <w:smallCaps w:val="0"/>
      <w:sz w:val="24"/>
      <w:szCs w:val="24"/>
    </w:rPr>
  </w:style>
  <w:style w:type="character" w:styleId="af6">
    <w:name w:val="FollowedHyperlink"/>
    <w:basedOn w:val="a0"/>
    <w:uiPriority w:val="99"/>
    <w:semiHidden/>
    <w:unhideWhenUsed/>
    <w:rsid w:val="000B0000"/>
    <w:rPr>
      <w:color w:val="800080" w:themeColor="followedHyperlink"/>
      <w:u w:val="single"/>
    </w:rPr>
  </w:style>
  <w:style w:type="character" w:customStyle="1" w:styleId="ae">
    <w:name w:val="Абзац списка Знак"/>
    <w:basedOn w:val="a0"/>
    <w:link w:val="ad"/>
    <w:uiPriority w:val="34"/>
    <w:locked/>
    <w:rsid w:val="00AB0ECD"/>
  </w:style>
  <w:style w:type="table" w:styleId="2-3">
    <w:name w:val="Medium Shading 2 Accent 3"/>
    <w:basedOn w:val="a1"/>
    <w:uiPriority w:val="64"/>
    <w:rsid w:val="00CC5C8C"/>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3">
    <w:name w:val="Colorful List Accent 3"/>
    <w:basedOn w:val="a1"/>
    <w:uiPriority w:val="72"/>
    <w:rsid w:val="00CC5C8C"/>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1-3">
    <w:name w:val="Medium Grid 1 Accent 3"/>
    <w:basedOn w:val="a1"/>
    <w:uiPriority w:val="67"/>
    <w:rsid w:val="00CC5C8C"/>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ConsPlusNormal">
    <w:name w:val="ConsPlusNormal"/>
    <w:rsid w:val="00C46F0E"/>
    <w:pPr>
      <w:autoSpaceDE w:val="0"/>
      <w:autoSpaceDN w:val="0"/>
      <w:adjustRightInd w:val="0"/>
      <w:spacing w:after="0" w:line="240" w:lineRule="auto"/>
    </w:pPr>
    <w:rPr>
      <w:rFonts w:ascii="Arial" w:hAnsi="Arial" w:cs="Arial"/>
      <w:sz w:val="20"/>
      <w:szCs w:val="20"/>
    </w:rPr>
  </w:style>
  <w:style w:type="character" w:styleId="af7">
    <w:name w:val="Emphasis"/>
    <w:basedOn w:val="a0"/>
    <w:uiPriority w:val="20"/>
    <w:qFormat/>
    <w:rsid w:val="00F06023"/>
    <w:rPr>
      <w:i/>
      <w:iCs/>
    </w:rPr>
  </w:style>
  <w:style w:type="character" w:customStyle="1" w:styleId="apple-converted-space">
    <w:name w:val="apple-converted-space"/>
    <w:basedOn w:val="a0"/>
    <w:rsid w:val="0097068D"/>
  </w:style>
  <w:style w:type="table" w:customStyle="1" w:styleId="-31">
    <w:name w:val="Светлый список - Акцент 31"/>
    <w:basedOn w:val="a1"/>
    <w:next w:val="-30"/>
    <w:uiPriority w:val="61"/>
    <w:rsid w:val="00F35CA4"/>
    <w:pPr>
      <w:spacing w:after="0" w:line="240" w:lineRule="auto"/>
    </w:pPr>
    <w:rPr>
      <w:rFonts w:eastAsiaTheme="minorEastAsia"/>
      <w:lang w:eastAsia="ru-RU"/>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30">
    <w:name w:val="Light List Accent 3"/>
    <w:basedOn w:val="a1"/>
    <w:uiPriority w:val="61"/>
    <w:rsid w:val="00F35CA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af8">
    <w:name w:val="Минэнерго РТ"/>
    <w:basedOn w:val="a"/>
    <w:qFormat/>
    <w:rsid w:val="00BD58FD"/>
    <w:pPr>
      <w:spacing w:after="0" w:line="240" w:lineRule="auto"/>
      <w:ind w:firstLine="709"/>
      <w:jc w:val="both"/>
    </w:pPr>
    <w:rPr>
      <w:rFonts w:ascii="Times New Roman" w:eastAsia="Arial" w:hAnsi="Times New Roman" w:cs="Times New Roman"/>
      <w:sz w:val="28"/>
    </w:rPr>
  </w:style>
  <w:style w:type="table" w:customStyle="1" w:styleId="12">
    <w:name w:val="Сетка таблицы1"/>
    <w:basedOn w:val="a1"/>
    <w:next w:val="af"/>
    <w:uiPriority w:val="59"/>
    <w:rsid w:val="008A3E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Сетка таблицы2"/>
    <w:basedOn w:val="a1"/>
    <w:next w:val="af"/>
    <w:uiPriority w:val="59"/>
    <w:rsid w:val="008A3E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f"/>
    <w:uiPriority w:val="59"/>
    <w:rsid w:val="00F46FE0"/>
    <w:pPr>
      <w:spacing w:after="0" w:line="240" w:lineRule="auto"/>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9">
    <w:name w:val="Plain Text"/>
    <w:basedOn w:val="a"/>
    <w:link w:val="afa"/>
    <w:uiPriority w:val="99"/>
    <w:semiHidden/>
    <w:unhideWhenUsed/>
    <w:rsid w:val="00960422"/>
    <w:pPr>
      <w:spacing w:after="0" w:line="240" w:lineRule="auto"/>
    </w:pPr>
    <w:rPr>
      <w:rFonts w:ascii="Calibri" w:hAnsi="Calibri" w:cs="Consolas"/>
      <w:szCs w:val="21"/>
    </w:rPr>
  </w:style>
  <w:style w:type="character" w:customStyle="1" w:styleId="afa">
    <w:name w:val="Текст Знак"/>
    <w:basedOn w:val="a0"/>
    <w:link w:val="af9"/>
    <w:uiPriority w:val="99"/>
    <w:semiHidden/>
    <w:rsid w:val="00960422"/>
    <w:rPr>
      <w:rFonts w:ascii="Calibri" w:hAnsi="Calibri" w:cs="Consolas"/>
      <w:szCs w:val="21"/>
    </w:rPr>
  </w:style>
  <w:style w:type="table" w:customStyle="1" w:styleId="32">
    <w:name w:val="Сетка таблицы3"/>
    <w:basedOn w:val="a1"/>
    <w:next w:val="af"/>
    <w:uiPriority w:val="59"/>
    <w:rsid w:val="004B72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f"/>
    <w:uiPriority w:val="59"/>
    <w:rsid w:val="004B72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104895">
      <w:bodyDiv w:val="1"/>
      <w:marLeft w:val="0"/>
      <w:marRight w:val="0"/>
      <w:marTop w:val="0"/>
      <w:marBottom w:val="0"/>
      <w:divBdr>
        <w:top w:val="none" w:sz="0" w:space="0" w:color="auto"/>
        <w:left w:val="none" w:sz="0" w:space="0" w:color="auto"/>
        <w:bottom w:val="none" w:sz="0" w:space="0" w:color="auto"/>
        <w:right w:val="none" w:sz="0" w:space="0" w:color="auto"/>
      </w:divBdr>
    </w:div>
    <w:div w:id="269777656">
      <w:bodyDiv w:val="1"/>
      <w:marLeft w:val="0"/>
      <w:marRight w:val="0"/>
      <w:marTop w:val="0"/>
      <w:marBottom w:val="0"/>
      <w:divBdr>
        <w:top w:val="none" w:sz="0" w:space="0" w:color="auto"/>
        <w:left w:val="none" w:sz="0" w:space="0" w:color="auto"/>
        <w:bottom w:val="none" w:sz="0" w:space="0" w:color="auto"/>
        <w:right w:val="none" w:sz="0" w:space="0" w:color="auto"/>
      </w:divBdr>
    </w:div>
    <w:div w:id="364527956">
      <w:bodyDiv w:val="1"/>
      <w:marLeft w:val="0"/>
      <w:marRight w:val="0"/>
      <w:marTop w:val="0"/>
      <w:marBottom w:val="0"/>
      <w:divBdr>
        <w:top w:val="none" w:sz="0" w:space="0" w:color="auto"/>
        <w:left w:val="none" w:sz="0" w:space="0" w:color="auto"/>
        <w:bottom w:val="none" w:sz="0" w:space="0" w:color="auto"/>
        <w:right w:val="none" w:sz="0" w:space="0" w:color="auto"/>
      </w:divBdr>
    </w:div>
    <w:div w:id="452555649">
      <w:bodyDiv w:val="1"/>
      <w:marLeft w:val="0"/>
      <w:marRight w:val="0"/>
      <w:marTop w:val="0"/>
      <w:marBottom w:val="0"/>
      <w:divBdr>
        <w:top w:val="none" w:sz="0" w:space="0" w:color="auto"/>
        <w:left w:val="none" w:sz="0" w:space="0" w:color="auto"/>
        <w:bottom w:val="none" w:sz="0" w:space="0" w:color="auto"/>
        <w:right w:val="none" w:sz="0" w:space="0" w:color="auto"/>
      </w:divBdr>
    </w:div>
    <w:div w:id="466362705">
      <w:bodyDiv w:val="1"/>
      <w:marLeft w:val="0"/>
      <w:marRight w:val="0"/>
      <w:marTop w:val="0"/>
      <w:marBottom w:val="0"/>
      <w:divBdr>
        <w:top w:val="none" w:sz="0" w:space="0" w:color="auto"/>
        <w:left w:val="none" w:sz="0" w:space="0" w:color="auto"/>
        <w:bottom w:val="none" w:sz="0" w:space="0" w:color="auto"/>
        <w:right w:val="none" w:sz="0" w:space="0" w:color="auto"/>
      </w:divBdr>
    </w:div>
    <w:div w:id="474185652">
      <w:bodyDiv w:val="1"/>
      <w:marLeft w:val="0"/>
      <w:marRight w:val="0"/>
      <w:marTop w:val="0"/>
      <w:marBottom w:val="0"/>
      <w:divBdr>
        <w:top w:val="none" w:sz="0" w:space="0" w:color="auto"/>
        <w:left w:val="none" w:sz="0" w:space="0" w:color="auto"/>
        <w:bottom w:val="none" w:sz="0" w:space="0" w:color="auto"/>
        <w:right w:val="none" w:sz="0" w:space="0" w:color="auto"/>
      </w:divBdr>
    </w:div>
    <w:div w:id="515191379">
      <w:bodyDiv w:val="1"/>
      <w:marLeft w:val="0"/>
      <w:marRight w:val="0"/>
      <w:marTop w:val="0"/>
      <w:marBottom w:val="0"/>
      <w:divBdr>
        <w:top w:val="none" w:sz="0" w:space="0" w:color="auto"/>
        <w:left w:val="none" w:sz="0" w:space="0" w:color="auto"/>
        <w:bottom w:val="none" w:sz="0" w:space="0" w:color="auto"/>
        <w:right w:val="none" w:sz="0" w:space="0" w:color="auto"/>
      </w:divBdr>
    </w:div>
    <w:div w:id="566768454">
      <w:bodyDiv w:val="1"/>
      <w:marLeft w:val="0"/>
      <w:marRight w:val="0"/>
      <w:marTop w:val="0"/>
      <w:marBottom w:val="0"/>
      <w:divBdr>
        <w:top w:val="none" w:sz="0" w:space="0" w:color="auto"/>
        <w:left w:val="none" w:sz="0" w:space="0" w:color="auto"/>
        <w:bottom w:val="none" w:sz="0" w:space="0" w:color="auto"/>
        <w:right w:val="none" w:sz="0" w:space="0" w:color="auto"/>
      </w:divBdr>
    </w:div>
    <w:div w:id="782500254">
      <w:bodyDiv w:val="1"/>
      <w:marLeft w:val="0"/>
      <w:marRight w:val="0"/>
      <w:marTop w:val="0"/>
      <w:marBottom w:val="0"/>
      <w:divBdr>
        <w:top w:val="none" w:sz="0" w:space="0" w:color="auto"/>
        <w:left w:val="none" w:sz="0" w:space="0" w:color="auto"/>
        <w:bottom w:val="none" w:sz="0" w:space="0" w:color="auto"/>
        <w:right w:val="none" w:sz="0" w:space="0" w:color="auto"/>
      </w:divBdr>
    </w:div>
    <w:div w:id="830682854">
      <w:bodyDiv w:val="1"/>
      <w:marLeft w:val="0"/>
      <w:marRight w:val="0"/>
      <w:marTop w:val="0"/>
      <w:marBottom w:val="0"/>
      <w:divBdr>
        <w:top w:val="none" w:sz="0" w:space="0" w:color="auto"/>
        <w:left w:val="none" w:sz="0" w:space="0" w:color="auto"/>
        <w:bottom w:val="none" w:sz="0" w:space="0" w:color="auto"/>
        <w:right w:val="none" w:sz="0" w:space="0" w:color="auto"/>
      </w:divBdr>
    </w:div>
    <w:div w:id="1246110275">
      <w:bodyDiv w:val="1"/>
      <w:marLeft w:val="0"/>
      <w:marRight w:val="0"/>
      <w:marTop w:val="0"/>
      <w:marBottom w:val="0"/>
      <w:divBdr>
        <w:top w:val="none" w:sz="0" w:space="0" w:color="auto"/>
        <w:left w:val="none" w:sz="0" w:space="0" w:color="auto"/>
        <w:bottom w:val="none" w:sz="0" w:space="0" w:color="auto"/>
        <w:right w:val="none" w:sz="0" w:space="0" w:color="auto"/>
      </w:divBdr>
    </w:div>
    <w:div w:id="1253196348">
      <w:bodyDiv w:val="1"/>
      <w:marLeft w:val="0"/>
      <w:marRight w:val="0"/>
      <w:marTop w:val="0"/>
      <w:marBottom w:val="0"/>
      <w:divBdr>
        <w:top w:val="none" w:sz="0" w:space="0" w:color="auto"/>
        <w:left w:val="none" w:sz="0" w:space="0" w:color="auto"/>
        <w:bottom w:val="none" w:sz="0" w:space="0" w:color="auto"/>
        <w:right w:val="none" w:sz="0" w:space="0" w:color="auto"/>
      </w:divBdr>
    </w:div>
    <w:div w:id="1482385854">
      <w:bodyDiv w:val="1"/>
      <w:marLeft w:val="0"/>
      <w:marRight w:val="0"/>
      <w:marTop w:val="0"/>
      <w:marBottom w:val="0"/>
      <w:divBdr>
        <w:top w:val="none" w:sz="0" w:space="0" w:color="auto"/>
        <w:left w:val="none" w:sz="0" w:space="0" w:color="auto"/>
        <w:bottom w:val="none" w:sz="0" w:space="0" w:color="auto"/>
        <w:right w:val="none" w:sz="0" w:space="0" w:color="auto"/>
      </w:divBdr>
    </w:div>
    <w:div w:id="1535190566">
      <w:bodyDiv w:val="1"/>
      <w:marLeft w:val="0"/>
      <w:marRight w:val="0"/>
      <w:marTop w:val="0"/>
      <w:marBottom w:val="0"/>
      <w:divBdr>
        <w:top w:val="none" w:sz="0" w:space="0" w:color="auto"/>
        <w:left w:val="none" w:sz="0" w:space="0" w:color="auto"/>
        <w:bottom w:val="none" w:sz="0" w:space="0" w:color="auto"/>
        <w:right w:val="none" w:sz="0" w:space="0" w:color="auto"/>
      </w:divBdr>
    </w:div>
    <w:div w:id="1592394794">
      <w:bodyDiv w:val="1"/>
      <w:marLeft w:val="0"/>
      <w:marRight w:val="0"/>
      <w:marTop w:val="0"/>
      <w:marBottom w:val="0"/>
      <w:divBdr>
        <w:top w:val="none" w:sz="0" w:space="0" w:color="auto"/>
        <w:left w:val="none" w:sz="0" w:space="0" w:color="auto"/>
        <w:bottom w:val="none" w:sz="0" w:space="0" w:color="auto"/>
        <w:right w:val="none" w:sz="0" w:space="0" w:color="auto"/>
      </w:divBdr>
    </w:div>
    <w:div w:id="1600218017">
      <w:bodyDiv w:val="1"/>
      <w:marLeft w:val="0"/>
      <w:marRight w:val="0"/>
      <w:marTop w:val="0"/>
      <w:marBottom w:val="0"/>
      <w:divBdr>
        <w:top w:val="none" w:sz="0" w:space="0" w:color="auto"/>
        <w:left w:val="none" w:sz="0" w:space="0" w:color="auto"/>
        <w:bottom w:val="none" w:sz="0" w:space="0" w:color="auto"/>
        <w:right w:val="none" w:sz="0" w:space="0" w:color="auto"/>
      </w:divBdr>
    </w:div>
    <w:div w:id="1653826421">
      <w:bodyDiv w:val="1"/>
      <w:marLeft w:val="0"/>
      <w:marRight w:val="0"/>
      <w:marTop w:val="0"/>
      <w:marBottom w:val="0"/>
      <w:divBdr>
        <w:top w:val="none" w:sz="0" w:space="0" w:color="auto"/>
        <w:left w:val="none" w:sz="0" w:space="0" w:color="auto"/>
        <w:bottom w:val="none" w:sz="0" w:space="0" w:color="auto"/>
        <w:right w:val="none" w:sz="0" w:space="0" w:color="auto"/>
      </w:divBdr>
    </w:div>
    <w:div w:id="1723409466">
      <w:bodyDiv w:val="1"/>
      <w:marLeft w:val="0"/>
      <w:marRight w:val="0"/>
      <w:marTop w:val="0"/>
      <w:marBottom w:val="0"/>
      <w:divBdr>
        <w:top w:val="none" w:sz="0" w:space="0" w:color="auto"/>
        <w:left w:val="none" w:sz="0" w:space="0" w:color="auto"/>
        <w:bottom w:val="none" w:sz="0" w:space="0" w:color="auto"/>
        <w:right w:val="none" w:sz="0" w:space="0" w:color="auto"/>
      </w:divBdr>
    </w:div>
    <w:div w:id="1737316857">
      <w:bodyDiv w:val="1"/>
      <w:marLeft w:val="0"/>
      <w:marRight w:val="0"/>
      <w:marTop w:val="0"/>
      <w:marBottom w:val="0"/>
      <w:divBdr>
        <w:top w:val="none" w:sz="0" w:space="0" w:color="auto"/>
        <w:left w:val="none" w:sz="0" w:space="0" w:color="auto"/>
        <w:bottom w:val="none" w:sz="0" w:space="0" w:color="auto"/>
        <w:right w:val="none" w:sz="0" w:space="0" w:color="auto"/>
      </w:divBdr>
    </w:div>
    <w:div w:id="1845976010">
      <w:bodyDiv w:val="1"/>
      <w:marLeft w:val="0"/>
      <w:marRight w:val="0"/>
      <w:marTop w:val="0"/>
      <w:marBottom w:val="0"/>
      <w:divBdr>
        <w:top w:val="none" w:sz="0" w:space="0" w:color="auto"/>
        <w:left w:val="none" w:sz="0" w:space="0" w:color="auto"/>
        <w:bottom w:val="none" w:sz="0" w:space="0" w:color="auto"/>
        <w:right w:val="none" w:sz="0" w:space="0" w:color="auto"/>
      </w:divBdr>
      <w:divsChild>
        <w:div w:id="1402676843">
          <w:marLeft w:val="547"/>
          <w:marRight w:val="0"/>
          <w:marTop w:val="0"/>
          <w:marBottom w:val="0"/>
          <w:divBdr>
            <w:top w:val="none" w:sz="0" w:space="0" w:color="auto"/>
            <w:left w:val="none" w:sz="0" w:space="0" w:color="auto"/>
            <w:bottom w:val="none" w:sz="0" w:space="0" w:color="auto"/>
            <w:right w:val="none" w:sz="0" w:space="0" w:color="auto"/>
          </w:divBdr>
        </w:div>
      </w:divsChild>
    </w:div>
    <w:div w:id="1895775464">
      <w:bodyDiv w:val="1"/>
      <w:marLeft w:val="0"/>
      <w:marRight w:val="0"/>
      <w:marTop w:val="0"/>
      <w:marBottom w:val="0"/>
      <w:divBdr>
        <w:top w:val="none" w:sz="0" w:space="0" w:color="auto"/>
        <w:left w:val="none" w:sz="0" w:space="0" w:color="auto"/>
        <w:bottom w:val="none" w:sz="0" w:space="0" w:color="auto"/>
        <w:right w:val="none" w:sz="0" w:space="0" w:color="auto"/>
      </w:divBdr>
    </w:div>
    <w:div w:id="2016150703">
      <w:bodyDiv w:val="1"/>
      <w:marLeft w:val="0"/>
      <w:marRight w:val="0"/>
      <w:marTop w:val="0"/>
      <w:marBottom w:val="0"/>
      <w:divBdr>
        <w:top w:val="none" w:sz="0" w:space="0" w:color="auto"/>
        <w:left w:val="none" w:sz="0" w:space="0" w:color="auto"/>
        <w:bottom w:val="none" w:sz="0" w:space="0" w:color="auto"/>
        <w:right w:val="none" w:sz="0" w:space="0" w:color="auto"/>
      </w:divBdr>
    </w:div>
    <w:div w:id="2021008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chart" Target="charts/chart11.xml"/><Relationship Id="rId39" Type="http://schemas.openxmlformats.org/officeDocument/2006/relationships/chart" Target="charts/chart22.xml"/><Relationship Id="rId21" Type="http://schemas.openxmlformats.org/officeDocument/2006/relationships/chart" Target="charts/chart6.xml"/><Relationship Id="rId34" Type="http://schemas.openxmlformats.org/officeDocument/2006/relationships/chart" Target="charts/chart17.xml"/><Relationship Id="rId42" Type="http://schemas.openxmlformats.org/officeDocument/2006/relationships/chart" Target="charts/chart25.xml"/><Relationship Id="rId47" Type="http://schemas.openxmlformats.org/officeDocument/2006/relationships/chart" Target="charts/chart30.xml"/><Relationship Id="rId50" Type="http://schemas.openxmlformats.org/officeDocument/2006/relationships/chart" Target="charts/chart33.xml"/><Relationship Id="rId55" Type="http://schemas.openxmlformats.org/officeDocument/2006/relationships/chart" Target="charts/chart38.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chart" Target="charts/chart10.xml"/><Relationship Id="rId33" Type="http://schemas.openxmlformats.org/officeDocument/2006/relationships/chart" Target="charts/chart16.xml"/><Relationship Id="rId38" Type="http://schemas.openxmlformats.org/officeDocument/2006/relationships/chart" Target="charts/chart21.xml"/><Relationship Id="rId46" Type="http://schemas.openxmlformats.org/officeDocument/2006/relationships/chart" Target="charts/chart29.xm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mert.tatarstan.ru/file/&#1047;&#1072;&#1082;&#1086;&#1085;%20&#1056;&#1058;%20&#1086;&#1090;%2022.04.2011%20&#8470;13-&#1047;&#1056;&#1058;" TargetMode="External"/><Relationship Id="rId20" Type="http://schemas.openxmlformats.org/officeDocument/2006/relationships/chart" Target="charts/chart5.xml"/><Relationship Id="rId29" Type="http://schemas.openxmlformats.org/officeDocument/2006/relationships/hyperlink" Target="consultantplus://offline/ref=B538D6D4609DFF5781F88BE5A64A901E63F3D10DAC72A669DE4F243F5AFA8AB1F59ECB768A3780D1511824P7J2K" TargetMode="External"/><Relationship Id="rId41" Type="http://schemas.openxmlformats.org/officeDocument/2006/relationships/chart" Target="charts/chart24.xml"/><Relationship Id="rId54" Type="http://schemas.openxmlformats.org/officeDocument/2006/relationships/chart" Target="charts/chart3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chart" Target="charts/chart9.xml"/><Relationship Id="rId32" Type="http://schemas.openxmlformats.org/officeDocument/2006/relationships/chart" Target="charts/chart15.xml"/><Relationship Id="rId37" Type="http://schemas.openxmlformats.org/officeDocument/2006/relationships/chart" Target="charts/chart20.xml"/><Relationship Id="rId40" Type="http://schemas.openxmlformats.org/officeDocument/2006/relationships/chart" Target="charts/chart23.xml"/><Relationship Id="rId45" Type="http://schemas.openxmlformats.org/officeDocument/2006/relationships/chart" Target="charts/chart28.xml"/><Relationship Id="rId53" Type="http://schemas.openxmlformats.org/officeDocument/2006/relationships/chart" Target="charts/chart36.xml"/><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chart" Target="charts/chart8.xml"/><Relationship Id="rId28" Type="http://schemas.openxmlformats.org/officeDocument/2006/relationships/hyperlink" Target="consultantplus://offline/ref=B538D6D4609DFF5781F88BE5A64A901E63F3D10DAC72A669DE4F243F5AFA8AB1F59ECB768A3780D1511824P7J2K" TargetMode="External"/><Relationship Id="rId36" Type="http://schemas.openxmlformats.org/officeDocument/2006/relationships/chart" Target="charts/chart19.xml"/><Relationship Id="rId49" Type="http://schemas.openxmlformats.org/officeDocument/2006/relationships/chart" Target="charts/chart32.xml"/><Relationship Id="rId57" Type="http://schemas.openxmlformats.org/officeDocument/2006/relationships/footer" Target="footer1.xml"/><Relationship Id="rId10" Type="http://schemas.openxmlformats.org/officeDocument/2006/relationships/hyperlink" Target="http://www.msu.tatarstan.ru" TargetMode="External"/><Relationship Id="rId19" Type="http://schemas.openxmlformats.org/officeDocument/2006/relationships/chart" Target="charts/chart4.xml"/><Relationship Id="rId31" Type="http://schemas.openxmlformats.org/officeDocument/2006/relationships/chart" Target="charts/chart14.xml"/><Relationship Id="rId44" Type="http://schemas.openxmlformats.org/officeDocument/2006/relationships/chart" Target="charts/chart27.xml"/><Relationship Id="rId52" Type="http://schemas.openxmlformats.org/officeDocument/2006/relationships/chart" Target="charts/chart35.xm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chart" Target="charts/chart2.xml"/><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chart" Target="charts/chart13.xml"/><Relationship Id="rId35" Type="http://schemas.openxmlformats.org/officeDocument/2006/relationships/chart" Target="charts/chart18.xml"/><Relationship Id="rId43" Type="http://schemas.openxmlformats.org/officeDocument/2006/relationships/chart" Target="charts/chart26.xml"/><Relationship Id="rId48" Type="http://schemas.openxmlformats.org/officeDocument/2006/relationships/chart" Target="charts/chart31.xml"/><Relationship Id="rId56" Type="http://schemas.openxmlformats.org/officeDocument/2006/relationships/image" Target="media/image6.png"/><Relationship Id="rId8" Type="http://schemas.openxmlformats.org/officeDocument/2006/relationships/endnotes" Target="endnotes.xml"/><Relationship Id="rId51" Type="http://schemas.openxmlformats.org/officeDocument/2006/relationships/chart" Target="charts/chart34.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_rels/chart11.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Excel15.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Excel16.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Excel17.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Excel18.xlsx"/></Relationships>
</file>

<file path=word/charts/_rels/chart21.xml.rels><?xml version="1.0" encoding="UTF-8" standalone="yes"?>
<Relationships xmlns="http://schemas.openxmlformats.org/package/2006/relationships"><Relationship Id="rId1" Type="http://schemas.openxmlformats.org/officeDocument/2006/relationships/oleObject" Target="../embeddings/oleObject3.bin"/></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Excel19.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Excel20.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Excel21.xlsx"/></Relationships>
</file>

<file path=word/charts/_rels/chart25.xml.rels><?xml version="1.0" encoding="UTF-8" standalone="yes"?>
<Relationships xmlns="http://schemas.openxmlformats.org/package/2006/relationships"><Relationship Id="rId1" Type="http://schemas.openxmlformats.org/officeDocument/2006/relationships/oleObject" Target="../embeddings/oleObject4.bin"/></Relationships>
</file>

<file path=word/charts/_rels/chart26.xml.rels><?xml version="1.0" encoding="UTF-8" standalone="yes"?>
<Relationships xmlns="http://schemas.openxmlformats.org/package/2006/relationships"><Relationship Id="rId1" Type="http://schemas.openxmlformats.org/officeDocument/2006/relationships/package" Target="../embeddings/_____Microsoft_Excel22.xlsx"/></Relationships>
</file>

<file path=word/charts/_rels/chart27.xml.rels><?xml version="1.0" encoding="UTF-8" standalone="yes"?>
<Relationships xmlns="http://schemas.openxmlformats.org/package/2006/relationships"><Relationship Id="rId1" Type="http://schemas.openxmlformats.org/officeDocument/2006/relationships/oleObject" Target="../embeddings/oleObject5.bin"/></Relationships>
</file>

<file path=word/charts/_rels/chart28.xml.rels><?xml version="1.0" encoding="UTF-8" standalone="yes"?>
<Relationships xmlns="http://schemas.openxmlformats.org/package/2006/relationships"><Relationship Id="rId1" Type="http://schemas.openxmlformats.org/officeDocument/2006/relationships/package" Target="../embeddings/_____Microsoft_Excel23.xlsx"/></Relationships>
</file>

<file path=word/charts/_rels/chart29.xml.rels><?xml version="1.0" encoding="UTF-8" standalone="yes"?>
<Relationships xmlns="http://schemas.openxmlformats.org/package/2006/relationships"><Relationship Id="rId1" Type="http://schemas.openxmlformats.org/officeDocument/2006/relationships/oleObject" Target="../embeddings/oleObject6.bin"/></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1" Type="http://schemas.openxmlformats.org/officeDocument/2006/relationships/package" Target="../embeddings/_____Microsoft_Excel24.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_____Microsoft_Excel25.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_____Microsoft_Excel26.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_____Microsoft_Excel27.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_____Microsoft_Excel28.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_____Microsoft_Excel29.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_____Microsoft_Excel30.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_____Microsoft_Excel31.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_____Microsoft_Excel32.xlsx"/></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_____Microsoft_Excel7.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_____Microsoft_Excel8.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1"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4201567820966644E-2"/>
          <c:y val="3.1103566182667533E-2"/>
          <c:w val="0.78004182049860615"/>
          <c:h val="0.56512995857465065"/>
        </c:manualLayout>
      </c:layout>
      <c:barChart>
        <c:barDir val="col"/>
        <c:grouping val="clustered"/>
        <c:varyColors val="0"/>
        <c:ser>
          <c:idx val="0"/>
          <c:order val="0"/>
          <c:tx>
            <c:strRef>
              <c:f>Лист1!$B$1</c:f>
              <c:strCache>
                <c:ptCount val="1"/>
                <c:pt idx="0">
                  <c:v>ВРП РТ, млрд.руб.</c:v>
                </c:pt>
              </c:strCache>
            </c:strRef>
          </c:tx>
          <c:spPr>
            <a:solidFill>
              <a:schemeClr val="accent3">
                <a:lumMod val="60000"/>
                <a:lumOff val="40000"/>
              </a:schemeClr>
            </a:solidFill>
            <a:ln>
              <a:noFill/>
            </a:ln>
            <a:scene3d>
              <a:camera prst="orthographicFront"/>
              <a:lightRig rig="threePt" dir="t"/>
            </a:scene3d>
            <a:sp3d>
              <a:bevelT/>
            </a:sp3d>
          </c:spPr>
          <c:invertIfNegative val="0"/>
          <c:dLbls>
            <c:numFmt formatCode="0.0" sourceLinked="0"/>
            <c:txPr>
              <a:bodyPr rot="0" vert="horz"/>
              <a:lstStyle/>
              <a:p>
                <a:pPr>
                  <a:defRPr sz="1400" b="1">
                    <a:solidFill>
                      <a:schemeClr val="accent1">
                        <a:lumMod val="50000"/>
                      </a:schemeClr>
                    </a:solidFill>
                    <a:latin typeface="Times New Roman" pitchFamily="18" charset="0"/>
                    <a:cs typeface="Times New Roman" pitchFamily="18" charset="0"/>
                  </a:defRPr>
                </a:pPr>
                <a:endParaRPr lang="ru-RU"/>
              </a:p>
            </c:txPr>
            <c:dLblPos val="inBase"/>
            <c:showLegendKey val="0"/>
            <c:showVal val="1"/>
            <c:showCatName val="0"/>
            <c:showSerName val="0"/>
            <c:showPercent val="0"/>
            <c:showBubbleSize val="0"/>
            <c:showLeaderLines val="0"/>
          </c:dLbls>
          <c:cat>
            <c:strRef>
              <c:f>Лист1!$A$2:$A$5</c:f>
              <c:strCache>
                <c:ptCount val="4"/>
                <c:pt idx="0">
                  <c:v>2010</c:v>
                </c:pt>
                <c:pt idx="1">
                  <c:v>2011</c:v>
                </c:pt>
                <c:pt idx="2">
                  <c:v>2012</c:v>
                </c:pt>
                <c:pt idx="3">
                  <c:v>2013                       оценка</c:v>
                </c:pt>
              </c:strCache>
            </c:strRef>
          </c:cat>
          <c:val>
            <c:numRef>
              <c:f>Лист1!$B$2:$B$5</c:f>
              <c:numCache>
                <c:formatCode>0.0</c:formatCode>
                <c:ptCount val="4"/>
                <c:pt idx="0">
                  <c:v>1001.6</c:v>
                </c:pt>
                <c:pt idx="1">
                  <c:v>1275.5</c:v>
                </c:pt>
                <c:pt idx="2">
                  <c:v>1436.93</c:v>
                </c:pt>
                <c:pt idx="3">
                  <c:v>1520.11</c:v>
                </c:pt>
              </c:numCache>
            </c:numRef>
          </c:val>
        </c:ser>
        <c:dLbls>
          <c:showLegendKey val="0"/>
          <c:showVal val="0"/>
          <c:showCatName val="0"/>
          <c:showSerName val="0"/>
          <c:showPercent val="0"/>
          <c:showBubbleSize val="0"/>
        </c:dLbls>
        <c:gapWidth val="150"/>
        <c:axId val="232354176"/>
        <c:axId val="232355712"/>
      </c:barChart>
      <c:lineChart>
        <c:grouping val="standard"/>
        <c:varyColors val="0"/>
        <c:ser>
          <c:idx val="1"/>
          <c:order val="1"/>
          <c:tx>
            <c:strRef>
              <c:f>Лист1!$C$1</c:f>
              <c:strCache>
                <c:ptCount val="1"/>
                <c:pt idx="0">
                  <c:v>ВРП РТ, в сопоставимых ценах в % к предыдущему году</c:v>
                </c:pt>
              </c:strCache>
            </c:strRef>
          </c:tx>
          <c:spPr>
            <a:ln w="15875">
              <a:solidFill>
                <a:srgbClr val="268A37"/>
              </a:solidFill>
            </a:ln>
          </c:spPr>
          <c:marker>
            <c:symbol val="diamond"/>
            <c:size val="5"/>
            <c:spPr>
              <a:solidFill>
                <a:srgbClr val="92D050"/>
              </a:solidFill>
              <a:ln>
                <a:noFill/>
              </a:ln>
            </c:spPr>
          </c:marker>
          <c:dLbls>
            <c:dLbl>
              <c:idx val="0"/>
              <c:layout>
                <c:manualLayout>
                  <c:x val="-6.8260311789329703E-2"/>
                  <c:y val="-4.0182081121217308E-2"/>
                </c:manualLayout>
              </c:layout>
              <c:dLblPos val="r"/>
              <c:showLegendKey val="0"/>
              <c:showVal val="1"/>
              <c:showCatName val="0"/>
              <c:showSerName val="0"/>
              <c:showPercent val="0"/>
              <c:showBubbleSize val="0"/>
            </c:dLbl>
            <c:dLbl>
              <c:idx val="1"/>
              <c:layout>
                <c:manualLayout>
                  <c:x val="-5.5858017747781534E-2"/>
                  <c:y val="-9.9672320695597214E-2"/>
                </c:manualLayout>
              </c:layout>
              <c:dLblPos val="r"/>
              <c:showLegendKey val="0"/>
              <c:showVal val="1"/>
              <c:showCatName val="0"/>
              <c:showSerName val="0"/>
              <c:showPercent val="0"/>
              <c:showBubbleSize val="0"/>
            </c:dLbl>
            <c:dLbl>
              <c:idx val="2"/>
              <c:layout>
                <c:manualLayout>
                  <c:x val="-6.3968294285794924E-2"/>
                  <c:y val="-7.4455120422722509E-2"/>
                </c:manualLayout>
              </c:layout>
              <c:dLblPos val="r"/>
              <c:showLegendKey val="0"/>
              <c:showVal val="1"/>
              <c:showCatName val="0"/>
              <c:showSerName val="0"/>
              <c:showPercent val="0"/>
              <c:showBubbleSize val="0"/>
            </c:dLbl>
            <c:dLbl>
              <c:idx val="3"/>
              <c:layout>
                <c:manualLayout>
                  <c:x val="-8.2719014961839463E-2"/>
                  <c:y val="-6.5902621203187517E-2"/>
                </c:manualLayout>
              </c:layout>
              <c:dLblPos val="r"/>
              <c:showLegendKey val="0"/>
              <c:showVal val="1"/>
              <c:showCatName val="0"/>
              <c:showSerName val="0"/>
              <c:showPercent val="0"/>
              <c:showBubbleSize val="0"/>
            </c:dLbl>
            <c:dLbl>
              <c:idx val="4"/>
              <c:layout>
                <c:manualLayout>
                  <c:x val="0"/>
                  <c:y val="1.7038944497762581E-2"/>
                </c:manualLayout>
              </c:layout>
              <c:dLblPos val="t"/>
              <c:showLegendKey val="0"/>
              <c:showVal val="1"/>
              <c:showCatName val="0"/>
              <c:showSerName val="0"/>
              <c:showPercent val="0"/>
              <c:showBubbleSize val="0"/>
            </c:dLbl>
            <c:dLbl>
              <c:idx val="5"/>
              <c:layout>
                <c:manualLayout>
                  <c:x val="0"/>
                  <c:y val="1.7038944497762581E-2"/>
                </c:manualLayout>
              </c:layout>
              <c:dLblPos val="t"/>
              <c:showLegendKey val="0"/>
              <c:showVal val="1"/>
              <c:showCatName val="0"/>
              <c:showSerName val="0"/>
              <c:showPercent val="0"/>
              <c:showBubbleSize val="0"/>
            </c:dLbl>
            <c:dLbl>
              <c:idx val="6"/>
              <c:layout>
                <c:manualLayout>
                  <c:x val="-7.613208474854441E-17"/>
                  <c:y val="1.7038944497762581E-2"/>
                </c:manualLayout>
              </c:layout>
              <c:dLblPos val="t"/>
              <c:showLegendKey val="0"/>
              <c:showVal val="1"/>
              <c:showCatName val="0"/>
              <c:showSerName val="0"/>
              <c:showPercent val="0"/>
              <c:showBubbleSize val="0"/>
            </c:dLbl>
            <c:dLbl>
              <c:idx val="7"/>
              <c:layout>
                <c:manualLayout>
                  <c:x val="7.613208474854441E-17"/>
                  <c:y val="1.7038944497762581E-2"/>
                </c:manualLayout>
              </c:layout>
              <c:dLblPos val="t"/>
              <c:showLegendKey val="0"/>
              <c:showVal val="1"/>
              <c:showCatName val="0"/>
              <c:showSerName val="0"/>
              <c:showPercent val="0"/>
              <c:showBubbleSize val="0"/>
            </c:dLbl>
            <c:dLbl>
              <c:idx val="8"/>
              <c:layout>
                <c:manualLayout>
                  <c:x val="-4.152707139975005E-3"/>
                  <c:y val="1.1359296331841396E-2"/>
                </c:manualLayout>
              </c:layout>
              <c:dLblPos val="t"/>
              <c:showLegendKey val="0"/>
              <c:showVal val="1"/>
              <c:showCatName val="0"/>
              <c:showSerName val="0"/>
              <c:showPercent val="0"/>
              <c:showBubbleSize val="0"/>
            </c:dLbl>
            <c:numFmt formatCode="#,##0.0" sourceLinked="0"/>
            <c:txPr>
              <a:bodyPr/>
              <a:lstStyle/>
              <a:p>
                <a:pPr>
                  <a:defRPr sz="1400" b="1">
                    <a:solidFill>
                      <a:srgbClr val="268A37"/>
                    </a:solidFill>
                    <a:latin typeface="Bookman Old Style" pitchFamily="18" charset="0"/>
                  </a:defRPr>
                </a:pPr>
                <a:endParaRPr lang="ru-RU"/>
              </a:p>
            </c:txPr>
            <c:dLblPos val="t"/>
            <c:showLegendKey val="0"/>
            <c:showVal val="1"/>
            <c:showCatName val="0"/>
            <c:showSerName val="0"/>
            <c:showPercent val="0"/>
            <c:showBubbleSize val="0"/>
            <c:showLeaderLines val="0"/>
          </c:dLbls>
          <c:cat>
            <c:strRef>
              <c:f>Лист1!$A$2:$A$5</c:f>
              <c:strCache>
                <c:ptCount val="4"/>
                <c:pt idx="0">
                  <c:v>2010</c:v>
                </c:pt>
                <c:pt idx="1">
                  <c:v>2011</c:v>
                </c:pt>
                <c:pt idx="2">
                  <c:v>2012</c:v>
                </c:pt>
                <c:pt idx="3">
                  <c:v>2013                       оценка</c:v>
                </c:pt>
              </c:strCache>
            </c:strRef>
          </c:cat>
          <c:val>
            <c:numRef>
              <c:f>Лист1!$C$2:$C$5</c:f>
              <c:numCache>
                <c:formatCode>0.0</c:formatCode>
                <c:ptCount val="4"/>
                <c:pt idx="0">
                  <c:v>104.3</c:v>
                </c:pt>
                <c:pt idx="1">
                  <c:v>105.7</c:v>
                </c:pt>
                <c:pt idx="2">
                  <c:v>105.5</c:v>
                </c:pt>
                <c:pt idx="3">
                  <c:v>102</c:v>
                </c:pt>
              </c:numCache>
            </c:numRef>
          </c:val>
          <c:smooth val="0"/>
        </c:ser>
        <c:ser>
          <c:idx val="2"/>
          <c:order val="2"/>
          <c:tx>
            <c:strRef>
              <c:f>Лист1!$D$1</c:f>
              <c:strCache>
                <c:ptCount val="1"/>
                <c:pt idx="0">
                  <c:v>ВВП РФ, в сопоставимых ценах в % к предыдущему   году</c:v>
                </c:pt>
              </c:strCache>
            </c:strRef>
          </c:tx>
          <c:spPr>
            <a:ln w="19050">
              <a:solidFill>
                <a:schemeClr val="accent1">
                  <a:lumMod val="75000"/>
                </a:schemeClr>
              </a:solidFill>
            </a:ln>
          </c:spPr>
          <c:marker>
            <c:symbol val="diamond"/>
            <c:size val="5"/>
            <c:spPr>
              <a:solidFill>
                <a:schemeClr val="accent1">
                  <a:lumMod val="75000"/>
                </a:schemeClr>
              </a:solidFill>
              <a:ln>
                <a:noFill/>
              </a:ln>
            </c:spPr>
          </c:marker>
          <c:dLbls>
            <c:dLbl>
              <c:idx val="0"/>
              <c:layout>
                <c:manualLayout>
                  <c:x val="-3.9203061105441847E-2"/>
                  <c:y val="7.9106111125251344E-2"/>
                </c:manualLayout>
              </c:layout>
              <c:showLegendKey val="0"/>
              <c:showVal val="1"/>
              <c:showCatName val="0"/>
              <c:showSerName val="0"/>
              <c:showPercent val="0"/>
              <c:showBubbleSize val="0"/>
            </c:dLbl>
            <c:dLbl>
              <c:idx val="1"/>
              <c:layout>
                <c:manualLayout>
                  <c:x val="-5.8526584566582142E-2"/>
                  <c:y val="6.8345057273635892E-2"/>
                </c:manualLayout>
              </c:layout>
              <c:showLegendKey val="0"/>
              <c:showVal val="1"/>
              <c:showCatName val="0"/>
              <c:showSerName val="0"/>
              <c:showPercent val="0"/>
              <c:showBubbleSize val="0"/>
            </c:dLbl>
            <c:dLbl>
              <c:idx val="2"/>
              <c:layout>
                <c:manualLayout>
                  <c:x val="-5.9424661924178272E-2"/>
                  <c:y val="5.1128206862047519E-2"/>
                </c:manualLayout>
              </c:layout>
              <c:showLegendKey val="0"/>
              <c:showVal val="1"/>
              <c:showCatName val="0"/>
              <c:showSerName val="0"/>
              <c:showPercent val="0"/>
              <c:showBubbleSize val="0"/>
            </c:dLbl>
            <c:dLbl>
              <c:idx val="3"/>
              <c:layout>
                <c:manualLayout>
                  <c:x val="-7.168458781362011E-2"/>
                  <c:y val="5.8737151248164463E-2"/>
                </c:manualLayout>
              </c:layout>
              <c:showLegendKey val="0"/>
              <c:showVal val="1"/>
              <c:showCatName val="0"/>
              <c:showSerName val="0"/>
              <c:showPercent val="0"/>
              <c:showBubbleSize val="0"/>
            </c:dLbl>
            <c:spPr>
              <a:ln>
                <a:noFill/>
              </a:ln>
            </c:spPr>
            <c:txPr>
              <a:bodyPr/>
              <a:lstStyle/>
              <a:p>
                <a:pPr>
                  <a:defRPr sz="1400" b="1">
                    <a:solidFill>
                      <a:schemeClr val="accent1">
                        <a:lumMod val="75000"/>
                      </a:schemeClr>
                    </a:solidFill>
                    <a:latin typeface="Bookman Old Style" pitchFamily="18" charset="0"/>
                  </a:defRPr>
                </a:pPr>
                <a:endParaRPr lang="ru-RU"/>
              </a:p>
            </c:txPr>
            <c:showLegendKey val="0"/>
            <c:showVal val="1"/>
            <c:showCatName val="0"/>
            <c:showSerName val="0"/>
            <c:showPercent val="0"/>
            <c:showBubbleSize val="0"/>
            <c:showLeaderLines val="0"/>
          </c:dLbls>
          <c:cat>
            <c:strRef>
              <c:f>Лист1!$A$2:$A$5</c:f>
              <c:strCache>
                <c:ptCount val="4"/>
                <c:pt idx="0">
                  <c:v>2010</c:v>
                </c:pt>
                <c:pt idx="1">
                  <c:v>2011</c:v>
                </c:pt>
                <c:pt idx="2">
                  <c:v>2012</c:v>
                </c:pt>
                <c:pt idx="3">
                  <c:v>2013                       оценка</c:v>
                </c:pt>
              </c:strCache>
            </c:strRef>
          </c:cat>
          <c:val>
            <c:numRef>
              <c:f>Лист1!$D$2:$D$5</c:f>
              <c:numCache>
                <c:formatCode>0.0</c:formatCode>
                <c:ptCount val="4"/>
                <c:pt idx="0">
                  <c:v>104.5</c:v>
                </c:pt>
                <c:pt idx="1">
                  <c:v>104.3</c:v>
                </c:pt>
                <c:pt idx="2">
                  <c:v>103.4</c:v>
                </c:pt>
                <c:pt idx="3">
                  <c:v>101.3</c:v>
                </c:pt>
              </c:numCache>
            </c:numRef>
          </c:val>
          <c:smooth val="0"/>
        </c:ser>
        <c:dLbls>
          <c:showLegendKey val="0"/>
          <c:showVal val="0"/>
          <c:showCatName val="0"/>
          <c:showSerName val="0"/>
          <c:showPercent val="0"/>
          <c:showBubbleSize val="0"/>
        </c:dLbls>
        <c:marker val="1"/>
        <c:smooth val="0"/>
        <c:axId val="232375424"/>
        <c:axId val="232357248"/>
      </c:lineChart>
      <c:catAx>
        <c:axId val="232354176"/>
        <c:scaling>
          <c:orientation val="minMax"/>
        </c:scaling>
        <c:delete val="0"/>
        <c:axPos val="b"/>
        <c:numFmt formatCode="General" sourceLinked="1"/>
        <c:majorTickMark val="out"/>
        <c:minorTickMark val="none"/>
        <c:tickLblPos val="nextTo"/>
        <c:txPr>
          <a:bodyPr/>
          <a:lstStyle/>
          <a:p>
            <a:pPr>
              <a:defRPr sz="1050"/>
            </a:pPr>
            <a:endParaRPr lang="ru-RU"/>
          </a:p>
        </c:txPr>
        <c:crossAx val="232355712"/>
        <c:crosses val="autoZero"/>
        <c:auto val="1"/>
        <c:lblAlgn val="ctr"/>
        <c:lblOffset val="100"/>
        <c:noMultiLvlLbl val="0"/>
      </c:catAx>
      <c:valAx>
        <c:axId val="232355712"/>
        <c:scaling>
          <c:orientation val="minMax"/>
          <c:max val="2000"/>
          <c:min val="0"/>
        </c:scaling>
        <c:delete val="0"/>
        <c:axPos val="l"/>
        <c:majorGridlines>
          <c:spPr>
            <a:ln>
              <a:solidFill>
                <a:schemeClr val="bg1"/>
              </a:solidFill>
            </a:ln>
          </c:spPr>
        </c:majorGridlines>
        <c:numFmt formatCode="0" sourceLinked="0"/>
        <c:majorTickMark val="out"/>
        <c:minorTickMark val="none"/>
        <c:tickLblPos val="nextTo"/>
        <c:txPr>
          <a:bodyPr/>
          <a:lstStyle/>
          <a:p>
            <a:pPr>
              <a:defRPr sz="1000"/>
            </a:pPr>
            <a:endParaRPr lang="ru-RU"/>
          </a:p>
        </c:txPr>
        <c:crossAx val="232354176"/>
        <c:crosses val="autoZero"/>
        <c:crossBetween val="between"/>
        <c:majorUnit val="400"/>
      </c:valAx>
      <c:valAx>
        <c:axId val="232357248"/>
        <c:scaling>
          <c:orientation val="minMax"/>
          <c:max val="108"/>
          <c:min val="90"/>
        </c:scaling>
        <c:delete val="0"/>
        <c:axPos val="r"/>
        <c:numFmt formatCode="0" sourceLinked="0"/>
        <c:majorTickMark val="out"/>
        <c:minorTickMark val="none"/>
        <c:tickLblPos val="nextTo"/>
        <c:txPr>
          <a:bodyPr/>
          <a:lstStyle/>
          <a:p>
            <a:pPr>
              <a:defRPr sz="1000"/>
            </a:pPr>
            <a:endParaRPr lang="ru-RU"/>
          </a:p>
        </c:txPr>
        <c:crossAx val="232375424"/>
        <c:crosses val="max"/>
        <c:crossBetween val="between"/>
        <c:majorUnit val="10"/>
      </c:valAx>
      <c:catAx>
        <c:axId val="232375424"/>
        <c:scaling>
          <c:orientation val="minMax"/>
        </c:scaling>
        <c:delete val="1"/>
        <c:axPos val="b"/>
        <c:numFmt formatCode="General" sourceLinked="1"/>
        <c:majorTickMark val="out"/>
        <c:minorTickMark val="none"/>
        <c:tickLblPos val="none"/>
        <c:crossAx val="232357248"/>
        <c:crosses val="autoZero"/>
        <c:auto val="1"/>
        <c:lblAlgn val="ctr"/>
        <c:lblOffset val="100"/>
        <c:noMultiLvlLbl val="0"/>
      </c:catAx>
    </c:plotArea>
    <c:legend>
      <c:legendPos val="b"/>
      <c:layout>
        <c:manualLayout>
          <c:xMode val="edge"/>
          <c:yMode val="edge"/>
          <c:x val="3.7368425870589514E-2"/>
          <c:y val="0.75054652651177223"/>
          <c:w val="0.90978708306622957"/>
          <c:h val="0.202495894909688"/>
        </c:manualLayout>
      </c:layout>
      <c:overlay val="0"/>
      <c:txPr>
        <a:bodyPr/>
        <a:lstStyle/>
        <a:p>
          <a:pPr>
            <a:defRPr sz="1000">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8"/>
    </mc:Choice>
    <mc:Fallback>
      <c:style val="28"/>
    </mc:Fallback>
  </mc:AlternateContent>
  <c:chart>
    <c:title>
      <c:tx>
        <c:rich>
          <a:bodyPr/>
          <a:lstStyle/>
          <a:p>
            <a:pPr>
              <a:defRPr/>
            </a:pPr>
            <a:r>
              <a:rPr lang="ru-RU" sz="1100">
                <a:latin typeface="Times New Roman" pitchFamily="18" charset="0"/>
                <a:cs typeface="Times New Roman" pitchFamily="18" charset="0"/>
              </a:rPr>
              <a:t>Число субъектов малого и спреднего предпринимательства в расчете на 10 тыс.человек населения, ед.                                                           </a:t>
            </a:r>
            <a:r>
              <a:rPr lang="ru-RU" sz="1100">
                <a:solidFill>
                  <a:srgbClr val="C00000"/>
                </a:solidFill>
                <a:latin typeface="Times New Roman" pitchFamily="18" charset="0"/>
                <a:cs typeface="Times New Roman" pitchFamily="18" charset="0"/>
              </a:rPr>
              <a:t>РАЙОНЫ-АУТСАЙДЕРЫ</a:t>
            </a:r>
          </a:p>
        </c:rich>
      </c:tx>
      <c:overlay val="0"/>
    </c:title>
    <c:autoTitleDeleted val="0"/>
    <c:plotArea>
      <c:layout/>
      <c:barChart>
        <c:barDir val="col"/>
        <c:grouping val="clustered"/>
        <c:varyColors val="0"/>
        <c:ser>
          <c:idx val="0"/>
          <c:order val="0"/>
          <c:invertIfNegative val="0"/>
          <c:dLbls>
            <c:txPr>
              <a:bodyPr/>
              <a:lstStyle/>
              <a:p>
                <a:pPr>
                  <a:defRPr b="1">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0"/>
          </c:dLbls>
          <c:cat>
            <c:strRef>
              <c:f>Лист1!$A$1:$A$5</c:f>
              <c:strCache>
                <c:ptCount val="5"/>
                <c:pt idx="0">
                  <c:v>Дрожжановский район</c:v>
                </c:pt>
                <c:pt idx="1">
                  <c:v>Черемшанский район</c:v>
                </c:pt>
                <c:pt idx="2">
                  <c:v>Атнинский район</c:v>
                </c:pt>
                <c:pt idx="3">
                  <c:v>Аксубаевский район</c:v>
                </c:pt>
                <c:pt idx="4">
                  <c:v>Кайбицкий район</c:v>
                </c:pt>
              </c:strCache>
            </c:strRef>
          </c:cat>
          <c:val>
            <c:numRef>
              <c:f>Лист1!$B$1:$B$5</c:f>
              <c:numCache>
                <c:formatCode>0.0</c:formatCode>
                <c:ptCount val="5"/>
                <c:pt idx="0">
                  <c:v>180</c:v>
                </c:pt>
                <c:pt idx="1">
                  <c:v>175</c:v>
                </c:pt>
                <c:pt idx="2">
                  <c:v>174</c:v>
                </c:pt>
                <c:pt idx="3">
                  <c:v>171</c:v>
                </c:pt>
                <c:pt idx="4">
                  <c:v>134</c:v>
                </c:pt>
              </c:numCache>
            </c:numRef>
          </c:val>
        </c:ser>
        <c:dLbls>
          <c:showLegendKey val="0"/>
          <c:showVal val="0"/>
          <c:showCatName val="0"/>
          <c:showSerName val="0"/>
          <c:showPercent val="0"/>
          <c:showBubbleSize val="0"/>
        </c:dLbls>
        <c:gapWidth val="150"/>
        <c:axId val="235264256"/>
        <c:axId val="237584384"/>
      </c:barChart>
      <c:catAx>
        <c:axId val="235264256"/>
        <c:scaling>
          <c:orientation val="minMax"/>
        </c:scaling>
        <c:delete val="0"/>
        <c:axPos val="b"/>
        <c:majorTickMark val="out"/>
        <c:minorTickMark val="none"/>
        <c:tickLblPos val="nextTo"/>
        <c:txPr>
          <a:bodyPr/>
          <a:lstStyle/>
          <a:p>
            <a:pPr>
              <a:defRPr sz="900">
                <a:latin typeface="Times New Roman" pitchFamily="18" charset="0"/>
                <a:cs typeface="Times New Roman" pitchFamily="18" charset="0"/>
              </a:defRPr>
            </a:pPr>
            <a:endParaRPr lang="ru-RU"/>
          </a:p>
        </c:txPr>
        <c:crossAx val="237584384"/>
        <c:crosses val="autoZero"/>
        <c:auto val="1"/>
        <c:lblAlgn val="ctr"/>
        <c:lblOffset val="100"/>
        <c:noMultiLvlLbl val="0"/>
      </c:catAx>
      <c:valAx>
        <c:axId val="237584384"/>
        <c:scaling>
          <c:orientation val="minMax"/>
        </c:scaling>
        <c:delete val="0"/>
        <c:axPos val="l"/>
        <c:numFmt formatCode="0.0" sourceLinked="1"/>
        <c:majorTickMark val="out"/>
        <c:minorTickMark val="none"/>
        <c:tickLblPos val="nextTo"/>
        <c:crossAx val="235264256"/>
        <c:crosses val="autoZero"/>
        <c:crossBetween val="between"/>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100" baseline="0"/>
              <a:t>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предпряитий и организаций, %   </a:t>
            </a:r>
            <a:endParaRPr lang="ru-RU" sz="1100"/>
          </a:p>
          <a:p>
            <a:pPr>
              <a:defRPr sz="1000"/>
            </a:pPr>
            <a:r>
              <a:rPr lang="ru-RU" sz="1100">
                <a:solidFill>
                  <a:srgbClr val="00B050"/>
                </a:solidFill>
              </a:rPr>
              <a:t>РАЙОНЫ-ЛИДЕРЫ</a:t>
            </a:r>
            <a:endParaRPr lang="ru-RU" sz="1100"/>
          </a:p>
        </c:rich>
      </c:tx>
      <c:layout>
        <c:manualLayout>
          <c:xMode val="edge"/>
          <c:yMode val="edge"/>
          <c:x val="0.15899959829782787"/>
          <c:y val="1.8144606924134484E-3"/>
        </c:manualLayout>
      </c:layout>
      <c:overlay val="0"/>
    </c:title>
    <c:autoTitleDeleted val="0"/>
    <c:plotArea>
      <c:layout>
        <c:manualLayout>
          <c:layoutTarget val="inner"/>
          <c:xMode val="edge"/>
          <c:yMode val="edge"/>
          <c:x val="0.11758639091275416"/>
          <c:y val="0.25103163631263647"/>
          <c:w val="0.86642107314354266"/>
          <c:h val="0.58120828646419187"/>
        </c:manualLayout>
      </c:layout>
      <c:barChart>
        <c:barDir val="col"/>
        <c:grouping val="clustered"/>
        <c:varyColors val="0"/>
        <c:ser>
          <c:idx val="0"/>
          <c:order val="0"/>
          <c:spPr>
            <a:gradFill>
              <a:gsLst>
                <a:gs pos="0">
                  <a:schemeClr val="accent3">
                    <a:lumMod val="50000"/>
                  </a:schemeClr>
                </a:gs>
                <a:gs pos="50000">
                  <a:schemeClr val="accent3">
                    <a:lumMod val="75000"/>
                  </a:schemeClr>
                </a:gs>
                <a:gs pos="100000">
                  <a:schemeClr val="accent3">
                    <a:lumMod val="20000"/>
                    <a:lumOff val="80000"/>
                  </a:schemeClr>
                </a:gs>
              </a:gsLst>
              <a:lin ang="5400000" scaled="0"/>
            </a:gradFill>
            <a:scene3d>
              <a:camera prst="orthographicFront"/>
              <a:lightRig rig="threePt" dir="t"/>
            </a:scene3d>
            <a:sp3d>
              <a:bevelT/>
            </a:sp3d>
          </c:spPr>
          <c:invertIfNegative val="0"/>
          <c:dLbls>
            <c:txPr>
              <a:bodyPr/>
              <a:lstStyle/>
              <a:p>
                <a:pPr>
                  <a:defRPr b="1"/>
                </a:pPr>
                <a:endParaRPr lang="ru-RU"/>
              </a:p>
            </c:txPr>
            <c:dLblPos val="outEnd"/>
            <c:showLegendKey val="0"/>
            <c:showVal val="1"/>
            <c:showCatName val="0"/>
            <c:showSerName val="0"/>
            <c:showPercent val="0"/>
            <c:showBubbleSize val="0"/>
            <c:showLeaderLines val="0"/>
          </c:dLbls>
          <c:cat>
            <c:strRef>
              <c:f>Лист2!$A$2:$A$6</c:f>
              <c:strCache>
                <c:ptCount val="5"/>
                <c:pt idx="0">
                  <c:v>Балтасинский район</c:v>
                </c:pt>
                <c:pt idx="1">
                  <c:v>Актанышский район</c:v>
                </c:pt>
                <c:pt idx="2">
                  <c:v>Тукаевский район</c:v>
                </c:pt>
                <c:pt idx="3">
                  <c:v>Атнинский район</c:v>
                </c:pt>
                <c:pt idx="4">
                  <c:v>Тюлячинский район</c:v>
                </c:pt>
              </c:strCache>
            </c:strRef>
          </c:cat>
          <c:val>
            <c:numRef>
              <c:f>Лист2!$B$2:$B$6</c:f>
              <c:numCache>
                <c:formatCode>0</c:formatCode>
                <c:ptCount val="5"/>
                <c:pt idx="0">
                  <c:v>58</c:v>
                </c:pt>
                <c:pt idx="1">
                  <c:v>50.1</c:v>
                </c:pt>
                <c:pt idx="2">
                  <c:v>48</c:v>
                </c:pt>
                <c:pt idx="3">
                  <c:v>42.5</c:v>
                </c:pt>
                <c:pt idx="4">
                  <c:v>41.2</c:v>
                </c:pt>
              </c:numCache>
            </c:numRef>
          </c:val>
        </c:ser>
        <c:dLbls>
          <c:showLegendKey val="0"/>
          <c:showVal val="0"/>
          <c:showCatName val="0"/>
          <c:showSerName val="0"/>
          <c:showPercent val="0"/>
          <c:showBubbleSize val="0"/>
        </c:dLbls>
        <c:gapWidth val="98"/>
        <c:axId val="237752320"/>
        <c:axId val="237753856"/>
      </c:barChart>
      <c:catAx>
        <c:axId val="237752320"/>
        <c:scaling>
          <c:orientation val="minMax"/>
        </c:scaling>
        <c:delete val="0"/>
        <c:axPos val="b"/>
        <c:majorTickMark val="out"/>
        <c:minorTickMark val="none"/>
        <c:tickLblPos val="nextTo"/>
        <c:txPr>
          <a:bodyPr/>
          <a:lstStyle/>
          <a:p>
            <a:pPr>
              <a:defRPr sz="900"/>
            </a:pPr>
            <a:endParaRPr lang="ru-RU"/>
          </a:p>
        </c:txPr>
        <c:crossAx val="237753856"/>
        <c:crosses val="autoZero"/>
        <c:auto val="1"/>
        <c:lblAlgn val="ctr"/>
        <c:lblOffset val="100"/>
        <c:noMultiLvlLbl val="0"/>
      </c:catAx>
      <c:valAx>
        <c:axId val="237753856"/>
        <c:scaling>
          <c:orientation val="minMax"/>
          <c:max val="70"/>
          <c:min val="25"/>
        </c:scaling>
        <c:delete val="0"/>
        <c:axPos val="l"/>
        <c:numFmt formatCode="0" sourceLinked="1"/>
        <c:majorTickMark val="out"/>
        <c:minorTickMark val="none"/>
        <c:tickLblPos val="nextTo"/>
        <c:crossAx val="237752320"/>
        <c:crosses val="autoZero"/>
        <c:crossBetween val="between"/>
        <c:majorUnit val="30"/>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8"/>
    </mc:Choice>
    <mc:Fallback>
      <c:style val="28"/>
    </mc:Fallback>
  </mc:AlternateContent>
  <c:chart>
    <c:title>
      <c:tx>
        <c:rich>
          <a:bodyPr/>
          <a:lstStyle/>
          <a:p>
            <a:pPr>
              <a:defRPr/>
            </a:pPr>
            <a:r>
              <a:rPr lang="ru-RU" sz="1100">
                <a:latin typeface="Times New Roman" pitchFamily="18" charset="0"/>
                <a:cs typeface="Times New Roman" pitchFamily="18" charset="0"/>
              </a:rPr>
              <a:t>Доля среднесписочной численности работников (без внешних совместителей)и малых и средних предприятий в среднесписочной численности работников (без внешних совместителей) всех предприятий и организаций, %                                    </a:t>
            </a:r>
            <a:r>
              <a:rPr lang="ru-RU" sz="1100">
                <a:solidFill>
                  <a:srgbClr val="C00000"/>
                </a:solidFill>
                <a:latin typeface="Times New Roman" pitchFamily="18" charset="0"/>
                <a:cs typeface="Times New Roman" pitchFamily="18" charset="0"/>
              </a:rPr>
              <a:t>РАЙОНЫ-АУТСАЙДЕР</a:t>
            </a:r>
          </a:p>
        </c:rich>
      </c:tx>
      <c:overlay val="0"/>
    </c:title>
    <c:autoTitleDeleted val="0"/>
    <c:plotArea>
      <c:layout>
        <c:manualLayout>
          <c:layoutTarget val="inner"/>
          <c:xMode val="edge"/>
          <c:yMode val="edge"/>
          <c:x val="7.1988407699037624E-2"/>
          <c:y val="0.40839370078740156"/>
          <c:w val="0.9113449256342957"/>
          <c:h val="0.38778187301055456"/>
        </c:manualLayout>
      </c:layout>
      <c:barChart>
        <c:barDir val="col"/>
        <c:grouping val="clustered"/>
        <c:varyColors val="0"/>
        <c:ser>
          <c:idx val="0"/>
          <c:order val="0"/>
          <c:invertIfNegative val="0"/>
          <c:dLbls>
            <c:txPr>
              <a:bodyPr/>
              <a:lstStyle/>
              <a:p>
                <a:pPr>
                  <a:defRPr b="1">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0"/>
          </c:dLbls>
          <c:cat>
            <c:strRef>
              <c:f>Лист2!$A$1:$A$5</c:f>
              <c:strCache>
                <c:ptCount val="5"/>
                <c:pt idx="0">
                  <c:v>Нижнекамский район</c:v>
                </c:pt>
                <c:pt idx="1">
                  <c:v>Алькеевский район</c:v>
                </c:pt>
                <c:pt idx="2">
                  <c:v>Кайбицкий район</c:v>
                </c:pt>
                <c:pt idx="3">
                  <c:v>Аксубаевский район</c:v>
                </c:pt>
                <c:pt idx="4">
                  <c:v>Сармановский район</c:v>
                </c:pt>
              </c:strCache>
            </c:strRef>
          </c:cat>
          <c:val>
            <c:numRef>
              <c:f>Лист2!$B$1:$B$5</c:f>
              <c:numCache>
                <c:formatCode>General</c:formatCode>
                <c:ptCount val="5"/>
                <c:pt idx="0">
                  <c:v>15.3</c:v>
                </c:pt>
                <c:pt idx="1">
                  <c:v>14.7</c:v>
                </c:pt>
                <c:pt idx="2">
                  <c:v>9.9</c:v>
                </c:pt>
                <c:pt idx="3">
                  <c:v>8.1</c:v>
                </c:pt>
                <c:pt idx="4">
                  <c:v>6.7</c:v>
                </c:pt>
              </c:numCache>
            </c:numRef>
          </c:val>
        </c:ser>
        <c:dLbls>
          <c:showLegendKey val="0"/>
          <c:showVal val="0"/>
          <c:showCatName val="0"/>
          <c:showSerName val="0"/>
          <c:showPercent val="0"/>
          <c:showBubbleSize val="0"/>
        </c:dLbls>
        <c:gapWidth val="150"/>
        <c:axId val="242996736"/>
        <c:axId val="242998272"/>
      </c:barChart>
      <c:catAx>
        <c:axId val="242996736"/>
        <c:scaling>
          <c:orientation val="minMax"/>
        </c:scaling>
        <c:delete val="0"/>
        <c:axPos val="b"/>
        <c:majorTickMark val="out"/>
        <c:minorTickMark val="none"/>
        <c:tickLblPos val="nextTo"/>
        <c:txPr>
          <a:bodyPr/>
          <a:lstStyle/>
          <a:p>
            <a:pPr>
              <a:defRPr sz="900">
                <a:latin typeface="Times New Roman" pitchFamily="18" charset="0"/>
                <a:cs typeface="Times New Roman" pitchFamily="18" charset="0"/>
              </a:defRPr>
            </a:pPr>
            <a:endParaRPr lang="ru-RU"/>
          </a:p>
        </c:txPr>
        <c:crossAx val="242998272"/>
        <c:crosses val="autoZero"/>
        <c:auto val="1"/>
        <c:lblAlgn val="ctr"/>
        <c:lblOffset val="100"/>
        <c:noMultiLvlLbl val="0"/>
      </c:catAx>
      <c:valAx>
        <c:axId val="242998272"/>
        <c:scaling>
          <c:orientation val="minMax"/>
        </c:scaling>
        <c:delete val="0"/>
        <c:axPos val="l"/>
        <c:numFmt formatCode="General" sourceLinked="1"/>
        <c:majorTickMark val="out"/>
        <c:minorTickMark val="none"/>
        <c:tickLblPos val="nextTo"/>
        <c:crossAx val="242996736"/>
        <c:crosses val="autoZero"/>
        <c:crossBetween val="between"/>
      </c:valAx>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Объем инвестиций в основной капитал (за исключением бюджетных средств) в расчете на 1 жителя, тыс.</a:t>
            </a:r>
            <a:r>
              <a:rPr lang="ru-RU" sz="1200" baseline="0">
                <a:latin typeface="Times New Roman" pitchFamily="18" charset="0"/>
                <a:cs typeface="Times New Roman" pitchFamily="18" charset="0"/>
              </a:rPr>
              <a:t> </a:t>
            </a:r>
            <a:r>
              <a:rPr lang="ru-RU" sz="1200">
                <a:latin typeface="Times New Roman" pitchFamily="18" charset="0"/>
                <a:cs typeface="Times New Roman" pitchFamily="18" charset="0"/>
              </a:rPr>
              <a:t>рублей</a:t>
            </a:r>
          </a:p>
        </c:rich>
      </c:tx>
      <c:layout>
        <c:manualLayout>
          <c:xMode val="edge"/>
          <c:yMode val="edge"/>
          <c:x val="0.16038829541211808"/>
          <c:y val="1.9841156219108976E-2"/>
        </c:manualLayout>
      </c:layout>
      <c:overlay val="0"/>
    </c:title>
    <c:autoTitleDeleted val="0"/>
    <c:view3D>
      <c:rotX val="15"/>
      <c:rotY val="20"/>
      <c:rAngAx val="1"/>
    </c:view3D>
    <c:floor>
      <c:thickness val="0"/>
      <c:spPr>
        <a:solidFill>
          <a:schemeClr val="accent2">
            <a:lumMod val="20000"/>
            <a:lumOff val="80000"/>
            <a:alpha val="41000"/>
          </a:schemeClr>
        </a:solidFill>
      </c:spPr>
    </c:floor>
    <c:sideWall>
      <c:thickness val="0"/>
      <c:spPr>
        <a:noFill/>
      </c:spPr>
    </c:sideWall>
    <c:backWall>
      <c:thickness val="0"/>
      <c:spPr>
        <a:noFill/>
        <a:ln w="25400">
          <a:noFill/>
        </a:ln>
      </c:spPr>
    </c:backWall>
    <c:plotArea>
      <c:layout>
        <c:manualLayout>
          <c:layoutTarget val="inner"/>
          <c:xMode val="edge"/>
          <c:yMode val="edge"/>
          <c:x val="3.017832647462277E-2"/>
          <c:y val="0.18309211348581428"/>
          <c:w val="0.93964334705075447"/>
          <c:h val="0.67087568599379621"/>
        </c:manualLayout>
      </c:layout>
      <c:bar3DChart>
        <c:barDir val="col"/>
        <c:grouping val="clustered"/>
        <c:varyColors val="0"/>
        <c:ser>
          <c:idx val="0"/>
          <c:order val="0"/>
          <c:tx>
            <c:strRef>
              <c:f>Лист1!$B$1</c:f>
              <c:strCache>
                <c:ptCount val="1"/>
                <c:pt idx="0">
                  <c:v>Ряд 1</c:v>
                </c:pt>
              </c:strCache>
            </c:strRef>
          </c:tx>
          <c:spPr>
            <a:gradFill>
              <a:gsLst>
                <a:gs pos="0">
                  <a:schemeClr val="accent3">
                    <a:lumMod val="75000"/>
                  </a:schemeClr>
                </a:gs>
                <a:gs pos="50000">
                  <a:schemeClr val="accent3">
                    <a:lumMod val="60000"/>
                    <a:lumOff val="40000"/>
                  </a:schemeClr>
                </a:gs>
                <a:gs pos="100000">
                  <a:schemeClr val="accent3">
                    <a:lumMod val="20000"/>
                    <a:lumOff val="80000"/>
                  </a:schemeClr>
                </a:gs>
              </a:gsLst>
              <a:lin ang="5400000" scaled="0"/>
            </a:gradFill>
            <a:scene3d>
              <a:camera prst="orthographicFront"/>
              <a:lightRig rig="threePt" dir="t"/>
            </a:scene3d>
            <a:sp3d>
              <a:bevelT h="82550"/>
            </a:sp3d>
          </c:spPr>
          <c:invertIfNegative val="0"/>
          <c:dPt>
            <c:idx val="0"/>
            <c:invertIfNegative val="0"/>
            <c:bubble3D val="0"/>
          </c:dPt>
          <c:dPt>
            <c:idx val="1"/>
            <c:invertIfNegative val="0"/>
            <c:bubble3D val="0"/>
            <c:spPr>
              <a:gradFill>
                <a:gsLst>
                  <a:gs pos="0">
                    <a:schemeClr val="accent3">
                      <a:lumMod val="50000"/>
                    </a:schemeClr>
                  </a:gs>
                  <a:gs pos="50000">
                    <a:schemeClr val="accent3">
                      <a:lumMod val="75000"/>
                    </a:schemeClr>
                  </a:gs>
                  <a:gs pos="100000">
                    <a:schemeClr val="accent3">
                      <a:lumMod val="20000"/>
                      <a:lumOff val="80000"/>
                    </a:schemeClr>
                  </a:gs>
                </a:gsLst>
                <a:lin ang="5400000" scaled="0"/>
              </a:gradFill>
              <a:scene3d>
                <a:camera prst="orthographicFront"/>
                <a:lightRig rig="threePt" dir="t"/>
              </a:scene3d>
              <a:sp3d>
                <a:bevelT h="82550"/>
              </a:sp3d>
            </c:spPr>
          </c:dPt>
          <c:dLbls>
            <c:dLbl>
              <c:idx val="0"/>
              <c:layout>
                <c:manualLayout>
                  <c:x val="8.2304361636324121E-3"/>
                  <c:y val="0.1746033358733384"/>
                </c:manualLayout>
              </c:layout>
              <c:showLegendKey val="0"/>
              <c:showVal val="1"/>
              <c:showCatName val="0"/>
              <c:showSerName val="0"/>
              <c:showPercent val="0"/>
              <c:showBubbleSize val="0"/>
            </c:dLbl>
            <c:dLbl>
              <c:idx val="1"/>
              <c:layout>
                <c:manualLayout>
                  <c:x val="4.7005589269494179E-3"/>
                  <c:y val="0.21139993864403314"/>
                </c:manualLayout>
              </c:layout>
              <c:showLegendKey val="0"/>
              <c:showVal val="1"/>
              <c:showCatName val="0"/>
              <c:showSerName val="0"/>
              <c:showPercent val="0"/>
              <c:showBubbleSize val="0"/>
            </c:dLbl>
            <c:dLbl>
              <c:idx val="2"/>
              <c:layout>
                <c:manualLayout>
                  <c:x val="3.017832647462277E-2"/>
                  <c:y val="-1.1904761904761904E-2"/>
                </c:manualLayout>
              </c:layout>
              <c:showLegendKey val="0"/>
              <c:showVal val="1"/>
              <c:showCatName val="0"/>
              <c:showSerName val="0"/>
              <c:showPercent val="0"/>
              <c:showBubbleSize val="0"/>
            </c:dLbl>
            <c:dLbl>
              <c:idx val="3"/>
              <c:layout>
                <c:manualLayout>
                  <c:x val="2.7434842249656963E-2"/>
                  <c:y val="-3.968253968253968E-3"/>
                </c:manualLayout>
              </c:layout>
              <c:showLegendKey val="0"/>
              <c:showVal val="1"/>
              <c:showCatName val="0"/>
              <c:showSerName val="0"/>
              <c:showPercent val="0"/>
              <c:showBubbleSize val="0"/>
            </c:dLbl>
            <c:txPr>
              <a:bodyPr/>
              <a:lstStyle/>
              <a:p>
                <a:pPr>
                  <a:defRPr sz="14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2012 год</c:v>
                </c:pt>
                <c:pt idx="1">
                  <c:v>2013 год</c:v>
                </c:pt>
              </c:strCache>
            </c:strRef>
          </c:cat>
          <c:val>
            <c:numRef>
              <c:f>Лист1!$B$2:$B$3</c:f>
              <c:numCache>
                <c:formatCode>General</c:formatCode>
                <c:ptCount val="2"/>
                <c:pt idx="0">
                  <c:v>54.2</c:v>
                </c:pt>
                <c:pt idx="1">
                  <c:v>66.7</c:v>
                </c:pt>
              </c:numCache>
            </c:numRef>
          </c:val>
        </c:ser>
        <c:dLbls>
          <c:showLegendKey val="0"/>
          <c:showVal val="1"/>
          <c:showCatName val="0"/>
          <c:showSerName val="0"/>
          <c:showPercent val="0"/>
          <c:showBubbleSize val="0"/>
        </c:dLbls>
        <c:gapWidth val="150"/>
        <c:shape val="box"/>
        <c:axId val="237517440"/>
        <c:axId val="237557632"/>
        <c:axId val="0"/>
      </c:bar3DChart>
      <c:catAx>
        <c:axId val="237517440"/>
        <c:scaling>
          <c:orientation val="minMax"/>
        </c:scaling>
        <c:delete val="0"/>
        <c:axPos val="b"/>
        <c:majorTickMark val="out"/>
        <c:minorTickMark val="none"/>
        <c:tickLblPos val="nextTo"/>
        <c:txPr>
          <a:bodyPr/>
          <a:lstStyle/>
          <a:p>
            <a:pPr>
              <a:defRPr sz="1200" b="1">
                <a:latin typeface="Times New Roman" pitchFamily="18" charset="0"/>
                <a:cs typeface="Times New Roman" pitchFamily="18" charset="0"/>
              </a:defRPr>
            </a:pPr>
            <a:endParaRPr lang="ru-RU"/>
          </a:p>
        </c:txPr>
        <c:crossAx val="237557632"/>
        <c:crosses val="autoZero"/>
        <c:auto val="1"/>
        <c:lblAlgn val="ctr"/>
        <c:lblOffset val="100"/>
        <c:noMultiLvlLbl val="0"/>
      </c:catAx>
      <c:valAx>
        <c:axId val="237557632"/>
        <c:scaling>
          <c:orientation val="minMax"/>
        </c:scaling>
        <c:delete val="1"/>
        <c:axPos val="l"/>
        <c:numFmt formatCode="General" sourceLinked="1"/>
        <c:majorTickMark val="out"/>
        <c:minorTickMark val="none"/>
        <c:tickLblPos val="nextTo"/>
        <c:crossAx val="237517440"/>
        <c:crosses val="autoZero"/>
        <c:crossBetween val="between"/>
      </c:valAx>
      <c:spPr>
        <a:ln w="25400">
          <a:noFill/>
        </a:ln>
      </c:spPr>
    </c:plotArea>
    <c:plotVisOnly val="1"/>
    <c:dispBlanksAs val="gap"/>
    <c:showDLblsOverMax val="0"/>
  </c:chart>
  <c:spPr>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sz="1200"/>
            </a:pPr>
            <a:r>
              <a:rPr lang="ru-RU" sz="1200">
                <a:latin typeface="Times New Roman" pitchFamily="18" charset="0"/>
                <a:cs typeface="Times New Roman" pitchFamily="18" charset="0"/>
              </a:rPr>
              <a:t>Объем инвестиций в основной капитал (за исключением бюджетных</a:t>
            </a:r>
            <a:r>
              <a:rPr lang="ru-RU" sz="1200" baseline="0">
                <a:latin typeface="Times New Roman" pitchFamily="18" charset="0"/>
                <a:cs typeface="Times New Roman" pitchFamily="18" charset="0"/>
              </a:rPr>
              <a:t> средств) врасчете на 1 жителя, тыс.рублей  </a:t>
            </a:r>
          </a:p>
          <a:p>
            <a:pPr>
              <a:defRPr sz="1200"/>
            </a:pPr>
            <a:r>
              <a:rPr lang="ru-RU" sz="1200" baseline="0">
                <a:solidFill>
                  <a:srgbClr val="00B050"/>
                </a:solidFill>
                <a:latin typeface="Times New Roman" pitchFamily="18" charset="0"/>
                <a:cs typeface="Times New Roman" pitchFamily="18" charset="0"/>
              </a:rPr>
              <a:t>РАЙОНЫ- ЛИДЕРЫ</a:t>
            </a:r>
            <a:endParaRPr lang="ru-RU" sz="1200">
              <a:solidFill>
                <a:srgbClr val="00B050"/>
              </a:solidFill>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045921936238948"/>
          <c:y val="0.25312886209437058"/>
          <c:w val="0.89004345957635578"/>
          <c:h val="0.38365925095753345"/>
        </c:manualLayout>
      </c:layout>
      <c:bar3DChart>
        <c:barDir val="col"/>
        <c:grouping val="clustered"/>
        <c:varyColors val="0"/>
        <c:ser>
          <c:idx val="0"/>
          <c:order val="0"/>
          <c:invertIfNegative val="0"/>
          <c:dLbls>
            <c:dLbl>
              <c:idx val="0"/>
              <c:tx>
                <c:rich>
                  <a:bodyPr/>
                  <a:lstStyle/>
                  <a:p>
                    <a:r>
                      <a:rPr lang="en-US"/>
                      <a:t>738,</a:t>
                    </a:r>
                    <a:r>
                      <a:rPr lang="ru-RU"/>
                      <a:t>3</a:t>
                    </a:r>
                    <a:endParaRPr lang="en-US"/>
                  </a:p>
                </c:rich>
              </c:tx>
              <c:showLegendKey val="0"/>
              <c:showVal val="1"/>
              <c:showCatName val="0"/>
              <c:showSerName val="0"/>
              <c:showPercent val="0"/>
              <c:showBubbleSize val="0"/>
            </c:dLbl>
            <c:dLbl>
              <c:idx val="1"/>
              <c:tx>
                <c:rich>
                  <a:bodyPr/>
                  <a:lstStyle/>
                  <a:p>
                    <a:r>
                      <a:rPr lang="en-US"/>
                      <a:t>302,</a:t>
                    </a:r>
                    <a:r>
                      <a:rPr lang="ru-RU"/>
                      <a:t>2</a:t>
                    </a:r>
                    <a:endParaRPr lang="en-US"/>
                  </a:p>
                </c:rich>
              </c:tx>
              <c:showLegendKey val="0"/>
              <c:showVal val="1"/>
              <c:showCatName val="0"/>
              <c:showSerName val="0"/>
              <c:showPercent val="0"/>
              <c:showBubbleSize val="0"/>
            </c:dLbl>
            <c:dLbl>
              <c:idx val="2"/>
              <c:tx>
                <c:rich>
                  <a:bodyPr/>
                  <a:lstStyle/>
                  <a:p>
                    <a:r>
                      <a:rPr lang="en-US"/>
                      <a:t>199,8</a:t>
                    </a:r>
                  </a:p>
                </c:rich>
              </c:tx>
              <c:showLegendKey val="0"/>
              <c:showVal val="1"/>
              <c:showCatName val="0"/>
              <c:showSerName val="0"/>
              <c:showPercent val="0"/>
              <c:showBubbleSize val="0"/>
            </c:dLbl>
            <c:dLbl>
              <c:idx val="3"/>
              <c:tx>
                <c:rich>
                  <a:bodyPr/>
                  <a:lstStyle/>
                  <a:p>
                    <a:r>
                      <a:rPr lang="en-US"/>
                      <a:t>162,</a:t>
                    </a:r>
                    <a:r>
                      <a:rPr lang="ru-RU"/>
                      <a:t>4</a:t>
                    </a:r>
                    <a:endParaRPr lang="en-US"/>
                  </a:p>
                </c:rich>
              </c:tx>
              <c:showLegendKey val="0"/>
              <c:showVal val="1"/>
              <c:showCatName val="0"/>
              <c:showSerName val="0"/>
              <c:showPercent val="0"/>
              <c:showBubbleSize val="0"/>
            </c:dLbl>
            <c:dLbl>
              <c:idx val="4"/>
              <c:tx>
                <c:rich>
                  <a:bodyPr/>
                  <a:lstStyle/>
                  <a:p>
                    <a:r>
                      <a:rPr lang="en-US"/>
                      <a:t>147,</a:t>
                    </a:r>
                    <a:r>
                      <a:rPr lang="ru-RU"/>
                      <a:t>5</a:t>
                    </a:r>
                    <a:endParaRPr lang="en-US"/>
                  </a:p>
                </c:rich>
              </c:tx>
              <c:showLegendKey val="0"/>
              <c:showVal val="1"/>
              <c:showCatName val="0"/>
              <c:showSerName val="0"/>
              <c:showPercent val="0"/>
              <c:showBubbleSize val="0"/>
            </c:dLbl>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Лист1!$J$4:$J$8</c:f>
              <c:strCache>
                <c:ptCount val="5"/>
                <c:pt idx="0">
                  <c:v>Менделеевский район</c:v>
                </c:pt>
                <c:pt idx="1">
                  <c:v>Елабужский район</c:v>
                </c:pt>
                <c:pt idx="2">
                  <c:v>Лаишевский район</c:v>
                </c:pt>
                <c:pt idx="3">
                  <c:v>Нурлатский район</c:v>
                </c:pt>
                <c:pt idx="4">
                  <c:v>Нижнекамский район</c:v>
                </c:pt>
              </c:strCache>
            </c:strRef>
          </c:cat>
          <c:val>
            <c:numRef>
              <c:f>Лист1!$K$4:$K$8</c:f>
              <c:numCache>
                <c:formatCode>0.00</c:formatCode>
                <c:ptCount val="5"/>
                <c:pt idx="0">
                  <c:v>738.28499999999997</c:v>
                </c:pt>
                <c:pt idx="1">
                  <c:v>302.18</c:v>
                </c:pt>
                <c:pt idx="2">
                  <c:v>199.82400000000001</c:v>
                </c:pt>
                <c:pt idx="3">
                  <c:v>162.363</c:v>
                </c:pt>
                <c:pt idx="4">
                  <c:v>147.48699999999999</c:v>
                </c:pt>
              </c:numCache>
            </c:numRef>
          </c:val>
        </c:ser>
        <c:dLbls>
          <c:showLegendKey val="0"/>
          <c:showVal val="0"/>
          <c:showCatName val="0"/>
          <c:showSerName val="0"/>
          <c:showPercent val="0"/>
          <c:showBubbleSize val="0"/>
        </c:dLbls>
        <c:gapWidth val="150"/>
        <c:shape val="box"/>
        <c:axId val="237549824"/>
        <c:axId val="237658112"/>
        <c:axId val="0"/>
      </c:bar3DChart>
      <c:catAx>
        <c:axId val="237549824"/>
        <c:scaling>
          <c:orientation val="minMax"/>
        </c:scaling>
        <c:delete val="0"/>
        <c:axPos val="b"/>
        <c:majorTickMark val="out"/>
        <c:minorTickMark val="none"/>
        <c:tickLblPos val="nextTo"/>
        <c:txPr>
          <a:bodyPr/>
          <a:lstStyle/>
          <a:p>
            <a:pPr>
              <a:defRPr sz="1000">
                <a:latin typeface="Times New Roman" pitchFamily="18" charset="0"/>
                <a:cs typeface="Times New Roman" pitchFamily="18" charset="0"/>
              </a:defRPr>
            </a:pPr>
            <a:endParaRPr lang="ru-RU"/>
          </a:p>
        </c:txPr>
        <c:crossAx val="237658112"/>
        <c:crosses val="autoZero"/>
        <c:auto val="1"/>
        <c:lblAlgn val="ctr"/>
        <c:lblOffset val="100"/>
        <c:noMultiLvlLbl val="0"/>
      </c:catAx>
      <c:valAx>
        <c:axId val="237658112"/>
        <c:scaling>
          <c:orientation val="minMax"/>
        </c:scaling>
        <c:delete val="0"/>
        <c:axPos val="l"/>
        <c:numFmt formatCode="0.00" sourceLinked="1"/>
        <c:majorTickMark val="out"/>
        <c:minorTickMark val="none"/>
        <c:tickLblPos val="nextTo"/>
        <c:crossAx val="237549824"/>
        <c:crosses val="autoZero"/>
        <c:crossBetween val="between"/>
      </c:valAx>
    </c:plotArea>
    <c:plotVisOnly val="1"/>
    <c:dispBlanksAs val="gap"/>
    <c:showDLblsOverMax val="0"/>
  </c:chart>
  <c:spPr>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sz="1200"/>
            </a:pPr>
            <a:r>
              <a:rPr lang="ru-RU" sz="1200">
                <a:latin typeface="Times New Roman" pitchFamily="18" charset="0"/>
                <a:cs typeface="Times New Roman" pitchFamily="18" charset="0"/>
              </a:rPr>
              <a:t>Объем инвестиций в основной капитал (за исключением бюджетных средств) в расчете на 1 жителя,  тыс.рублей                                                  </a:t>
            </a:r>
            <a:r>
              <a:rPr lang="ru-RU" sz="1200">
                <a:solidFill>
                  <a:srgbClr val="C00000"/>
                </a:solidFill>
                <a:latin typeface="Times New Roman" pitchFamily="18" charset="0"/>
                <a:cs typeface="Times New Roman" pitchFamily="18" charset="0"/>
              </a:rPr>
              <a:t>РАЙОНЫ-АУТСАЙДЕРЫ </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dLbl>
              <c:idx val="0"/>
              <c:layout>
                <c:manualLayout>
                  <c:x val="0"/>
                  <c:y val="-7.2167742837351521E-3"/>
                </c:manualLayout>
              </c:layout>
              <c:tx>
                <c:rich>
                  <a:bodyPr/>
                  <a:lstStyle/>
                  <a:p>
                    <a:pPr>
                      <a:defRPr sz="1100" b="1">
                        <a:latin typeface="Times New Roman" pitchFamily="18" charset="0"/>
                        <a:cs typeface="Times New Roman" pitchFamily="18" charset="0"/>
                      </a:defRPr>
                    </a:pPr>
                    <a:r>
                      <a:rPr lang="en-US" sz="1100"/>
                      <a:t>5,</a:t>
                    </a:r>
                    <a:r>
                      <a:rPr lang="ru-RU" sz="1100"/>
                      <a:t>7</a:t>
                    </a:r>
                    <a:endParaRPr lang="en-US" sz="1100"/>
                  </a:p>
                </c:rich>
              </c:tx>
              <c:spPr/>
              <c:showLegendKey val="0"/>
              <c:showVal val="1"/>
              <c:showCatName val="0"/>
              <c:showSerName val="0"/>
              <c:showPercent val="0"/>
              <c:showBubbleSize val="0"/>
            </c:dLbl>
            <c:dLbl>
              <c:idx val="1"/>
              <c:tx>
                <c:rich>
                  <a:bodyPr/>
                  <a:lstStyle/>
                  <a:p>
                    <a:pPr>
                      <a:defRPr sz="1100" b="1">
                        <a:latin typeface="Times New Roman" pitchFamily="18" charset="0"/>
                        <a:cs typeface="Times New Roman" pitchFamily="18" charset="0"/>
                      </a:defRPr>
                    </a:pPr>
                    <a:r>
                      <a:rPr lang="en-US" sz="1100"/>
                      <a:t>4,</a:t>
                    </a:r>
                    <a:r>
                      <a:rPr lang="ru-RU" sz="1100"/>
                      <a:t>6</a:t>
                    </a:r>
                    <a:endParaRPr lang="en-US" sz="1100"/>
                  </a:p>
                </c:rich>
              </c:tx>
              <c:spPr/>
              <c:showLegendKey val="0"/>
              <c:showVal val="1"/>
              <c:showCatName val="0"/>
              <c:showSerName val="0"/>
              <c:showPercent val="0"/>
              <c:showBubbleSize val="0"/>
            </c:dLbl>
            <c:dLbl>
              <c:idx val="2"/>
              <c:tx>
                <c:rich>
                  <a:bodyPr/>
                  <a:lstStyle/>
                  <a:p>
                    <a:pPr>
                      <a:defRPr sz="1100" b="1">
                        <a:latin typeface="Times New Roman" pitchFamily="18" charset="0"/>
                        <a:cs typeface="Times New Roman" pitchFamily="18" charset="0"/>
                      </a:defRPr>
                    </a:pPr>
                    <a:r>
                      <a:rPr lang="en-US" sz="1100"/>
                      <a:t>3,</a:t>
                    </a:r>
                    <a:r>
                      <a:rPr lang="ru-RU" sz="1100"/>
                      <a:t>6</a:t>
                    </a:r>
                    <a:endParaRPr lang="en-US" sz="1100"/>
                  </a:p>
                </c:rich>
              </c:tx>
              <c:spPr/>
              <c:showLegendKey val="0"/>
              <c:showVal val="1"/>
              <c:showCatName val="0"/>
              <c:showSerName val="0"/>
              <c:showPercent val="0"/>
              <c:showBubbleSize val="0"/>
            </c:dLbl>
            <c:dLbl>
              <c:idx val="3"/>
              <c:tx>
                <c:rich>
                  <a:bodyPr/>
                  <a:lstStyle/>
                  <a:p>
                    <a:pPr>
                      <a:defRPr sz="1100" b="1">
                        <a:latin typeface="Times New Roman" pitchFamily="18" charset="0"/>
                        <a:cs typeface="Times New Roman" pitchFamily="18" charset="0"/>
                      </a:defRPr>
                    </a:pPr>
                    <a:r>
                      <a:rPr lang="en-US" sz="1100"/>
                      <a:t>3,</a:t>
                    </a:r>
                    <a:r>
                      <a:rPr lang="ru-RU" sz="1100"/>
                      <a:t>5</a:t>
                    </a:r>
                    <a:endParaRPr lang="en-US" sz="1100"/>
                  </a:p>
                </c:rich>
              </c:tx>
              <c:spPr/>
              <c:showLegendKey val="0"/>
              <c:showVal val="1"/>
              <c:showCatName val="0"/>
              <c:showSerName val="0"/>
              <c:showPercent val="0"/>
              <c:showBubbleSize val="0"/>
            </c:dLbl>
            <c:dLbl>
              <c:idx val="4"/>
              <c:tx>
                <c:rich>
                  <a:bodyPr/>
                  <a:lstStyle/>
                  <a:p>
                    <a:pPr>
                      <a:defRPr sz="1100" b="1">
                        <a:latin typeface="Times New Roman" pitchFamily="18" charset="0"/>
                        <a:cs typeface="Times New Roman" pitchFamily="18" charset="0"/>
                      </a:defRPr>
                    </a:pPr>
                    <a:r>
                      <a:rPr lang="en-US" sz="1100"/>
                      <a:t>2,</a:t>
                    </a:r>
                    <a:r>
                      <a:rPr lang="ru-RU" sz="1100"/>
                      <a:t>8</a:t>
                    </a:r>
                    <a:endParaRPr lang="en-US" sz="1100"/>
                  </a:p>
                </c:rich>
              </c:tx>
              <c:spPr/>
              <c:showLegendKey val="0"/>
              <c:showVal val="1"/>
              <c:showCatName val="0"/>
              <c:showSerName val="0"/>
              <c:showPercent val="0"/>
              <c:showBubbleSize val="0"/>
            </c:dLbl>
            <c:dLbl>
              <c:idx val="5"/>
              <c:tx>
                <c:rich>
                  <a:bodyPr/>
                  <a:lstStyle/>
                  <a:p>
                    <a:pPr>
                      <a:defRPr sz="1100" b="1">
                        <a:latin typeface="Times New Roman" pitchFamily="18" charset="0"/>
                        <a:cs typeface="Times New Roman" pitchFamily="18" charset="0"/>
                      </a:defRPr>
                    </a:pPr>
                    <a:r>
                      <a:rPr lang="en-US" sz="1100"/>
                      <a:t>2,2</a:t>
                    </a:r>
                  </a:p>
                </c:rich>
              </c:tx>
              <c:spPr/>
              <c:showLegendKey val="0"/>
              <c:showVal val="1"/>
              <c:showCatName val="0"/>
              <c:showSerName val="0"/>
              <c:showPercent val="0"/>
              <c:showBubbleSize val="0"/>
            </c:dLbl>
            <c:txPr>
              <a:bodyPr/>
              <a:lstStyle/>
              <a:p>
                <a:pPr>
                  <a:defRPr sz="105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Лист1!$J$12:$J$17</c:f>
              <c:strCache>
                <c:ptCount val="6"/>
                <c:pt idx="0">
                  <c:v>Тюлячинский район</c:v>
                </c:pt>
                <c:pt idx="1">
                  <c:v>Дрожжановский район</c:v>
                </c:pt>
                <c:pt idx="2">
                  <c:v>Рыбно-Слободский район</c:v>
                </c:pt>
                <c:pt idx="3">
                  <c:v>Муслюмовский район</c:v>
                </c:pt>
                <c:pt idx="4">
                  <c:v>Мензелинский район</c:v>
                </c:pt>
                <c:pt idx="5">
                  <c:v>Спасский район</c:v>
                </c:pt>
              </c:strCache>
            </c:strRef>
          </c:cat>
          <c:val>
            <c:numRef>
              <c:f>Лист1!$K$12:$K$17</c:f>
              <c:numCache>
                <c:formatCode>0.00</c:formatCode>
                <c:ptCount val="6"/>
                <c:pt idx="0">
                  <c:v>5.6550000000000002</c:v>
                </c:pt>
                <c:pt idx="1">
                  <c:v>4.5519999999999996</c:v>
                </c:pt>
                <c:pt idx="2">
                  <c:v>3.5659999999999998</c:v>
                </c:pt>
                <c:pt idx="3">
                  <c:v>3.4550000000000001</c:v>
                </c:pt>
                <c:pt idx="4">
                  <c:v>2.7850000000000001</c:v>
                </c:pt>
                <c:pt idx="5">
                  <c:v>2.218</c:v>
                </c:pt>
              </c:numCache>
            </c:numRef>
          </c:val>
        </c:ser>
        <c:dLbls>
          <c:showLegendKey val="0"/>
          <c:showVal val="0"/>
          <c:showCatName val="0"/>
          <c:showSerName val="0"/>
          <c:showPercent val="0"/>
          <c:showBubbleSize val="0"/>
        </c:dLbls>
        <c:gapWidth val="150"/>
        <c:shape val="box"/>
        <c:axId val="237546112"/>
        <c:axId val="243020160"/>
        <c:axId val="0"/>
      </c:bar3DChart>
      <c:catAx>
        <c:axId val="237546112"/>
        <c:scaling>
          <c:orientation val="minMax"/>
        </c:scaling>
        <c:delete val="0"/>
        <c:axPos val="b"/>
        <c:majorTickMark val="out"/>
        <c:minorTickMark val="none"/>
        <c:tickLblPos val="nextTo"/>
        <c:txPr>
          <a:bodyPr/>
          <a:lstStyle/>
          <a:p>
            <a:pPr>
              <a:defRPr sz="1000">
                <a:latin typeface="Times New Roman" pitchFamily="18" charset="0"/>
                <a:cs typeface="Times New Roman" pitchFamily="18" charset="0"/>
              </a:defRPr>
            </a:pPr>
            <a:endParaRPr lang="ru-RU"/>
          </a:p>
        </c:txPr>
        <c:crossAx val="243020160"/>
        <c:crosses val="autoZero"/>
        <c:auto val="1"/>
        <c:lblAlgn val="ctr"/>
        <c:lblOffset val="100"/>
        <c:noMultiLvlLbl val="0"/>
      </c:catAx>
      <c:valAx>
        <c:axId val="243020160"/>
        <c:scaling>
          <c:orientation val="minMax"/>
        </c:scaling>
        <c:delete val="0"/>
        <c:axPos val="l"/>
        <c:numFmt formatCode="0.00" sourceLinked="1"/>
        <c:majorTickMark val="out"/>
        <c:minorTickMark val="none"/>
        <c:tickLblPos val="nextTo"/>
        <c:crossAx val="237546112"/>
        <c:crosses val="autoZero"/>
        <c:crossBetween val="between"/>
      </c:valAx>
    </c:plotArea>
    <c:plotVisOnly val="1"/>
    <c:dispBlanksAs val="gap"/>
    <c:showDLblsOverMax val="0"/>
  </c:chart>
  <c:spPr>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a:pPr>
            <a:r>
              <a:rPr lang="ru-RU" sz="1100">
                <a:latin typeface="Times New Roman" pitchFamily="18" charset="0"/>
                <a:cs typeface="Times New Roman" pitchFamily="18" charset="0"/>
              </a:rPr>
              <a:t>Доля площади земельных участков, являющихся объектами налогообложения  земельным налогом в общей площади территории, %                                                     </a:t>
            </a:r>
            <a:r>
              <a:rPr lang="ru-RU" sz="1100">
                <a:solidFill>
                  <a:schemeClr val="accent3">
                    <a:lumMod val="75000"/>
                  </a:schemeClr>
                </a:solidFill>
                <a:latin typeface="Times New Roman" pitchFamily="18" charset="0"/>
                <a:cs typeface="Times New Roman" pitchFamily="18" charset="0"/>
              </a:rPr>
              <a:t>РАЙОНЫ-ЛИДЕРЫ</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Лист1!$J$3:$J$7</c:f>
              <c:strCache>
                <c:ptCount val="5"/>
                <c:pt idx="0">
                  <c:v>Тетюшский район</c:v>
                </c:pt>
                <c:pt idx="1">
                  <c:v>Чистопольский район</c:v>
                </c:pt>
                <c:pt idx="2">
                  <c:v>Черемшанский район</c:v>
                </c:pt>
                <c:pt idx="3">
                  <c:v>Апастовский район</c:v>
                </c:pt>
                <c:pt idx="4">
                  <c:v>Атнинский район</c:v>
                </c:pt>
              </c:strCache>
            </c:strRef>
          </c:cat>
          <c:val>
            <c:numRef>
              <c:f>Лист1!$K$3:$K$7</c:f>
              <c:numCache>
                <c:formatCode>0.0</c:formatCode>
                <c:ptCount val="5"/>
                <c:pt idx="0">
                  <c:v>99.8</c:v>
                </c:pt>
                <c:pt idx="1">
                  <c:v>87.6</c:v>
                </c:pt>
                <c:pt idx="2">
                  <c:v>86.7</c:v>
                </c:pt>
                <c:pt idx="3">
                  <c:v>85.3</c:v>
                </c:pt>
                <c:pt idx="4">
                  <c:v>81</c:v>
                </c:pt>
              </c:numCache>
            </c:numRef>
          </c:val>
        </c:ser>
        <c:dLbls>
          <c:showLegendKey val="0"/>
          <c:showVal val="0"/>
          <c:showCatName val="0"/>
          <c:showSerName val="0"/>
          <c:showPercent val="0"/>
          <c:showBubbleSize val="0"/>
        </c:dLbls>
        <c:gapWidth val="150"/>
        <c:shape val="box"/>
        <c:axId val="242882432"/>
        <c:axId val="242883968"/>
        <c:axId val="0"/>
      </c:bar3DChart>
      <c:catAx>
        <c:axId val="242882432"/>
        <c:scaling>
          <c:orientation val="minMax"/>
        </c:scaling>
        <c:delete val="0"/>
        <c:axPos val="b"/>
        <c:majorTickMark val="out"/>
        <c:minorTickMark val="none"/>
        <c:tickLblPos val="nextTo"/>
        <c:txPr>
          <a:bodyPr/>
          <a:lstStyle/>
          <a:p>
            <a:pPr>
              <a:defRPr sz="900">
                <a:latin typeface="Times New Roman" pitchFamily="18" charset="0"/>
                <a:cs typeface="Times New Roman" pitchFamily="18" charset="0"/>
              </a:defRPr>
            </a:pPr>
            <a:endParaRPr lang="ru-RU"/>
          </a:p>
        </c:txPr>
        <c:crossAx val="242883968"/>
        <c:crosses val="autoZero"/>
        <c:auto val="1"/>
        <c:lblAlgn val="ctr"/>
        <c:lblOffset val="100"/>
        <c:noMultiLvlLbl val="0"/>
      </c:catAx>
      <c:valAx>
        <c:axId val="242883968"/>
        <c:scaling>
          <c:orientation val="minMax"/>
        </c:scaling>
        <c:delete val="0"/>
        <c:axPos val="l"/>
        <c:numFmt formatCode="0.0" sourceLinked="1"/>
        <c:majorTickMark val="out"/>
        <c:minorTickMark val="none"/>
        <c:tickLblPos val="nextTo"/>
        <c:crossAx val="242882432"/>
        <c:crosses val="autoZero"/>
        <c:crossBetween val="between"/>
      </c:valAx>
    </c:plotArea>
    <c:plotVisOnly val="1"/>
    <c:dispBlanksAs val="gap"/>
    <c:showDLblsOverMax val="0"/>
  </c:chart>
  <c:spPr>
    <a:ln>
      <a:no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a:pPr>
            <a:r>
              <a:rPr lang="ru-RU" sz="1100">
                <a:latin typeface="Times New Roman" pitchFamily="18" charset="0"/>
                <a:cs typeface="Times New Roman" pitchFamily="18" charset="0"/>
              </a:rPr>
              <a:t>Доля площади</a:t>
            </a:r>
            <a:r>
              <a:rPr lang="ru-RU" sz="1100" baseline="0">
                <a:latin typeface="Times New Roman" pitchFamily="18" charset="0"/>
                <a:cs typeface="Times New Roman" pitchFamily="18" charset="0"/>
              </a:rPr>
              <a:t> земельных участков, являющихся объектами налогообложения земельным налогом в общей площади территории, %                               </a:t>
            </a:r>
            <a:r>
              <a:rPr lang="ru-RU" sz="1100" baseline="0">
                <a:solidFill>
                  <a:srgbClr val="C00000"/>
                </a:solidFill>
                <a:latin typeface="Times New Roman" pitchFamily="18" charset="0"/>
                <a:cs typeface="Times New Roman" pitchFamily="18" charset="0"/>
              </a:rPr>
              <a:t>РАЙОНЫ-АУТСАЙДЕРЫ</a:t>
            </a:r>
            <a:endParaRPr lang="ru-RU" sz="1100">
              <a:solidFill>
                <a:srgbClr val="C00000"/>
              </a:solidFill>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9.3002187226596672E-2"/>
          <c:y val="0.32723388743073784"/>
          <c:w val="0.87711872835126914"/>
          <c:h val="0.28763664249161724"/>
        </c:manualLayout>
      </c:layout>
      <c:bar3DChart>
        <c:barDir val="col"/>
        <c:grouping val="clustered"/>
        <c:varyColors val="0"/>
        <c:ser>
          <c:idx val="0"/>
          <c:order val="0"/>
          <c:invertIfNegative val="0"/>
          <c:dLbls>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Лист1!$J$13:$J$17</c:f>
              <c:strCache>
                <c:ptCount val="5"/>
                <c:pt idx="0">
                  <c:v>Кайбицкий район</c:v>
                </c:pt>
                <c:pt idx="1">
                  <c:v>Актанышский район</c:v>
                </c:pt>
                <c:pt idx="2">
                  <c:v>Бугульминский район</c:v>
                </c:pt>
                <c:pt idx="3">
                  <c:v>Камско-Устьинский район</c:v>
                </c:pt>
                <c:pt idx="4">
                  <c:v>Спасский район</c:v>
                </c:pt>
              </c:strCache>
            </c:strRef>
          </c:cat>
          <c:val>
            <c:numRef>
              <c:f>Лист1!$K$13:$K$17</c:f>
              <c:numCache>
                <c:formatCode>0.0</c:formatCode>
                <c:ptCount val="5"/>
                <c:pt idx="0">
                  <c:v>36</c:v>
                </c:pt>
                <c:pt idx="1">
                  <c:v>32</c:v>
                </c:pt>
                <c:pt idx="2">
                  <c:v>32</c:v>
                </c:pt>
                <c:pt idx="3">
                  <c:v>31.8</c:v>
                </c:pt>
                <c:pt idx="4">
                  <c:v>28.1</c:v>
                </c:pt>
              </c:numCache>
            </c:numRef>
          </c:val>
        </c:ser>
        <c:dLbls>
          <c:showLegendKey val="0"/>
          <c:showVal val="0"/>
          <c:showCatName val="0"/>
          <c:showSerName val="0"/>
          <c:showPercent val="0"/>
          <c:showBubbleSize val="0"/>
        </c:dLbls>
        <c:gapWidth val="150"/>
        <c:shape val="box"/>
        <c:axId val="235322752"/>
        <c:axId val="235328640"/>
        <c:axId val="0"/>
      </c:bar3DChart>
      <c:catAx>
        <c:axId val="235322752"/>
        <c:scaling>
          <c:orientation val="minMax"/>
        </c:scaling>
        <c:delete val="0"/>
        <c:axPos val="b"/>
        <c:majorTickMark val="out"/>
        <c:minorTickMark val="none"/>
        <c:tickLblPos val="nextTo"/>
        <c:txPr>
          <a:bodyPr/>
          <a:lstStyle/>
          <a:p>
            <a:pPr>
              <a:defRPr sz="850">
                <a:latin typeface="Times New Roman" pitchFamily="18" charset="0"/>
                <a:cs typeface="Times New Roman" pitchFamily="18" charset="0"/>
              </a:defRPr>
            </a:pPr>
            <a:endParaRPr lang="ru-RU"/>
          </a:p>
        </c:txPr>
        <c:crossAx val="235328640"/>
        <c:crosses val="autoZero"/>
        <c:auto val="1"/>
        <c:lblAlgn val="ctr"/>
        <c:lblOffset val="100"/>
        <c:noMultiLvlLbl val="0"/>
      </c:catAx>
      <c:valAx>
        <c:axId val="235328640"/>
        <c:scaling>
          <c:orientation val="minMax"/>
        </c:scaling>
        <c:delete val="0"/>
        <c:axPos val="l"/>
        <c:numFmt formatCode="0.0" sourceLinked="1"/>
        <c:majorTickMark val="out"/>
        <c:minorTickMark val="none"/>
        <c:tickLblPos val="nextTo"/>
        <c:crossAx val="235322752"/>
        <c:crosses val="autoZero"/>
        <c:crossBetween val="between"/>
      </c:valAx>
    </c:plotArea>
    <c:plotVisOnly val="1"/>
    <c:dispBlanksAs val="gap"/>
    <c:showDLblsOverMax val="0"/>
  </c:chart>
  <c:spPr>
    <a:ln>
      <a:no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ru-RU" sz="1100"/>
              <a:t>Доли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a:t>
            </a:r>
            <a:r>
              <a:rPr lang="ru-RU" sz="1100" baseline="0"/>
              <a:t> местного значения</a:t>
            </a:r>
            <a:r>
              <a:rPr lang="ru-RU" sz="1100"/>
              <a:t> %</a:t>
            </a:r>
          </a:p>
        </c:rich>
      </c:tx>
      <c:overlay val="0"/>
    </c:title>
    <c:autoTitleDeleted val="0"/>
    <c:plotArea>
      <c:layout>
        <c:manualLayout>
          <c:layoutTarget val="inner"/>
          <c:xMode val="edge"/>
          <c:yMode val="edge"/>
          <c:x val="0.17730836699664981"/>
          <c:y val="0.42587610283654304"/>
          <c:w val="0.84098188247302419"/>
          <c:h val="0.47241407324084489"/>
        </c:manualLayout>
      </c:layout>
      <c:barChart>
        <c:barDir val="bar"/>
        <c:grouping val="clustered"/>
        <c:varyColors val="0"/>
        <c:ser>
          <c:idx val="0"/>
          <c:order val="0"/>
          <c:tx>
            <c:strRef>
              <c:f>Лист1!$B$1</c:f>
              <c:strCache>
                <c:ptCount val="1"/>
                <c:pt idx="0">
                  <c:v>Ряд 1</c:v>
                </c:pt>
              </c:strCache>
            </c:strRef>
          </c:tx>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scene3d>
              <a:camera prst="orthographicFront"/>
              <a:lightRig rig="threePt" dir="t"/>
            </a:scene3d>
            <a:sp3d>
              <a:bevelT w="57150"/>
            </a:sp3d>
          </c:spPr>
          <c:invertIfNegative val="0"/>
          <c:dPt>
            <c:idx val="0"/>
            <c:invertIfNegative val="0"/>
            <c:bubble3D val="0"/>
            <c:spPr>
              <a:gradFill flip="none" rotWithShape="1">
                <a:gsLst>
                  <a:gs pos="0">
                    <a:schemeClr val="accent3">
                      <a:lumMod val="60000"/>
                      <a:lumOff val="40000"/>
                    </a:schemeClr>
                  </a:gs>
                  <a:gs pos="50000">
                    <a:schemeClr val="accent3">
                      <a:lumMod val="60000"/>
                      <a:lumOff val="40000"/>
                    </a:schemeClr>
                  </a:gs>
                  <a:gs pos="100000">
                    <a:schemeClr val="accent2">
                      <a:lumMod val="75000"/>
                    </a:schemeClr>
                  </a:gs>
                </a:gsLst>
                <a:path path="circle">
                  <a:fillToRect l="100000" t="100000"/>
                </a:path>
                <a:tileRect r="-100000" b="-100000"/>
              </a:gradFill>
              <a:scene3d>
                <a:camera prst="orthographicFront"/>
                <a:lightRig rig="threePt" dir="t"/>
              </a:scene3d>
              <a:sp3d>
                <a:bevelT w="57150"/>
              </a:sp3d>
            </c:spPr>
          </c:dPt>
          <c:dPt>
            <c:idx val="1"/>
            <c:invertIfNegative val="0"/>
            <c:bubble3D val="0"/>
            <c:spPr>
              <a:gradFill flip="none" rotWithShape="1">
                <a:gsLst>
                  <a:gs pos="0">
                    <a:schemeClr val="accent3">
                      <a:lumMod val="75000"/>
                    </a:schemeClr>
                  </a:gs>
                  <a:gs pos="50000">
                    <a:schemeClr val="accent3">
                      <a:lumMod val="60000"/>
                      <a:lumOff val="40000"/>
                    </a:schemeClr>
                  </a:gs>
                  <a:gs pos="100000">
                    <a:schemeClr val="accent2">
                      <a:lumMod val="40000"/>
                      <a:lumOff val="60000"/>
                    </a:schemeClr>
                  </a:gs>
                </a:gsLst>
                <a:path path="circle">
                  <a:fillToRect l="100000" t="100000"/>
                </a:path>
                <a:tileRect r="-100000" b="-100000"/>
              </a:gradFill>
              <a:scene3d>
                <a:camera prst="orthographicFront"/>
                <a:lightRig rig="threePt" dir="t"/>
              </a:scene3d>
              <a:sp3d>
                <a:bevelT w="57150"/>
              </a:sp3d>
            </c:spPr>
          </c:dPt>
          <c:dPt>
            <c:idx val="2"/>
            <c:invertIfNegative val="0"/>
            <c:bubble3D val="0"/>
            <c:spPr>
              <a:gradFill flip="none" rotWithShape="1">
                <a:gsLst>
                  <a:gs pos="0">
                    <a:schemeClr val="accent3">
                      <a:lumMod val="75000"/>
                    </a:schemeClr>
                  </a:gs>
                  <a:gs pos="50000">
                    <a:schemeClr val="accent3">
                      <a:lumMod val="75000"/>
                    </a:schemeClr>
                  </a:gs>
                  <a:gs pos="100000">
                    <a:schemeClr val="accent2">
                      <a:lumMod val="20000"/>
                      <a:lumOff val="80000"/>
                    </a:schemeClr>
                  </a:gs>
                </a:gsLst>
                <a:path path="circle">
                  <a:fillToRect l="100000" t="100000"/>
                </a:path>
                <a:tileRect r="-100000" b="-100000"/>
              </a:gradFill>
              <a:scene3d>
                <a:camera prst="orthographicFront"/>
                <a:lightRig rig="threePt" dir="t"/>
              </a:scene3d>
              <a:sp3d>
                <a:bevelT w="57150"/>
              </a:sp3d>
            </c:spPr>
          </c:dPt>
          <c:dLbls>
            <c:txPr>
              <a:bodyPr/>
              <a:lstStyle/>
              <a:p>
                <a:pPr>
                  <a:defRPr sz="1200" b="1"/>
                </a:pPr>
                <a:endParaRPr lang="ru-RU"/>
              </a:p>
            </c:txPr>
            <c:dLblPos val="outEnd"/>
            <c:showLegendKey val="0"/>
            <c:showVal val="1"/>
            <c:showCatName val="0"/>
            <c:showSerName val="0"/>
            <c:showPercent val="0"/>
            <c:showBubbleSize val="0"/>
            <c:showLeaderLines val="0"/>
          </c:dLbls>
          <c:cat>
            <c:strRef>
              <c:f>Лист1!$A$2:$A$4</c:f>
              <c:strCache>
                <c:ptCount val="3"/>
                <c:pt idx="0">
                  <c:v>2011 год</c:v>
                </c:pt>
                <c:pt idx="1">
                  <c:v>2012 год</c:v>
                </c:pt>
                <c:pt idx="2">
                  <c:v>2013 год</c:v>
                </c:pt>
              </c:strCache>
            </c:strRef>
          </c:cat>
          <c:val>
            <c:numRef>
              <c:f>Лист1!$B$2:$B$4</c:f>
              <c:numCache>
                <c:formatCode>General</c:formatCode>
                <c:ptCount val="3"/>
                <c:pt idx="0">
                  <c:v>41.2</c:v>
                </c:pt>
                <c:pt idx="1">
                  <c:v>34.1</c:v>
                </c:pt>
                <c:pt idx="2" formatCode="0.0">
                  <c:v>36.5</c:v>
                </c:pt>
              </c:numCache>
            </c:numRef>
          </c:val>
        </c:ser>
        <c:dLbls>
          <c:showLegendKey val="0"/>
          <c:showVal val="0"/>
          <c:showCatName val="0"/>
          <c:showSerName val="0"/>
          <c:showPercent val="0"/>
          <c:showBubbleSize val="0"/>
        </c:dLbls>
        <c:gapWidth val="150"/>
        <c:axId val="243023872"/>
        <c:axId val="243025408"/>
      </c:barChart>
      <c:catAx>
        <c:axId val="243023872"/>
        <c:scaling>
          <c:orientation val="minMax"/>
        </c:scaling>
        <c:delete val="0"/>
        <c:axPos val="l"/>
        <c:majorTickMark val="out"/>
        <c:minorTickMark val="none"/>
        <c:tickLblPos val="nextTo"/>
        <c:txPr>
          <a:bodyPr/>
          <a:lstStyle/>
          <a:p>
            <a:pPr>
              <a:defRPr b="1"/>
            </a:pPr>
            <a:endParaRPr lang="ru-RU"/>
          </a:p>
        </c:txPr>
        <c:crossAx val="243025408"/>
        <c:crosses val="autoZero"/>
        <c:auto val="1"/>
        <c:lblAlgn val="ctr"/>
        <c:lblOffset val="100"/>
        <c:noMultiLvlLbl val="0"/>
      </c:catAx>
      <c:valAx>
        <c:axId val="243025408"/>
        <c:scaling>
          <c:orientation val="minMax"/>
          <c:min val="20"/>
        </c:scaling>
        <c:delete val="0"/>
        <c:axPos val="b"/>
        <c:numFmt formatCode="General" sourceLinked="1"/>
        <c:majorTickMark val="out"/>
        <c:minorTickMark val="none"/>
        <c:tickLblPos val="nextTo"/>
        <c:crossAx val="243023872"/>
        <c:crosses val="autoZero"/>
        <c:crossBetween val="between"/>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100"/>
              <a:t>Среднемесячная</a:t>
            </a:r>
            <a:r>
              <a:rPr lang="ru-RU" sz="1100" baseline="0"/>
              <a:t> номинальная начисленная заработная плата работников крупных и средних предприятий и некомерческих организаций, рублей </a:t>
            </a:r>
            <a:endParaRPr lang="ru-RU" sz="1100"/>
          </a:p>
          <a:p>
            <a:pPr>
              <a:defRPr sz="1000"/>
            </a:pPr>
            <a:r>
              <a:rPr lang="ru-RU" sz="1100">
                <a:solidFill>
                  <a:srgbClr val="00B050"/>
                </a:solidFill>
              </a:rPr>
              <a:t>РАЙОНЫ-ЛИДЕРЫ</a:t>
            </a:r>
            <a:endParaRPr lang="ru-RU" sz="1100"/>
          </a:p>
        </c:rich>
      </c:tx>
      <c:layout>
        <c:manualLayout>
          <c:xMode val="edge"/>
          <c:yMode val="edge"/>
          <c:x val="0.1119915923372649"/>
          <c:y val="0"/>
        </c:manualLayout>
      </c:layout>
      <c:overlay val="0"/>
    </c:title>
    <c:autoTitleDeleted val="0"/>
    <c:plotArea>
      <c:layout>
        <c:manualLayout>
          <c:layoutTarget val="inner"/>
          <c:xMode val="edge"/>
          <c:yMode val="edge"/>
          <c:x val="0.11758639091275416"/>
          <c:y val="0.1899628925694633"/>
          <c:w val="0.75581692913385823"/>
          <c:h val="0.46209358312969501"/>
        </c:manualLayout>
      </c:layout>
      <c:barChart>
        <c:barDir val="col"/>
        <c:grouping val="clustered"/>
        <c:varyColors val="0"/>
        <c:ser>
          <c:idx val="0"/>
          <c:order val="0"/>
          <c:tx>
            <c:strRef>
              <c:f>Лист1!$B$1</c:f>
              <c:strCache>
                <c:ptCount val="1"/>
                <c:pt idx="0">
                  <c:v>Ряд 1</c:v>
                </c:pt>
              </c:strCache>
            </c:strRef>
          </c:tx>
          <c:spPr>
            <a:gradFill>
              <a:gsLst>
                <a:gs pos="0">
                  <a:schemeClr val="accent3">
                    <a:lumMod val="50000"/>
                  </a:schemeClr>
                </a:gs>
                <a:gs pos="50000">
                  <a:schemeClr val="accent3">
                    <a:lumMod val="75000"/>
                  </a:schemeClr>
                </a:gs>
                <a:gs pos="100000">
                  <a:schemeClr val="accent3">
                    <a:lumMod val="20000"/>
                    <a:lumOff val="80000"/>
                  </a:schemeClr>
                </a:gs>
              </a:gsLst>
              <a:lin ang="5400000" scaled="0"/>
            </a:gradFill>
            <a:scene3d>
              <a:camera prst="orthographicFront"/>
              <a:lightRig rig="threePt" dir="t"/>
            </a:scene3d>
            <a:sp3d>
              <a:bevelT/>
            </a:sp3d>
          </c:spPr>
          <c:invertIfNegative val="0"/>
          <c:dLbls>
            <c:txPr>
              <a:bodyPr/>
              <a:lstStyle/>
              <a:p>
                <a:pPr>
                  <a:defRPr b="1"/>
                </a:pPr>
                <a:endParaRPr lang="ru-RU"/>
              </a:p>
            </c:txPr>
            <c:dLblPos val="outEnd"/>
            <c:showLegendKey val="0"/>
            <c:showVal val="1"/>
            <c:showCatName val="0"/>
            <c:showSerName val="0"/>
            <c:showPercent val="0"/>
            <c:showBubbleSize val="0"/>
            <c:showLeaderLines val="0"/>
          </c:dLbls>
          <c:cat>
            <c:strRef>
              <c:f>Лист1!$A$2:$A$6</c:f>
              <c:strCache>
                <c:ptCount val="5"/>
                <c:pt idx="0">
                  <c:v>Альметьевский р-н</c:v>
                </c:pt>
                <c:pt idx="1">
                  <c:v>Лаишевский р-н </c:v>
                </c:pt>
                <c:pt idx="2">
                  <c:v>г.Казань</c:v>
                </c:pt>
                <c:pt idx="3">
                  <c:v>Нижнекамский р-н</c:v>
                </c:pt>
                <c:pt idx="4">
                  <c:v>Лениногорский р-н</c:v>
                </c:pt>
              </c:strCache>
            </c:strRef>
          </c:cat>
          <c:val>
            <c:numRef>
              <c:f>Лист1!$B$2:$B$6</c:f>
              <c:numCache>
                <c:formatCode>0.0</c:formatCode>
                <c:ptCount val="5"/>
                <c:pt idx="0">
                  <c:v>31633.3</c:v>
                </c:pt>
                <c:pt idx="1">
                  <c:v>31025.8</c:v>
                </c:pt>
                <c:pt idx="2">
                  <c:v>29565.7</c:v>
                </c:pt>
                <c:pt idx="3">
                  <c:v>28361.5</c:v>
                </c:pt>
                <c:pt idx="4">
                  <c:v>26845.599999999999</c:v>
                </c:pt>
              </c:numCache>
            </c:numRef>
          </c:val>
        </c:ser>
        <c:dLbls>
          <c:showLegendKey val="0"/>
          <c:showVal val="0"/>
          <c:showCatName val="0"/>
          <c:showSerName val="0"/>
          <c:showPercent val="0"/>
          <c:showBubbleSize val="0"/>
        </c:dLbls>
        <c:gapWidth val="98"/>
        <c:axId val="243619328"/>
        <c:axId val="243620864"/>
      </c:barChart>
      <c:catAx>
        <c:axId val="243619328"/>
        <c:scaling>
          <c:orientation val="minMax"/>
        </c:scaling>
        <c:delete val="0"/>
        <c:axPos val="b"/>
        <c:majorTickMark val="out"/>
        <c:minorTickMark val="none"/>
        <c:tickLblPos val="nextTo"/>
        <c:txPr>
          <a:bodyPr/>
          <a:lstStyle/>
          <a:p>
            <a:pPr>
              <a:defRPr sz="1000"/>
            </a:pPr>
            <a:endParaRPr lang="ru-RU"/>
          </a:p>
        </c:txPr>
        <c:crossAx val="243620864"/>
        <c:crosses val="autoZero"/>
        <c:auto val="1"/>
        <c:lblAlgn val="ctr"/>
        <c:lblOffset val="100"/>
        <c:noMultiLvlLbl val="0"/>
      </c:catAx>
      <c:valAx>
        <c:axId val="243620864"/>
        <c:scaling>
          <c:orientation val="minMax"/>
          <c:min val="20000"/>
        </c:scaling>
        <c:delete val="0"/>
        <c:axPos val="l"/>
        <c:numFmt formatCode="0.0" sourceLinked="1"/>
        <c:majorTickMark val="out"/>
        <c:minorTickMark val="none"/>
        <c:tickLblPos val="nextTo"/>
        <c:crossAx val="243619328"/>
        <c:crosses val="autoZero"/>
        <c:crossBetween val="between"/>
        <c:majorUnit val="5000"/>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7429421404696988E-2"/>
          <c:y val="2.5136495619207042E-2"/>
          <c:w val="0.88048235021040056"/>
          <c:h val="0.55065309442520005"/>
        </c:manualLayout>
      </c:layout>
      <c:barChart>
        <c:barDir val="col"/>
        <c:grouping val="clustered"/>
        <c:varyColors val="0"/>
        <c:ser>
          <c:idx val="2"/>
          <c:order val="1"/>
          <c:tx>
            <c:strRef>
              <c:f>Лист1!$A$3</c:f>
              <c:strCache>
                <c:ptCount val="1"/>
                <c:pt idx="0">
                  <c:v>Денежные доходы в среднем  на душу населения (в месяц), рублей</c:v>
                </c:pt>
              </c:strCache>
            </c:strRef>
          </c:tx>
          <c:spPr>
            <a:solidFill>
              <a:srgbClr val="9BBB59">
                <a:lumMod val="60000"/>
                <a:lumOff val="40000"/>
                <a:alpha val="60000"/>
              </a:srgbClr>
            </a:solidFill>
            <a:scene3d>
              <a:camera prst="orthographicFront"/>
              <a:lightRig rig="threePt" dir="t"/>
            </a:scene3d>
            <a:sp3d>
              <a:bevelT/>
              <a:bevelB w="19050" h="19050"/>
            </a:sp3d>
          </c:spPr>
          <c:invertIfNegative val="0"/>
          <c:dLbls>
            <c:dLbl>
              <c:idx val="5"/>
              <c:tx>
                <c:rich>
                  <a:bodyPr/>
                  <a:lstStyle/>
                  <a:p>
                    <a:r>
                      <a:rPr lang="en-US" sz="1000" b="1"/>
                      <a:t>1</a:t>
                    </a:r>
                    <a:r>
                      <a:rPr lang="en-US" sz="700" b="1"/>
                      <a:t>8161,7</a:t>
                    </a:r>
                    <a:endParaRPr lang="en-US" sz="700"/>
                  </a:p>
                </c:rich>
              </c:tx>
              <c:dLblPos val="inBase"/>
              <c:showLegendKey val="0"/>
              <c:showVal val="1"/>
              <c:showCatName val="0"/>
              <c:showSerName val="0"/>
              <c:showPercent val="0"/>
              <c:showBubbleSize val="0"/>
            </c:dLbl>
            <c:spPr>
              <a:noFill/>
              <a:ln>
                <a:noFill/>
              </a:ln>
            </c:spPr>
            <c:txPr>
              <a:bodyPr rot="0" vert="horz"/>
              <a:lstStyle/>
              <a:p>
                <a:pPr>
                  <a:defRPr b="1"/>
                </a:pPr>
                <a:endParaRPr lang="ru-RU"/>
              </a:p>
            </c:txPr>
            <c:dLblPos val="inBase"/>
            <c:showLegendKey val="0"/>
            <c:showVal val="1"/>
            <c:showCatName val="0"/>
            <c:showSerName val="0"/>
            <c:showPercent val="0"/>
            <c:showBubbleSize val="0"/>
            <c:showLeaderLines val="0"/>
          </c:dLbls>
          <c:cat>
            <c:strRef>
              <c:f>Лист1!$B$1:$Z$1</c:f>
              <c:strCache>
                <c:ptCount val="4"/>
                <c:pt idx="0">
                  <c:v>2010</c:v>
                </c:pt>
                <c:pt idx="1">
                  <c:v>2011</c:v>
                </c:pt>
                <c:pt idx="2">
                  <c:v>2012</c:v>
                </c:pt>
                <c:pt idx="3">
                  <c:v>2013</c:v>
                </c:pt>
              </c:strCache>
            </c:strRef>
          </c:cat>
          <c:val>
            <c:numRef>
              <c:f>Лист1!$B$3:$Z$3</c:f>
              <c:numCache>
                <c:formatCode>0.0</c:formatCode>
                <c:ptCount val="4"/>
                <c:pt idx="0">
                  <c:v>18424</c:v>
                </c:pt>
                <c:pt idx="1">
                  <c:v>20222.599999999999</c:v>
                </c:pt>
                <c:pt idx="2">
                  <c:v>24009.8</c:v>
                </c:pt>
                <c:pt idx="3">
                  <c:v>26122.9</c:v>
                </c:pt>
              </c:numCache>
            </c:numRef>
          </c:val>
        </c:ser>
        <c:dLbls>
          <c:showLegendKey val="0"/>
          <c:showVal val="0"/>
          <c:showCatName val="0"/>
          <c:showSerName val="0"/>
          <c:showPercent val="0"/>
          <c:showBubbleSize val="0"/>
        </c:dLbls>
        <c:gapWidth val="150"/>
        <c:axId val="232953344"/>
        <c:axId val="232951808"/>
      </c:barChart>
      <c:lineChart>
        <c:grouping val="standard"/>
        <c:varyColors val="0"/>
        <c:ser>
          <c:idx val="1"/>
          <c:order val="0"/>
          <c:tx>
            <c:strRef>
              <c:f>Лист1!$A$2</c:f>
              <c:strCache>
                <c:ptCount val="1"/>
                <c:pt idx="0">
                  <c:v>Денежные доходы населения,  в % к предыдущему году</c:v>
                </c:pt>
              </c:strCache>
            </c:strRef>
          </c:tx>
          <c:spPr>
            <a:ln w="28575">
              <a:solidFill>
                <a:srgbClr val="006666"/>
              </a:solidFill>
            </a:ln>
          </c:spPr>
          <c:marker>
            <c:symbol val="square"/>
            <c:size val="5"/>
            <c:spPr>
              <a:solidFill>
                <a:schemeClr val="bg1"/>
              </a:solidFill>
              <a:ln w="25400">
                <a:solidFill>
                  <a:srgbClr val="006666"/>
                </a:solidFill>
              </a:ln>
            </c:spPr>
          </c:marker>
          <c:dLbls>
            <c:dLbl>
              <c:idx val="0"/>
              <c:layout>
                <c:manualLayout>
                  <c:x val="-3.3558614677921449E-2"/>
                  <c:y val="-8.7018606061786491E-2"/>
                </c:manualLayout>
              </c:layout>
              <c:dLblPos val="r"/>
              <c:showLegendKey val="0"/>
              <c:showVal val="1"/>
              <c:showCatName val="0"/>
              <c:showSerName val="0"/>
              <c:showPercent val="0"/>
              <c:showBubbleSize val="0"/>
            </c:dLbl>
            <c:dLbl>
              <c:idx val="1"/>
              <c:layout>
                <c:manualLayout>
                  <c:x val="-4.0489732901034414E-2"/>
                  <c:y val="-6.9042927011172997E-2"/>
                </c:manualLayout>
              </c:layout>
              <c:dLblPos val="r"/>
              <c:showLegendKey val="0"/>
              <c:showVal val="1"/>
              <c:showCatName val="0"/>
              <c:showSerName val="0"/>
              <c:showPercent val="0"/>
              <c:showBubbleSize val="0"/>
            </c:dLbl>
            <c:dLbl>
              <c:idx val="2"/>
              <c:layout>
                <c:manualLayout>
                  <c:x val="-3.7885234933868618E-2"/>
                  <c:y val="-5.8482853577729005E-2"/>
                </c:manualLayout>
              </c:layout>
              <c:dLblPos val="r"/>
              <c:showLegendKey val="0"/>
              <c:showVal val="1"/>
              <c:showCatName val="0"/>
              <c:showSerName val="0"/>
              <c:showPercent val="0"/>
              <c:showBubbleSize val="0"/>
            </c:dLbl>
            <c:txPr>
              <a:bodyPr/>
              <a:lstStyle/>
              <a:p>
                <a:pPr>
                  <a:defRPr sz="1200" b="1">
                    <a:solidFill>
                      <a:srgbClr val="00B050"/>
                    </a:solidFill>
                    <a:latin typeface="Bookman Old Style" pitchFamily="18" charset="0"/>
                  </a:defRPr>
                </a:pPr>
                <a:endParaRPr lang="ru-RU"/>
              </a:p>
            </c:txPr>
            <c:dLblPos val="t"/>
            <c:showLegendKey val="0"/>
            <c:showVal val="1"/>
            <c:showCatName val="0"/>
            <c:showSerName val="0"/>
            <c:showPercent val="0"/>
            <c:showBubbleSize val="0"/>
            <c:showLeaderLines val="0"/>
          </c:dLbls>
          <c:cat>
            <c:strRef>
              <c:f>Лист1!$B$1:$Z$1</c:f>
              <c:strCache>
                <c:ptCount val="4"/>
                <c:pt idx="0">
                  <c:v>2010</c:v>
                </c:pt>
                <c:pt idx="1">
                  <c:v>2011</c:v>
                </c:pt>
                <c:pt idx="2">
                  <c:v>2012</c:v>
                </c:pt>
                <c:pt idx="3">
                  <c:v>2013</c:v>
                </c:pt>
              </c:strCache>
            </c:strRef>
          </c:cat>
          <c:val>
            <c:numRef>
              <c:f>Лист1!$B$2:$Z$2</c:f>
              <c:numCache>
                <c:formatCode>0.0</c:formatCode>
                <c:ptCount val="4"/>
                <c:pt idx="0">
                  <c:v>115.9</c:v>
                </c:pt>
                <c:pt idx="1">
                  <c:v>109.8</c:v>
                </c:pt>
                <c:pt idx="2">
                  <c:v>118.7</c:v>
                </c:pt>
                <c:pt idx="3">
                  <c:v>108.8</c:v>
                </c:pt>
              </c:numCache>
            </c:numRef>
          </c:val>
          <c:smooth val="0"/>
        </c:ser>
        <c:ser>
          <c:idx val="0"/>
          <c:order val="2"/>
          <c:tx>
            <c:strRef>
              <c:f>Лист1!$A$4</c:f>
              <c:strCache>
                <c:ptCount val="1"/>
                <c:pt idx="0">
                  <c:v>Реальные денежные доходы населения, в % к предыдущему году</c:v>
                </c:pt>
              </c:strCache>
            </c:strRef>
          </c:tx>
          <c:spPr>
            <a:ln>
              <a:solidFill>
                <a:srgbClr val="00B050"/>
              </a:solidFill>
            </a:ln>
          </c:spPr>
          <c:dLbls>
            <c:dLbl>
              <c:idx val="0"/>
              <c:layout>
                <c:manualLayout>
                  <c:x val="-5.4301267536957812E-2"/>
                  <c:y val="-6.362006520082622E-2"/>
                </c:manualLayout>
              </c:layout>
              <c:showLegendKey val="0"/>
              <c:showVal val="1"/>
              <c:showCatName val="0"/>
              <c:showSerName val="0"/>
              <c:showPercent val="0"/>
              <c:showBubbleSize val="0"/>
            </c:dLbl>
            <c:dLbl>
              <c:idx val="1"/>
              <c:layout>
                <c:manualLayout>
                  <c:x val="-5.2129216835479504E-2"/>
                  <c:y val="-5.6551169067401055E-2"/>
                </c:manualLayout>
              </c:layout>
              <c:showLegendKey val="0"/>
              <c:showVal val="1"/>
              <c:showCatName val="0"/>
              <c:showSerName val="0"/>
              <c:showPercent val="0"/>
              <c:showBubbleSize val="0"/>
            </c:dLbl>
            <c:dLbl>
              <c:idx val="2"/>
              <c:layout>
                <c:manualLayout>
                  <c:x val="-1.0860253507391558E-2"/>
                  <c:y val="-2.8275584533700548E-2"/>
                </c:manualLayout>
              </c:layout>
              <c:showLegendKey val="0"/>
              <c:showVal val="1"/>
              <c:showCatName val="0"/>
              <c:showSerName val="0"/>
              <c:showPercent val="0"/>
              <c:showBubbleSize val="0"/>
            </c:dLbl>
            <c:txPr>
              <a:bodyPr/>
              <a:lstStyle/>
              <a:p>
                <a:pPr>
                  <a:defRPr sz="1200" b="1">
                    <a:solidFill>
                      <a:srgbClr val="00B050"/>
                    </a:solidFill>
                    <a:latin typeface="Bookman Old Style" pitchFamily="18" charset="0"/>
                  </a:defRPr>
                </a:pPr>
                <a:endParaRPr lang="ru-RU"/>
              </a:p>
            </c:txPr>
            <c:showLegendKey val="0"/>
            <c:showVal val="1"/>
            <c:showCatName val="0"/>
            <c:showSerName val="0"/>
            <c:showPercent val="0"/>
            <c:showBubbleSize val="0"/>
            <c:showLeaderLines val="0"/>
          </c:dLbls>
          <c:cat>
            <c:strRef>
              <c:f>Лист1!$B$1:$Z$1</c:f>
              <c:strCache>
                <c:ptCount val="4"/>
                <c:pt idx="0">
                  <c:v>2010</c:v>
                </c:pt>
                <c:pt idx="1">
                  <c:v>2011</c:v>
                </c:pt>
                <c:pt idx="2">
                  <c:v>2012</c:v>
                </c:pt>
                <c:pt idx="3">
                  <c:v>2013</c:v>
                </c:pt>
              </c:strCache>
            </c:strRef>
          </c:cat>
          <c:val>
            <c:numRef>
              <c:f>Лист1!$B$4:$Z$4</c:f>
              <c:numCache>
                <c:formatCode>0.0</c:formatCode>
                <c:ptCount val="4"/>
                <c:pt idx="0">
                  <c:v>109</c:v>
                </c:pt>
                <c:pt idx="1">
                  <c:v>101.8</c:v>
                </c:pt>
                <c:pt idx="2">
                  <c:v>114.2</c:v>
                </c:pt>
                <c:pt idx="3">
                  <c:v>102.3</c:v>
                </c:pt>
              </c:numCache>
            </c:numRef>
          </c:val>
          <c:smooth val="0"/>
        </c:ser>
        <c:dLbls>
          <c:showLegendKey val="0"/>
          <c:showVal val="0"/>
          <c:showCatName val="0"/>
          <c:showSerName val="0"/>
          <c:showPercent val="0"/>
          <c:showBubbleSize val="0"/>
        </c:dLbls>
        <c:marker val="1"/>
        <c:smooth val="0"/>
        <c:axId val="232919808"/>
        <c:axId val="232921344"/>
      </c:lineChart>
      <c:catAx>
        <c:axId val="232919808"/>
        <c:scaling>
          <c:orientation val="minMax"/>
        </c:scaling>
        <c:delete val="0"/>
        <c:axPos val="b"/>
        <c:majorTickMark val="out"/>
        <c:minorTickMark val="none"/>
        <c:tickLblPos val="nextTo"/>
        <c:txPr>
          <a:bodyPr rot="0" vert="horz"/>
          <a:lstStyle/>
          <a:p>
            <a:pPr>
              <a:defRPr/>
            </a:pPr>
            <a:endParaRPr lang="ru-RU"/>
          </a:p>
        </c:txPr>
        <c:crossAx val="232921344"/>
        <c:crosses val="autoZero"/>
        <c:auto val="1"/>
        <c:lblAlgn val="ctr"/>
        <c:lblOffset val="100"/>
        <c:noMultiLvlLbl val="0"/>
      </c:catAx>
      <c:valAx>
        <c:axId val="232921344"/>
        <c:scaling>
          <c:orientation val="minMax"/>
          <c:max val="120"/>
          <c:min val="90"/>
        </c:scaling>
        <c:delete val="0"/>
        <c:axPos val="l"/>
        <c:numFmt formatCode="0" sourceLinked="0"/>
        <c:majorTickMark val="out"/>
        <c:minorTickMark val="none"/>
        <c:tickLblPos val="nextTo"/>
        <c:crossAx val="232919808"/>
        <c:crosses val="autoZero"/>
        <c:crossBetween val="between"/>
        <c:majorUnit val="10"/>
      </c:valAx>
      <c:valAx>
        <c:axId val="232951808"/>
        <c:scaling>
          <c:orientation val="minMax"/>
          <c:max val="26000"/>
          <c:min val="11000"/>
        </c:scaling>
        <c:delete val="0"/>
        <c:axPos val="r"/>
        <c:numFmt formatCode="0" sourceLinked="0"/>
        <c:majorTickMark val="out"/>
        <c:minorTickMark val="none"/>
        <c:tickLblPos val="nextTo"/>
        <c:txPr>
          <a:bodyPr/>
          <a:lstStyle/>
          <a:p>
            <a:pPr>
              <a:defRPr sz="900"/>
            </a:pPr>
            <a:endParaRPr lang="ru-RU"/>
          </a:p>
        </c:txPr>
        <c:crossAx val="232953344"/>
        <c:crosses val="max"/>
        <c:crossBetween val="between"/>
        <c:majorUnit val="3000"/>
      </c:valAx>
      <c:catAx>
        <c:axId val="232953344"/>
        <c:scaling>
          <c:orientation val="minMax"/>
        </c:scaling>
        <c:delete val="1"/>
        <c:axPos val="b"/>
        <c:majorTickMark val="out"/>
        <c:minorTickMark val="none"/>
        <c:tickLblPos val="none"/>
        <c:crossAx val="232951808"/>
        <c:crosses val="autoZero"/>
        <c:auto val="1"/>
        <c:lblAlgn val="ctr"/>
        <c:lblOffset val="100"/>
        <c:noMultiLvlLbl val="0"/>
      </c:catAx>
      <c:spPr>
        <a:ln>
          <a:noFill/>
        </a:ln>
      </c:spPr>
    </c:plotArea>
    <c:legend>
      <c:legendPos val="b"/>
      <c:layout>
        <c:manualLayout>
          <c:xMode val="edge"/>
          <c:yMode val="edge"/>
          <c:x val="0"/>
          <c:y val="0.72990193158978511"/>
          <c:w val="0.97739049144613965"/>
          <c:h val="0.27009794507393875"/>
        </c:manualLayout>
      </c:layout>
      <c:overlay val="0"/>
      <c:txPr>
        <a:bodyPr/>
        <a:lstStyle/>
        <a:p>
          <a:pPr>
            <a:defRPr>
              <a:latin typeface="+mn-lt"/>
            </a:defRPr>
          </a:pPr>
          <a:endParaRPr lang="ru-RU"/>
        </a:p>
      </c:txPr>
    </c:legend>
    <c:plotVisOnly val="1"/>
    <c:dispBlanksAs val="gap"/>
    <c:showDLblsOverMax val="0"/>
  </c:chart>
  <c:spPr>
    <a:solidFill>
      <a:schemeClr val="bg1"/>
    </a:solidFill>
    <a:ln>
      <a:noFill/>
    </a:ln>
  </c:spPr>
  <c:txPr>
    <a:bodyPr/>
    <a:lstStyle/>
    <a:p>
      <a:pPr>
        <a:defRPr sz="1000">
          <a:latin typeface="Times New Roman" pitchFamily="18" charset="0"/>
          <a:cs typeface="Times New Roman" pitchFamily="18" charset="0"/>
        </a:defRPr>
      </a:pPr>
      <a:endParaRPr lang="ru-RU"/>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100" b="1" i="0" u="none" strike="noStrike" baseline="0">
                <a:effectLst/>
              </a:rPr>
              <a:t>Среднемесячная номинальная начисленная заработная плата работников крупных и средних предприятий и некоммерческих организаций, рублей </a:t>
            </a:r>
          </a:p>
          <a:p>
            <a:pPr>
              <a:defRPr/>
            </a:pPr>
            <a:r>
              <a:rPr lang="ru-RU" sz="1100">
                <a:solidFill>
                  <a:srgbClr val="C00000"/>
                </a:solidFill>
              </a:rPr>
              <a:t>РАЙОНЫ-АУТСАЙДЕРЫ</a:t>
            </a:r>
            <a:r>
              <a:rPr lang="ru-RU" sz="1100"/>
              <a:t> </a:t>
            </a:r>
          </a:p>
        </c:rich>
      </c:tx>
      <c:layout>
        <c:manualLayout>
          <c:xMode val="edge"/>
          <c:yMode val="edge"/>
          <c:x val="9.6498001041009113E-2"/>
          <c:y val="0"/>
        </c:manualLayout>
      </c:layout>
      <c:overlay val="0"/>
    </c:title>
    <c:autoTitleDeleted val="0"/>
    <c:plotArea>
      <c:layout>
        <c:manualLayout>
          <c:layoutTarget val="inner"/>
          <c:xMode val="edge"/>
          <c:yMode val="edge"/>
          <c:x val="0.11710049673542873"/>
          <c:y val="0.28847569915829485"/>
          <c:w val="0.75581692913385823"/>
          <c:h val="0.35196705584215765"/>
        </c:manualLayout>
      </c:layout>
      <c:barChart>
        <c:barDir val="col"/>
        <c:grouping val="clustered"/>
        <c:varyColors val="0"/>
        <c:ser>
          <c:idx val="0"/>
          <c:order val="0"/>
          <c:tx>
            <c:strRef>
              <c:f>Лист1!$B$1</c:f>
              <c:strCache>
                <c:ptCount val="1"/>
                <c:pt idx="0">
                  <c:v>Ряд 1</c:v>
                </c:pt>
              </c:strCache>
            </c:strRef>
          </c:tx>
          <c:spPr>
            <a:gradFill>
              <a:gsLst>
                <a:gs pos="0">
                  <a:schemeClr val="accent2">
                    <a:lumMod val="75000"/>
                  </a:schemeClr>
                </a:gs>
                <a:gs pos="50000">
                  <a:schemeClr val="accent2">
                    <a:lumMod val="60000"/>
                    <a:lumOff val="40000"/>
                  </a:schemeClr>
                </a:gs>
                <a:gs pos="100000">
                  <a:schemeClr val="accent2">
                    <a:lumMod val="20000"/>
                    <a:lumOff val="80000"/>
                  </a:schemeClr>
                </a:gs>
              </a:gsLst>
              <a:lin ang="5400000" scaled="0"/>
            </a:gradFill>
            <a:scene3d>
              <a:camera prst="orthographicFront"/>
              <a:lightRig rig="threePt" dir="t"/>
            </a:scene3d>
            <a:sp3d>
              <a:bevelT/>
            </a:sp3d>
          </c:spPr>
          <c:invertIfNegative val="0"/>
          <c:dLbls>
            <c:txPr>
              <a:bodyPr/>
              <a:lstStyle/>
              <a:p>
                <a:pPr>
                  <a:defRPr b="1"/>
                </a:pPr>
                <a:endParaRPr lang="ru-RU"/>
              </a:p>
            </c:txPr>
            <c:dLblPos val="outEnd"/>
            <c:showLegendKey val="0"/>
            <c:showVal val="1"/>
            <c:showCatName val="0"/>
            <c:showSerName val="0"/>
            <c:showPercent val="0"/>
            <c:showBubbleSize val="0"/>
            <c:showLeaderLines val="0"/>
          </c:dLbls>
          <c:cat>
            <c:strRef>
              <c:f>Лист1!$A$2:$A$6</c:f>
              <c:strCache>
                <c:ptCount val="5"/>
                <c:pt idx="0">
                  <c:v>Аксубаевский р-н</c:v>
                </c:pt>
                <c:pt idx="1">
                  <c:v>Атнинский р-н</c:v>
                </c:pt>
                <c:pt idx="2">
                  <c:v>Дрожжановский р-н </c:v>
                </c:pt>
                <c:pt idx="3">
                  <c:v>Алькеевский р-н</c:v>
                </c:pt>
                <c:pt idx="4">
                  <c:v>Балтасинский р-н</c:v>
                </c:pt>
              </c:strCache>
            </c:strRef>
          </c:cat>
          <c:val>
            <c:numRef>
              <c:f>Лист1!$B$2:$B$6</c:f>
              <c:numCache>
                <c:formatCode>0.0</c:formatCode>
                <c:ptCount val="5"/>
                <c:pt idx="0">
                  <c:v>16390.400000000001</c:v>
                </c:pt>
                <c:pt idx="1">
                  <c:v>16370.1</c:v>
                </c:pt>
                <c:pt idx="2">
                  <c:v>16358.8</c:v>
                </c:pt>
                <c:pt idx="3">
                  <c:v>16043.2</c:v>
                </c:pt>
                <c:pt idx="4">
                  <c:v>15821.1</c:v>
                </c:pt>
              </c:numCache>
            </c:numRef>
          </c:val>
        </c:ser>
        <c:dLbls>
          <c:showLegendKey val="0"/>
          <c:showVal val="0"/>
          <c:showCatName val="0"/>
          <c:showSerName val="0"/>
          <c:showPercent val="0"/>
          <c:showBubbleSize val="0"/>
        </c:dLbls>
        <c:gapWidth val="98"/>
        <c:axId val="243653632"/>
        <c:axId val="243471104"/>
      </c:barChart>
      <c:catAx>
        <c:axId val="243653632"/>
        <c:scaling>
          <c:orientation val="minMax"/>
        </c:scaling>
        <c:delete val="0"/>
        <c:axPos val="b"/>
        <c:majorTickMark val="out"/>
        <c:minorTickMark val="none"/>
        <c:tickLblPos val="low"/>
        <c:txPr>
          <a:bodyPr/>
          <a:lstStyle/>
          <a:p>
            <a:pPr>
              <a:defRPr sz="1000"/>
            </a:pPr>
            <a:endParaRPr lang="ru-RU"/>
          </a:p>
        </c:txPr>
        <c:crossAx val="243471104"/>
        <c:crosses val="autoZero"/>
        <c:auto val="1"/>
        <c:lblAlgn val="ctr"/>
        <c:lblOffset val="100"/>
        <c:noMultiLvlLbl val="0"/>
      </c:catAx>
      <c:valAx>
        <c:axId val="243471104"/>
        <c:scaling>
          <c:orientation val="minMax"/>
        </c:scaling>
        <c:delete val="0"/>
        <c:axPos val="l"/>
        <c:numFmt formatCode="0.0" sourceLinked="1"/>
        <c:majorTickMark val="out"/>
        <c:minorTickMark val="none"/>
        <c:tickLblPos val="nextTo"/>
        <c:crossAx val="243653632"/>
        <c:crosses val="autoZero"/>
        <c:crossBetween val="between"/>
        <c:majorUnit val="500"/>
      </c:valAx>
    </c:plotArea>
    <c:plotVisOnly val="1"/>
    <c:dispBlanksAs val="gap"/>
    <c:showDLblsOverMax val="0"/>
  </c:chart>
  <c:spPr>
    <a:ln>
      <a:noFill/>
    </a:ln>
  </c:spPr>
  <c:txPr>
    <a:bodyPr/>
    <a:lstStyle/>
    <a:p>
      <a:pPr>
        <a:defRPr sz="1000">
          <a:latin typeface="Times New Roman" pitchFamily="18" charset="0"/>
          <a:cs typeface="Times New Roman" pitchFamily="18" charset="0"/>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9"/>
    </mc:Choice>
    <mc:Fallback>
      <c:style val="29"/>
    </mc:Fallback>
  </mc:AlternateContent>
  <c:chart>
    <c:title>
      <c:tx>
        <c:rich>
          <a:bodyPr/>
          <a:lstStyle/>
          <a:p>
            <a:pPr>
              <a:defRPr/>
            </a:pPr>
            <a:r>
              <a:rPr lang="ru-RU" sz="1100">
                <a:latin typeface="Times New Roman" pitchFamily="18" charset="0"/>
                <a:cs typeface="Times New Roman" pitchFamily="18" charset="0"/>
              </a:rPr>
              <a:t>Среднемесячная номинальная начисленная заработная плата работников муниципальных дошкольных образовательных учреждений, рублей                             </a:t>
            </a:r>
          </a:p>
          <a:p>
            <a:pPr>
              <a:defRPr/>
            </a:pPr>
            <a:r>
              <a:rPr lang="ru-RU" sz="1100">
                <a:solidFill>
                  <a:srgbClr val="00CC66"/>
                </a:solidFill>
                <a:latin typeface="Times New Roman" pitchFamily="18" charset="0"/>
                <a:cs typeface="Times New Roman" pitchFamily="18" charset="0"/>
              </a:rPr>
              <a:t>РАЙОНЫ- ЛИДЕРЫ</a:t>
            </a:r>
          </a:p>
        </c:rich>
      </c:tx>
      <c:layout>
        <c:manualLayout>
          <c:xMode val="edge"/>
          <c:yMode val="edge"/>
          <c:x val="0.22217248551253446"/>
          <c:y val="0"/>
        </c:manualLayout>
      </c:layout>
      <c:overlay val="0"/>
    </c:title>
    <c:autoTitleDeleted val="0"/>
    <c:plotArea>
      <c:layout>
        <c:manualLayout>
          <c:layoutTarget val="inner"/>
          <c:xMode val="edge"/>
          <c:yMode val="edge"/>
          <c:x val="0.1595738316625756"/>
          <c:y val="0.29267953197139202"/>
          <c:w val="0.79920819871040005"/>
          <c:h val="0.33925008989063643"/>
        </c:manualLayout>
      </c:layout>
      <c:barChart>
        <c:barDir val="col"/>
        <c:grouping val="clustered"/>
        <c:varyColors val="0"/>
        <c:ser>
          <c:idx val="0"/>
          <c:order val="0"/>
          <c:invertIfNegative val="0"/>
          <c:dLbls>
            <c:txPr>
              <a:bodyPr/>
              <a:lstStyle/>
              <a:p>
                <a:pPr>
                  <a:defRPr b="1">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0"/>
          </c:dLbls>
          <c:cat>
            <c:strRef>
              <c:f>'[Диаграмма 2 в Microsoft Word]Лист1'!$A$2:$A$6</c:f>
              <c:strCache>
                <c:ptCount val="5"/>
                <c:pt idx="0">
                  <c:v>г.Казань</c:v>
                </c:pt>
                <c:pt idx="1">
                  <c:v>г.Набережные Челны</c:v>
                </c:pt>
                <c:pt idx="2">
                  <c:v>Елабужский р-н</c:v>
                </c:pt>
                <c:pt idx="3">
                  <c:v>Агрызский р-н</c:v>
                </c:pt>
                <c:pt idx="4">
                  <c:v>Кукморский р-н</c:v>
                </c:pt>
              </c:strCache>
            </c:strRef>
          </c:cat>
          <c:val>
            <c:numRef>
              <c:f>'[Диаграмма 2 в Microsoft Word]Лист1'!$B$2:$B$6</c:f>
              <c:numCache>
                <c:formatCode>0.0</c:formatCode>
                <c:ptCount val="5"/>
                <c:pt idx="0">
                  <c:v>15856.8</c:v>
                </c:pt>
                <c:pt idx="1">
                  <c:v>15622.9</c:v>
                </c:pt>
                <c:pt idx="2">
                  <c:v>15536</c:v>
                </c:pt>
                <c:pt idx="3">
                  <c:v>14821.5</c:v>
                </c:pt>
                <c:pt idx="4">
                  <c:v>14712.6</c:v>
                </c:pt>
              </c:numCache>
            </c:numRef>
          </c:val>
        </c:ser>
        <c:dLbls>
          <c:showLegendKey val="0"/>
          <c:showVal val="0"/>
          <c:showCatName val="0"/>
          <c:showSerName val="0"/>
          <c:showPercent val="0"/>
          <c:showBubbleSize val="0"/>
        </c:dLbls>
        <c:gapWidth val="150"/>
        <c:axId val="243664000"/>
        <c:axId val="243665536"/>
      </c:barChart>
      <c:catAx>
        <c:axId val="243664000"/>
        <c:scaling>
          <c:orientation val="minMax"/>
        </c:scaling>
        <c:delete val="0"/>
        <c:axPos val="b"/>
        <c:majorTickMark val="out"/>
        <c:minorTickMark val="none"/>
        <c:tickLblPos val="nextTo"/>
        <c:txPr>
          <a:bodyPr/>
          <a:lstStyle/>
          <a:p>
            <a:pPr>
              <a:defRPr sz="900">
                <a:latin typeface="Times New Roman" pitchFamily="18" charset="0"/>
                <a:cs typeface="Times New Roman" pitchFamily="18" charset="0"/>
              </a:defRPr>
            </a:pPr>
            <a:endParaRPr lang="ru-RU"/>
          </a:p>
        </c:txPr>
        <c:crossAx val="243665536"/>
        <c:crosses val="autoZero"/>
        <c:auto val="1"/>
        <c:lblAlgn val="ctr"/>
        <c:lblOffset val="100"/>
        <c:noMultiLvlLbl val="0"/>
      </c:catAx>
      <c:valAx>
        <c:axId val="243665536"/>
        <c:scaling>
          <c:orientation val="minMax"/>
        </c:scaling>
        <c:delete val="0"/>
        <c:axPos val="l"/>
        <c:numFmt formatCode="0.0" sourceLinked="1"/>
        <c:majorTickMark val="out"/>
        <c:minorTickMark val="none"/>
        <c:tickLblPos val="nextTo"/>
        <c:crossAx val="243664000"/>
        <c:crosses val="autoZero"/>
        <c:crossBetween val="between"/>
      </c:valAx>
    </c:plotArea>
    <c:plotVisOnly val="1"/>
    <c:dispBlanksAs val="gap"/>
    <c:showDLblsOverMax val="0"/>
  </c:chart>
  <c:spPr>
    <a:ln>
      <a:noFill/>
    </a:ln>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a:pPr>
            <a:r>
              <a:rPr lang="ru-RU" sz="1100">
                <a:latin typeface="Times New Roman" pitchFamily="18" charset="0"/>
                <a:cs typeface="Times New Roman" pitchFamily="18" charset="0"/>
              </a:rPr>
              <a:t>Среднемесячная номинальная начисленная заработная плата работников муниципальных дошкольных образовательных учреждений, рублей</a:t>
            </a:r>
          </a:p>
          <a:p>
            <a:pPr>
              <a:defRPr/>
            </a:pPr>
            <a:r>
              <a:rPr lang="ru-RU" sz="1100">
                <a:solidFill>
                  <a:srgbClr val="C00000"/>
                </a:solidFill>
                <a:latin typeface="Times New Roman" pitchFamily="18" charset="0"/>
                <a:cs typeface="Times New Roman" pitchFamily="18" charset="0"/>
              </a:rPr>
              <a:t>РАЙОНЫ-АУТСАЙДЕРЫ</a:t>
            </a:r>
            <a:r>
              <a:rPr lang="ru-RU">
                <a:solidFill>
                  <a:srgbClr val="C00000"/>
                </a:solidFill>
              </a:rPr>
              <a:t> </a:t>
            </a:r>
          </a:p>
        </c:rich>
      </c:tx>
      <c:layout>
        <c:manualLayout>
          <c:xMode val="edge"/>
          <c:yMode val="edge"/>
          <c:x val="9.6498001041009113E-2"/>
          <c:y val="0"/>
        </c:manualLayout>
      </c:layout>
      <c:overlay val="0"/>
    </c:title>
    <c:autoTitleDeleted val="0"/>
    <c:plotArea>
      <c:layout>
        <c:manualLayout>
          <c:layoutTarget val="inner"/>
          <c:xMode val="edge"/>
          <c:yMode val="edge"/>
          <c:x val="0.14358573928258966"/>
          <c:y val="0.29316520663521983"/>
          <c:w val="0.78359470691163613"/>
          <c:h val="0.35196705584215765"/>
        </c:manualLayout>
      </c:layout>
      <c:barChart>
        <c:barDir val="col"/>
        <c:grouping val="clustered"/>
        <c:varyColors val="0"/>
        <c:ser>
          <c:idx val="0"/>
          <c:order val="0"/>
          <c:tx>
            <c:strRef>
              <c:f>Лист1!$B$1</c:f>
              <c:strCache>
                <c:ptCount val="1"/>
                <c:pt idx="0">
                  <c:v>Ряд 1</c:v>
                </c:pt>
              </c:strCache>
            </c:strRef>
          </c:tx>
          <c:spPr>
            <a:gradFill>
              <a:gsLst>
                <a:gs pos="88000">
                  <a:schemeClr val="accent2"/>
                </a:gs>
                <a:gs pos="74000">
                  <a:schemeClr val="accent2"/>
                </a:gs>
                <a:gs pos="100000">
                  <a:srgbClr val="85C2FF"/>
                </a:gs>
                <a:gs pos="97000">
                  <a:schemeClr val="accent1">
                    <a:lumMod val="60000"/>
                    <a:lumOff val="40000"/>
                  </a:schemeClr>
                </a:gs>
                <a:gs pos="98000">
                  <a:srgbClr val="FFEBFA"/>
                </a:gs>
              </a:gsLst>
              <a:lin ang="5400000" scaled="0"/>
            </a:gradFill>
          </c:spPr>
          <c:invertIfNegative val="0"/>
          <c:dLbls>
            <c:txPr>
              <a:bodyPr/>
              <a:lstStyle/>
              <a:p>
                <a:pPr>
                  <a:defRPr b="1">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0"/>
          </c:dLbls>
          <c:cat>
            <c:strRef>
              <c:f>Лист1!$A$2:$A$6</c:f>
              <c:strCache>
                <c:ptCount val="5"/>
                <c:pt idx="0">
                  <c:v>Рыбно-Слободский р-н</c:v>
                </c:pt>
                <c:pt idx="1">
                  <c:v>Бавлинский р-н</c:v>
                </c:pt>
                <c:pt idx="2">
                  <c:v>Пестречинский р-н</c:v>
                </c:pt>
                <c:pt idx="3">
                  <c:v>Арский р-н</c:v>
                </c:pt>
                <c:pt idx="4">
                  <c:v>Дрожжановский р-н</c:v>
                </c:pt>
              </c:strCache>
            </c:strRef>
          </c:cat>
          <c:val>
            <c:numRef>
              <c:f>Лист1!$B$2:$B$6</c:f>
              <c:numCache>
                <c:formatCode>0.0</c:formatCode>
                <c:ptCount val="5"/>
                <c:pt idx="0">
                  <c:v>12852</c:v>
                </c:pt>
                <c:pt idx="1">
                  <c:v>12773.4</c:v>
                </c:pt>
                <c:pt idx="2">
                  <c:v>12719.6</c:v>
                </c:pt>
                <c:pt idx="3">
                  <c:v>12617</c:v>
                </c:pt>
                <c:pt idx="4">
                  <c:v>12025.8</c:v>
                </c:pt>
              </c:numCache>
            </c:numRef>
          </c:val>
        </c:ser>
        <c:dLbls>
          <c:showLegendKey val="0"/>
          <c:showVal val="0"/>
          <c:showCatName val="0"/>
          <c:showSerName val="0"/>
          <c:showPercent val="0"/>
          <c:showBubbleSize val="0"/>
        </c:dLbls>
        <c:gapWidth val="98"/>
        <c:axId val="243678208"/>
        <c:axId val="243606272"/>
      </c:barChart>
      <c:catAx>
        <c:axId val="243678208"/>
        <c:scaling>
          <c:orientation val="minMax"/>
        </c:scaling>
        <c:delete val="0"/>
        <c:axPos val="b"/>
        <c:majorTickMark val="out"/>
        <c:minorTickMark val="none"/>
        <c:tickLblPos val="low"/>
        <c:txPr>
          <a:bodyPr/>
          <a:lstStyle/>
          <a:p>
            <a:pPr>
              <a:defRPr sz="900">
                <a:latin typeface="Times New Roman" pitchFamily="18" charset="0"/>
                <a:cs typeface="Times New Roman" pitchFamily="18" charset="0"/>
              </a:defRPr>
            </a:pPr>
            <a:endParaRPr lang="ru-RU"/>
          </a:p>
        </c:txPr>
        <c:crossAx val="243606272"/>
        <c:crosses val="autoZero"/>
        <c:auto val="1"/>
        <c:lblAlgn val="ctr"/>
        <c:lblOffset val="100"/>
        <c:noMultiLvlLbl val="0"/>
      </c:catAx>
      <c:valAx>
        <c:axId val="243606272"/>
        <c:scaling>
          <c:orientation val="minMax"/>
        </c:scaling>
        <c:delete val="0"/>
        <c:axPos val="l"/>
        <c:numFmt formatCode="0.0" sourceLinked="1"/>
        <c:majorTickMark val="out"/>
        <c:minorTickMark val="none"/>
        <c:tickLblPos val="nextTo"/>
        <c:crossAx val="243678208"/>
        <c:crosses val="autoZero"/>
        <c:crossBetween val="between"/>
        <c:majorUnit val="1000"/>
      </c:valAx>
    </c:plotArea>
    <c:plotVisOnly val="1"/>
    <c:dispBlanksAs val="gap"/>
    <c:showDLblsOverMax val="0"/>
  </c:chart>
  <c:spPr>
    <a:ln>
      <a:noFill/>
    </a:ln>
  </c:sp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9"/>
    </mc:Choice>
    <mc:Fallback>
      <c:style val="29"/>
    </mc:Fallback>
  </mc:AlternateContent>
  <c:chart>
    <c:title>
      <c:tx>
        <c:rich>
          <a:bodyPr/>
          <a:lstStyle/>
          <a:p>
            <a:pPr>
              <a:defRPr/>
            </a:pPr>
            <a:r>
              <a:rPr lang="ru-RU" sz="1100">
                <a:latin typeface="Times New Roman" pitchFamily="18" charset="0"/>
                <a:cs typeface="Times New Roman" pitchFamily="18" charset="0"/>
              </a:rPr>
              <a:t>Среднемесячная номинальная начисленная запработная плата работников муниципальных общеобразовательных учреждений, рублей      </a:t>
            </a:r>
            <a:r>
              <a:rPr lang="ru-RU" sz="1100">
                <a:solidFill>
                  <a:srgbClr val="00CC99"/>
                </a:solidFill>
                <a:latin typeface="Times New Roman" pitchFamily="18" charset="0"/>
                <a:cs typeface="Times New Roman" pitchFamily="18" charset="0"/>
              </a:rPr>
              <a:t>РАЙОНЫ-ЛИДЕРЫ</a:t>
            </a:r>
          </a:p>
        </c:rich>
      </c:tx>
      <c:overlay val="0"/>
    </c:title>
    <c:autoTitleDeleted val="0"/>
    <c:plotArea>
      <c:layout/>
      <c:barChart>
        <c:barDir val="col"/>
        <c:grouping val="clustered"/>
        <c:varyColors val="0"/>
        <c:ser>
          <c:idx val="0"/>
          <c:order val="0"/>
          <c:invertIfNegative val="0"/>
          <c:dLbls>
            <c:txPr>
              <a:bodyPr/>
              <a:lstStyle/>
              <a:p>
                <a:pPr>
                  <a:defRPr b="1">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0"/>
          </c:dLbls>
          <c:cat>
            <c:strRef>
              <c:f>Лист1!$A$1:$A$5</c:f>
              <c:strCache>
                <c:ptCount val="5"/>
                <c:pt idx="0">
                  <c:v>г.Набережные Челны</c:v>
                </c:pt>
                <c:pt idx="1">
                  <c:v>г.Казань</c:v>
                </c:pt>
                <c:pt idx="2">
                  <c:v>Нижнекамский р-н</c:v>
                </c:pt>
                <c:pt idx="3">
                  <c:v>Альметьевский р-н</c:v>
                </c:pt>
                <c:pt idx="4">
                  <c:v>Зеленодольский р-н</c:v>
                </c:pt>
              </c:strCache>
            </c:strRef>
          </c:cat>
          <c:val>
            <c:numRef>
              <c:f>Лист1!$B$1:$B$5</c:f>
              <c:numCache>
                <c:formatCode>General</c:formatCode>
                <c:ptCount val="5"/>
                <c:pt idx="0">
                  <c:v>23717.9</c:v>
                </c:pt>
                <c:pt idx="1">
                  <c:v>22588.2</c:v>
                </c:pt>
                <c:pt idx="2">
                  <c:v>22202.9</c:v>
                </c:pt>
                <c:pt idx="3">
                  <c:v>21782.5</c:v>
                </c:pt>
                <c:pt idx="4">
                  <c:v>21780.7</c:v>
                </c:pt>
              </c:numCache>
            </c:numRef>
          </c:val>
        </c:ser>
        <c:dLbls>
          <c:showLegendKey val="0"/>
          <c:showVal val="0"/>
          <c:showCatName val="0"/>
          <c:showSerName val="0"/>
          <c:showPercent val="0"/>
          <c:showBubbleSize val="0"/>
        </c:dLbls>
        <c:gapWidth val="150"/>
        <c:axId val="243679616"/>
        <c:axId val="243681152"/>
      </c:barChart>
      <c:catAx>
        <c:axId val="243679616"/>
        <c:scaling>
          <c:orientation val="minMax"/>
        </c:scaling>
        <c:delete val="0"/>
        <c:axPos val="b"/>
        <c:majorTickMark val="out"/>
        <c:minorTickMark val="none"/>
        <c:tickLblPos val="nextTo"/>
        <c:txPr>
          <a:bodyPr/>
          <a:lstStyle/>
          <a:p>
            <a:pPr>
              <a:defRPr sz="900">
                <a:latin typeface="Times New Roman" pitchFamily="18" charset="0"/>
                <a:cs typeface="Times New Roman" pitchFamily="18" charset="0"/>
              </a:defRPr>
            </a:pPr>
            <a:endParaRPr lang="ru-RU"/>
          </a:p>
        </c:txPr>
        <c:crossAx val="243681152"/>
        <c:crosses val="autoZero"/>
        <c:auto val="1"/>
        <c:lblAlgn val="ctr"/>
        <c:lblOffset val="100"/>
        <c:noMultiLvlLbl val="0"/>
      </c:catAx>
      <c:valAx>
        <c:axId val="243681152"/>
        <c:scaling>
          <c:orientation val="minMax"/>
        </c:scaling>
        <c:delete val="0"/>
        <c:axPos val="l"/>
        <c:numFmt formatCode="General" sourceLinked="1"/>
        <c:majorTickMark val="out"/>
        <c:minorTickMark val="none"/>
        <c:tickLblPos val="nextTo"/>
        <c:crossAx val="243679616"/>
        <c:crosses val="autoZero"/>
        <c:crossBetween val="between"/>
      </c:valAx>
    </c:plotArea>
    <c:plotVisOnly val="1"/>
    <c:dispBlanksAs val="gap"/>
    <c:showDLblsOverMax val="0"/>
  </c:chart>
  <c:spPr>
    <a:ln>
      <a:noFill/>
    </a:ln>
  </c:sp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8"/>
    </mc:Choice>
    <mc:Fallback>
      <c:style val="28"/>
    </mc:Fallback>
  </mc:AlternateContent>
  <c:chart>
    <c:title>
      <c:tx>
        <c:rich>
          <a:bodyPr/>
          <a:lstStyle/>
          <a:p>
            <a:pPr>
              <a:defRPr/>
            </a:pPr>
            <a:r>
              <a:rPr lang="ru-RU" sz="1100">
                <a:latin typeface="Times New Roman" pitchFamily="18" charset="0"/>
                <a:cs typeface="Times New Roman" pitchFamily="18" charset="0"/>
              </a:rPr>
              <a:t>Среднемесячная номинальная начисленная заработная</a:t>
            </a:r>
            <a:r>
              <a:rPr lang="ru-RU" sz="1100" baseline="0">
                <a:latin typeface="Times New Roman" pitchFamily="18" charset="0"/>
                <a:cs typeface="Times New Roman" pitchFamily="18" charset="0"/>
              </a:rPr>
              <a:t> плата работникам муниципальных общеобразовательных учреждений, рублей             </a:t>
            </a:r>
            <a:r>
              <a:rPr lang="ru-RU" sz="1100" baseline="0">
                <a:solidFill>
                  <a:srgbClr val="C00000"/>
                </a:solidFill>
                <a:latin typeface="Times New Roman" pitchFamily="18" charset="0"/>
                <a:cs typeface="Times New Roman" pitchFamily="18" charset="0"/>
              </a:rPr>
              <a:t>РАЙОНЫ-АУТСАЙДЕРЫ</a:t>
            </a:r>
            <a:endParaRPr lang="ru-RU" sz="1100">
              <a:solidFill>
                <a:srgbClr val="C00000"/>
              </a:solidFill>
              <a:latin typeface="Times New Roman" pitchFamily="18" charset="0"/>
              <a:cs typeface="Times New Roman" pitchFamily="18" charset="0"/>
            </a:endParaRPr>
          </a:p>
        </c:rich>
      </c:tx>
      <c:overlay val="0"/>
    </c:title>
    <c:autoTitleDeleted val="0"/>
    <c:plotArea>
      <c:layout/>
      <c:barChart>
        <c:barDir val="col"/>
        <c:grouping val="clustered"/>
        <c:varyColors val="0"/>
        <c:ser>
          <c:idx val="0"/>
          <c:order val="0"/>
          <c:invertIfNegative val="0"/>
          <c:dLbls>
            <c:txPr>
              <a:bodyPr/>
              <a:lstStyle/>
              <a:p>
                <a:pPr>
                  <a:defRPr b="1">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0"/>
          </c:dLbls>
          <c:cat>
            <c:strRef>
              <c:f>Лист1!$B$50:$B$54</c:f>
              <c:strCache>
                <c:ptCount val="5"/>
                <c:pt idx="0">
                  <c:v>Арский район</c:v>
                </c:pt>
                <c:pt idx="1">
                  <c:v>Дрожжановский район</c:v>
                </c:pt>
                <c:pt idx="2">
                  <c:v>Черемшанский район</c:v>
                </c:pt>
                <c:pt idx="3">
                  <c:v>Балтасинский район</c:v>
                </c:pt>
                <c:pt idx="4">
                  <c:v>Тюлячинский район</c:v>
                </c:pt>
              </c:strCache>
            </c:strRef>
          </c:cat>
          <c:val>
            <c:numRef>
              <c:f>Лист1!$C$50:$C$54</c:f>
              <c:numCache>
                <c:formatCode>0.0</c:formatCode>
                <c:ptCount val="5"/>
                <c:pt idx="0" formatCode="General">
                  <c:v>18011.2</c:v>
                </c:pt>
                <c:pt idx="1">
                  <c:v>17831.599999999999</c:v>
                </c:pt>
                <c:pt idx="2" formatCode="General">
                  <c:v>17665.8</c:v>
                </c:pt>
                <c:pt idx="3" formatCode="General">
                  <c:v>17582</c:v>
                </c:pt>
                <c:pt idx="4" formatCode="General">
                  <c:v>16885.5</c:v>
                </c:pt>
              </c:numCache>
            </c:numRef>
          </c:val>
        </c:ser>
        <c:dLbls>
          <c:showLegendKey val="0"/>
          <c:showVal val="0"/>
          <c:showCatName val="0"/>
          <c:showSerName val="0"/>
          <c:showPercent val="0"/>
          <c:showBubbleSize val="0"/>
        </c:dLbls>
        <c:gapWidth val="150"/>
        <c:axId val="243795840"/>
        <c:axId val="243797376"/>
      </c:barChart>
      <c:catAx>
        <c:axId val="243795840"/>
        <c:scaling>
          <c:orientation val="minMax"/>
        </c:scaling>
        <c:delete val="0"/>
        <c:axPos val="b"/>
        <c:majorTickMark val="out"/>
        <c:minorTickMark val="none"/>
        <c:tickLblPos val="nextTo"/>
        <c:txPr>
          <a:bodyPr/>
          <a:lstStyle/>
          <a:p>
            <a:pPr>
              <a:defRPr sz="900">
                <a:latin typeface="Times New Roman" pitchFamily="18" charset="0"/>
                <a:cs typeface="Times New Roman" pitchFamily="18" charset="0"/>
              </a:defRPr>
            </a:pPr>
            <a:endParaRPr lang="ru-RU"/>
          </a:p>
        </c:txPr>
        <c:crossAx val="243797376"/>
        <c:crosses val="autoZero"/>
        <c:auto val="1"/>
        <c:lblAlgn val="ctr"/>
        <c:lblOffset val="100"/>
        <c:noMultiLvlLbl val="0"/>
      </c:catAx>
      <c:valAx>
        <c:axId val="243797376"/>
        <c:scaling>
          <c:orientation val="minMax"/>
        </c:scaling>
        <c:delete val="0"/>
        <c:axPos val="l"/>
        <c:numFmt formatCode="General" sourceLinked="1"/>
        <c:majorTickMark val="out"/>
        <c:minorTickMark val="none"/>
        <c:tickLblPos val="nextTo"/>
        <c:crossAx val="243795840"/>
        <c:crosses val="autoZero"/>
        <c:crossBetween val="between"/>
      </c:valAx>
    </c:plotArea>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9"/>
    </mc:Choice>
    <mc:Fallback>
      <c:style val="29"/>
    </mc:Fallback>
  </mc:AlternateContent>
  <c:chart>
    <c:title>
      <c:tx>
        <c:rich>
          <a:bodyPr/>
          <a:lstStyle/>
          <a:p>
            <a:pPr>
              <a:defRPr/>
            </a:pPr>
            <a:r>
              <a:rPr lang="ru-RU" sz="1100">
                <a:latin typeface="Times New Roman" pitchFamily="18" charset="0"/>
                <a:cs typeface="Times New Roman" pitchFamily="18" charset="0"/>
              </a:rPr>
              <a:t>Среднемесячная</a:t>
            </a:r>
            <a:r>
              <a:rPr lang="ru-RU" sz="1100" baseline="0">
                <a:latin typeface="Times New Roman" pitchFamily="18" charset="0"/>
                <a:cs typeface="Times New Roman" pitchFamily="18" charset="0"/>
              </a:rPr>
              <a:t> номинальная начисленная заработная плата учителей муниципальных общеобразовательных учреждений, рублей                                               </a:t>
            </a:r>
            <a:r>
              <a:rPr lang="ru-RU" sz="1200" baseline="0">
                <a:solidFill>
                  <a:srgbClr val="00CC66"/>
                </a:solidFill>
                <a:latin typeface="Times New Roman" pitchFamily="18" charset="0"/>
                <a:cs typeface="Times New Roman" pitchFamily="18" charset="0"/>
              </a:rPr>
              <a:t>РАЙОНЫ-ЛИДЕРЫ</a:t>
            </a:r>
            <a:endParaRPr lang="ru-RU" sz="1200">
              <a:solidFill>
                <a:srgbClr val="00CC66"/>
              </a:solidFill>
              <a:latin typeface="Times New Roman" pitchFamily="18" charset="0"/>
              <a:cs typeface="Times New Roman" pitchFamily="18" charset="0"/>
            </a:endParaRPr>
          </a:p>
        </c:rich>
      </c:tx>
      <c:overlay val="0"/>
    </c:title>
    <c:autoTitleDeleted val="0"/>
    <c:plotArea>
      <c:layout>
        <c:manualLayout>
          <c:layoutTarget val="inner"/>
          <c:xMode val="edge"/>
          <c:yMode val="edge"/>
          <c:x val="0.1296968503937008"/>
          <c:y val="0.29423740189158937"/>
          <c:w val="0.83419203849518808"/>
          <c:h val="0.36585481025553201"/>
        </c:manualLayout>
      </c:layout>
      <c:barChart>
        <c:barDir val="col"/>
        <c:grouping val="clustered"/>
        <c:varyColors val="0"/>
        <c:ser>
          <c:idx val="0"/>
          <c:order val="0"/>
          <c:spPr>
            <a:gradFill>
              <a:gsLst>
                <a:gs pos="0">
                  <a:srgbClr val="DDEBCF"/>
                </a:gs>
                <a:gs pos="0">
                  <a:srgbClr val="9CB86E"/>
                </a:gs>
                <a:gs pos="97000">
                  <a:srgbClr val="156B13"/>
                </a:gs>
              </a:gsLst>
              <a:lin ang="5400000" scaled="0"/>
            </a:gradFill>
          </c:spPr>
          <c:invertIfNegative val="0"/>
          <c:dLbls>
            <c:txPr>
              <a:bodyPr/>
              <a:lstStyle/>
              <a:p>
                <a:pPr>
                  <a:defRPr b="1">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0"/>
          </c:dLbls>
          <c:cat>
            <c:strRef>
              <c:f>'[Диаграмма в Microsoft Word]Лист1'!$A$2:$A$6</c:f>
              <c:strCache>
                <c:ptCount val="5"/>
                <c:pt idx="0">
                  <c:v>г.Казань</c:v>
                </c:pt>
                <c:pt idx="1">
                  <c:v>г.Наб.Челны</c:v>
                </c:pt>
                <c:pt idx="2">
                  <c:v>Нижнекамский р-н</c:v>
                </c:pt>
                <c:pt idx="3">
                  <c:v>Альметьевский р-н</c:v>
                </c:pt>
                <c:pt idx="4">
                  <c:v>Мензелинский р-н</c:v>
                </c:pt>
              </c:strCache>
            </c:strRef>
          </c:cat>
          <c:val>
            <c:numRef>
              <c:f>'[Диаграмма в Microsoft Word]Лист1'!$B$2:$B$6</c:f>
              <c:numCache>
                <c:formatCode>0.0</c:formatCode>
                <c:ptCount val="5"/>
                <c:pt idx="0">
                  <c:v>29971</c:v>
                </c:pt>
                <c:pt idx="1">
                  <c:v>29934</c:v>
                </c:pt>
                <c:pt idx="2">
                  <c:v>29625</c:v>
                </c:pt>
                <c:pt idx="3">
                  <c:v>29611</c:v>
                </c:pt>
                <c:pt idx="4">
                  <c:v>28749</c:v>
                </c:pt>
              </c:numCache>
            </c:numRef>
          </c:val>
        </c:ser>
        <c:dLbls>
          <c:showLegendKey val="0"/>
          <c:showVal val="0"/>
          <c:showCatName val="0"/>
          <c:showSerName val="0"/>
          <c:showPercent val="0"/>
          <c:showBubbleSize val="0"/>
        </c:dLbls>
        <c:gapWidth val="150"/>
        <c:axId val="243854720"/>
        <c:axId val="243840128"/>
      </c:barChart>
      <c:catAx>
        <c:axId val="243854720"/>
        <c:scaling>
          <c:orientation val="minMax"/>
        </c:scaling>
        <c:delete val="0"/>
        <c:axPos val="b"/>
        <c:majorTickMark val="out"/>
        <c:minorTickMark val="none"/>
        <c:tickLblPos val="nextTo"/>
        <c:txPr>
          <a:bodyPr/>
          <a:lstStyle/>
          <a:p>
            <a:pPr>
              <a:defRPr sz="900">
                <a:latin typeface="Times New Roman" pitchFamily="18" charset="0"/>
                <a:cs typeface="Times New Roman" pitchFamily="18" charset="0"/>
              </a:defRPr>
            </a:pPr>
            <a:endParaRPr lang="ru-RU"/>
          </a:p>
        </c:txPr>
        <c:crossAx val="243840128"/>
        <c:crosses val="autoZero"/>
        <c:auto val="1"/>
        <c:lblAlgn val="ctr"/>
        <c:lblOffset val="100"/>
        <c:noMultiLvlLbl val="0"/>
      </c:catAx>
      <c:valAx>
        <c:axId val="243840128"/>
        <c:scaling>
          <c:orientation val="minMax"/>
        </c:scaling>
        <c:delete val="0"/>
        <c:axPos val="l"/>
        <c:numFmt formatCode="0.0" sourceLinked="1"/>
        <c:majorTickMark val="out"/>
        <c:minorTickMark val="none"/>
        <c:tickLblPos val="nextTo"/>
        <c:crossAx val="243854720"/>
        <c:crosses val="autoZero"/>
        <c:crossBetween val="between"/>
      </c:valAx>
    </c:plotArea>
    <c:plotVisOnly val="1"/>
    <c:dispBlanksAs val="gap"/>
    <c:showDLblsOverMax val="0"/>
  </c:chart>
  <c:spPr>
    <a:ln>
      <a:noFill/>
    </a:ln>
  </c:sp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8"/>
    </mc:Choice>
    <mc:Fallback>
      <c:style val="28"/>
    </mc:Fallback>
  </mc:AlternateContent>
  <c:chart>
    <c:title>
      <c:tx>
        <c:rich>
          <a:bodyPr/>
          <a:lstStyle/>
          <a:p>
            <a:pPr>
              <a:defRPr/>
            </a:pPr>
            <a:r>
              <a:rPr lang="ru-RU" sz="1100">
                <a:latin typeface="Times New Roman" pitchFamily="18" charset="0"/>
                <a:cs typeface="Times New Roman" pitchFamily="18" charset="0"/>
              </a:rPr>
              <a:t>Среднемесячная номинальная начисленная заработная плата учитеолей муниципальных общеобразовательных учрежджений, рублей   </a:t>
            </a:r>
            <a:r>
              <a:rPr lang="ru-RU" sz="1100">
                <a:solidFill>
                  <a:srgbClr val="C00000"/>
                </a:solidFill>
                <a:latin typeface="Times New Roman" pitchFamily="18" charset="0"/>
                <a:cs typeface="Times New Roman" pitchFamily="18" charset="0"/>
              </a:rPr>
              <a:t>РАЙОНЫ-АУТСАЙДЕРЫ</a:t>
            </a:r>
          </a:p>
        </c:rich>
      </c:tx>
      <c:overlay val="0"/>
    </c:title>
    <c:autoTitleDeleted val="0"/>
    <c:plotArea>
      <c:layout/>
      <c:barChart>
        <c:barDir val="col"/>
        <c:grouping val="clustered"/>
        <c:varyColors val="0"/>
        <c:ser>
          <c:idx val="0"/>
          <c:order val="0"/>
          <c:invertIfNegative val="0"/>
          <c:dLbls>
            <c:txPr>
              <a:bodyPr/>
              <a:lstStyle/>
              <a:p>
                <a:pPr>
                  <a:defRPr b="1">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0"/>
          </c:dLbls>
          <c:cat>
            <c:strRef>
              <c:f>Лист3!$A$1:$A$5</c:f>
              <c:strCache>
                <c:ptCount val="5"/>
                <c:pt idx="0">
                  <c:v>Тетюшский р-н</c:v>
                </c:pt>
                <c:pt idx="1">
                  <c:v>Балтасинский р-н</c:v>
                </c:pt>
                <c:pt idx="2">
                  <c:v>Дрожжановский р-н</c:v>
                </c:pt>
                <c:pt idx="3">
                  <c:v>Тюлячинский р-н</c:v>
                </c:pt>
                <c:pt idx="4">
                  <c:v>Арский р-н</c:v>
                </c:pt>
              </c:strCache>
            </c:strRef>
          </c:cat>
          <c:val>
            <c:numRef>
              <c:f>Лист3!$B$1:$B$5</c:f>
              <c:numCache>
                <c:formatCode>0.0</c:formatCode>
                <c:ptCount val="5"/>
                <c:pt idx="0">
                  <c:v>23886</c:v>
                </c:pt>
                <c:pt idx="1">
                  <c:v>23284</c:v>
                </c:pt>
                <c:pt idx="2">
                  <c:v>22761</c:v>
                </c:pt>
                <c:pt idx="3">
                  <c:v>22661</c:v>
                </c:pt>
                <c:pt idx="4">
                  <c:v>22401</c:v>
                </c:pt>
              </c:numCache>
            </c:numRef>
          </c:val>
        </c:ser>
        <c:dLbls>
          <c:showLegendKey val="0"/>
          <c:showVal val="0"/>
          <c:showCatName val="0"/>
          <c:showSerName val="0"/>
          <c:showPercent val="0"/>
          <c:showBubbleSize val="0"/>
        </c:dLbls>
        <c:gapWidth val="150"/>
        <c:axId val="243779072"/>
        <c:axId val="243780608"/>
      </c:barChart>
      <c:catAx>
        <c:axId val="243779072"/>
        <c:scaling>
          <c:orientation val="minMax"/>
        </c:scaling>
        <c:delete val="0"/>
        <c:axPos val="b"/>
        <c:majorTickMark val="out"/>
        <c:minorTickMark val="none"/>
        <c:tickLblPos val="nextTo"/>
        <c:txPr>
          <a:bodyPr/>
          <a:lstStyle/>
          <a:p>
            <a:pPr>
              <a:defRPr sz="900">
                <a:latin typeface="Times New Roman" pitchFamily="18" charset="0"/>
                <a:cs typeface="Times New Roman" pitchFamily="18" charset="0"/>
              </a:defRPr>
            </a:pPr>
            <a:endParaRPr lang="ru-RU"/>
          </a:p>
        </c:txPr>
        <c:crossAx val="243780608"/>
        <c:crosses val="autoZero"/>
        <c:auto val="1"/>
        <c:lblAlgn val="ctr"/>
        <c:lblOffset val="100"/>
        <c:noMultiLvlLbl val="0"/>
      </c:catAx>
      <c:valAx>
        <c:axId val="243780608"/>
        <c:scaling>
          <c:orientation val="minMax"/>
        </c:scaling>
        <c:delete val="0"/>
        <c:axPos val="l"/>
        <c:numFmt formatCode="0.0" sourceLinked="1"/>
        <c:majorTickMark val="out"/>
        <c:minorTickMark val="none"/>
        <c:tickLblPos val="nextTo"/>
        <c:crossAx val="243779072"/>
        <c:crosses val="autoZero"/>
        <c:crossBetween val="between"/>
      </c:valAx>
    </c:plotArea>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sz="1100">
                <a:latin typeface="Times New Roman" pitchFamily="18" charset="0"/>
                <a:cs typeface="Times New Roman" pitchFamily="18" charset="0"/>
              </a:defRPr>
            </a:pPr>
            <a:r>
              <a:rPr lang="ru-RU" sz="1100">
                <a:latin typeface="Times New Roman" pitchFamily="18" charset="0"/>
                <a:cs typeface="Times New Roman" pitchFamily="18" charset="0"/>
              </a:rPr>
              <a:t>Среднемесячная номинальная начисленная заработная плата работников муниципальных учреждений культуры и искусства, рублей                                      </a:t>
            </a:r>
            <a:r>
              <a:rPr lang="ru-RU" sz="1100">
                <a:solidFill>
                  <a:schemeClr val="accent3"/>
                </a:solidFill>
                <a:latin typeface="Times New Roman" pitchFamily="18" charset="0"/>
                <a:cs typeface="Times New Roman" pitchFamily="18" charset="0"/>
              </a:rPr>
              <a:t>РАЙОНЫ-ЛИДЕРЫ</a:t>
            </a:r>
          </a:p>
        </c:rich>
      </c:tx>
      <c:layout>
        <c:manualLayout>
          <c:xMode val="edge"/>
          <c:yMode val="edge"/>
          <c:x val="0.17571381924224602"/>
          <c:y val="3.7037037037037035E-2"/>
        </c:manualLayout>
      </c:layout>
      <c:overlay val="0"/>
    </c:title>
    <c:autoTitleDeleted val="0"/>
    <c:plotArea>
      <c:layout/>
      <c:barChart>
        <c:barDir val="col"/>
        <c:grouping val="clustered"/>
        <c:varyColors val="0"/>
        <c:ser>
          <c:idx val="0"/>
          <c:order val="0"/>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dLbls>
            <c:txPr>
              <a:bodyPr/>
              <a:lstStyle/>
              <a:p>
                <a:pPr>
                  <a:defRPr b="1">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0"/>
          </c:dLbls>
          <c:cat>
            <c:strRef>
              <c:f>'[Диаграмма в Microsoft Word]Лист1'!$A$2:$A$6</c:f>
              <c:strCache>
                <c:ptCount val="5"/>
                <c:pt idx="0">
                  <c:v>г.Наб. Челны</c:v>
                </c:pt>
                <c:pt idx="1">
                  <c:v>г.Казань</c:v>
                </c:pt>
                <c:pt idx="2">
                  <c:v>Лаишевский р-н</c:v>
                </c:pt>
                <c:pt idx="3">
                  <c:v>Нижнекамский р-н</c:v>
                </c:pt>
                <c:pt idx="4">
                  <c:v>Менделеевский р-н</c:v>
                </c:pt>
              </c:strCache>
            </c:strRef>
          </c:cat>
          <c:val>
            <c:numRef>
              <c:f>'[Диаграмма в Microsoft Word]Лист1'!$B$2:$B$6</c:f>
              <c:numCache>
                <c:formatCode>0.0</c:formatCode>
                <c:ptCount val="5"/>
                <c:pt idx="0">
                  <c:v>16499.8</c:v>
                </c:pt>
                <c:pt idx="1">
                  <c:v>16193</c:v>
                </c:pt>
                <c:pt idx="2">
                  <c:v>14169.8</c:v>
                </c:pt>
                <c:pt idx="3">
                  <c:v>14054.9</c:v>
                </c:pt>
                <c:pt idx="4">
                  <c:v>13875.6</c:v>
                </c:pt>
              </c:numCache>
            </c:numRef>
          </c:val>
        </c:ser>
        <c:dLbls>
          <c:showLegendKey val="0"/>
          <c:showVal val="0"/>
          <c:showCatName val="0"/>
          <c:showSerName val="0"/>
          <c:showPercent val="0"/>
          <c:showBubbleSize val="0"/>
        </c:dLbls>
        <c:gapWidth val="150"/>
        <c:axId val="243858816"/>
        <c:axId val="247039104"/>
      </c:barChart>
      <c:catAx>
        <c:axId val="243858816"/>
        <c:scaling>
          <c:orientation val="minMax"/>
        </c:scaling>
        <c:delete val="0"/>
        <c:axPos val="b"/>
        <c:majorTickMark val="out"/>
        <c:minorTickMark val="none"/>
        <c:tickLblPos val="nextTo"/>
        <c:txPr>
          <a:bodyPr/>
          <a:lstStyle/>
          <a:p>
            <a:pPr>
              <a:defRPr>
                <a:latin typeface="Times New Roman" pitchFamily="18" charset="0"/>
                <a:cs typeface="Times New Roman" pitchFamily="18" charset="0"/>
              </a:defRPr>
            </a:pPr>
            <a:endParaRPr lang="ru-RU"/>
          </a:p>
        </c:txPr>
        <c:crossAx val="247039104"/>
        <c:crosses val="autoZero"/>
        <c:auto val="1"/>
        <c:lblAlgn val="ctr"/>
        <c:lblOffset val="100"/>
        <c:noMultiLvlLbl val="0"/>
      </c:catAx>
      <c:valAx>
        <c:axId val="247039104"/>
        <c:scaling>
          <c:orientation val="minMax"/>
        </c:scaling>
        <c:delete val="0"/>
        <c:axPos val="l"/>
        <c:numFmt formatCode="0.0" sourceLinked="1"/>
        <c:majorTickMark val="out"/>
        <c:minorTickMark val="none"/>
        <c:tickLblPos val="nextTo"/>
        <c:crossAx val="243858816"/>
        <c:crosses val="autoZero"/>
        <c:crossBetween val="between"/>
      </c:valAx>
    </c:plotArea>
    <c:plotVisOnly val="1"/>
    <c:dispBlanksAs val="gap"/>
    <c:showDLblsOverMax val="0"/>
  </c:chart>
  <c:spPr>
    <a:ln>
      <a:noFill/>
    </a:ln>
  </c:sp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100" b="1" i="0" u="none" strike="noStrike" baseline="0">
                <a:effectLst/>
              </a:rPr>
              <a:t>Среднемесячная номинальная начисленная заработная плата работников муниципальных учреждений культуры и искусства, руб. </a:t>
            </a:r>
          </a:p>
          <a:p>
            <a:pPr>
              <a:defRPr/>
            </a:pPr>
            <a:r>
              <a:rPr lang="ru-RU" sz="1100">
                <a:solidFill>
                  <a:srgbClr val="C00000"/>
                </a:solidFill>
              </a:rPr>
              <a:t>РАЙОНЫ-АУТСАЙДЕРЫ</a:t>
            </a:r>
            <a:r>
              <a:rPr lang="ru-RU" sz="1100"/>
              <a:t> </a:t>
            </a:r>
          </a:p>
        </c:rich>
      </c:tx>
      <c:layout>
        <c:manualLayout>
          <c:xMode val="edge"/>
          <c:yMode val="edge"/>
          <c:x val="9.6498001041009113E-2"/>
          <c:y val="0"/>
        </c:manualLayout>
      </c:layout>
      <c:overlay val="0"/>
    </c:title>
    <c:autoTitleDeleted val="0"/>
    <c:plotArea>
      <c:layout>
        <c:manualLayout>
          <c:layoutTarget val="inner"/>
          <c:xMode val="edge"/>
          <c:yMode val="edge"/>
          <c:x val="0.11710049673542873"/>
          <c:y val="0.28847569915829485"/>
          <c:w val="0.75581692913385823"/>
          <c:h val="0.35196705584215765"/>
        </c:manualLayout>
      </c:layout>
      <c:barChart>
        <c:barDir val="col"/>
        <c:grouping val="clustered"/>
        <c:varyColors val="0"/>
        <c:ser>
          <c:idx val="0"/>
          <c:order val="0"/>
          <c:tx>
            <c:strRef>
              <c:f>Лист1!$B$1</c:f>
              <c:strCache>
                <c:ptCount val="1"/>
                <c:pt idx="0">
                  <c:v>Ряд 1</c:v>
                </c:pt>
              </c:strCache>
            </c:strRef>
          </c:tx>
          <c:spPr>
            <a:gradFill>
              <a:gsLst>
                <a:gs pos="0">
                  <a:schemeClr val="accent2">
                    <a:lumMod val="75000"/>
                  </a:schemeClr>
                </a:gs>
                <a:gs pos="50000">
                  <a:schemeClr val="accent2">
                    <a:lumMod val="60000"/>
                    <a:lumOff val="40000"/>
                  </a:schemeClr>
                </a:gs>
                <a:gs pos="100000">
                  <a:schemeClr val="accent2">
                    <a:lumMod val="20000"/>
                    <a:lumOff val="80000"/>
                  </a:schemeClr>
                </a:gs>
              </a:gsLst>
              <a:lin ang="5400000" scaled="0"/>
            </a:gradFill>
            <a:scene3d>
              <a:camera prst="orthographicFront"/>
              <a:lightRig rig="threePt" dir="t"/>
            </a:scene3d>
            <a:sp3d>
              <a:bevelT/>
            </a:sp3d>
          </c:spPr>
          <c:invertIfNegative val="0"/>
          <c:dLbls>
            <c:txPr>
              <a:bodyPr/>
              <a:lstStyle/>
              <a:p>
                <a:pPr>
                  <a:defRPr b="1"/>
                </a:pPr>
                <a:endParaRPr lang="ru-RU"/>
              </a:p>
            </c:txPr>
            <c:dLblPos val="outEnd"/>
            <c:showLegendKey val="0"/>
            <c:showVal val="1"/>
            <c:showCatName val="0"/>
            <c:showSerName val="0"/>
            <c:showPercent val="0"/>
            <c:showBubbleSize val="0"/>
            <c:showLeaderLines val="0"/>
          </c:dLbls>
          <c:cat>
            <c:strRef>
              <c:f>Лист1!$A$2:$A$6</c:f>
              <c:strCache>
                <c:ptCount val="5"/>
                <c:pt idx="0">
                  <c:v>Буинский р-н</c:v>
                </c:pt>
                <c:pt idx="1">
                  <c:v>Мензелинский р-н</c:v>
                </c:pt>
                <c:pt idx="2">
                  <c:v>Апастовский р-н</c:v>
                </c:pt>
                <c:pt idx="3">
                  <c:v>Арскийр-н</c:v>
                </c:pt>
                <c:pt idx="4">
                  <c:v>Алькеевский р-н</c:v>
                </c:pt>
              </c:strCache>
            </c:strRef>
          </c:cat>
          <c:val>
            <c:numRef>
              <c:f>Лист1!$B$2:$B$6</c:f>
              <c:numCache>
                <c:formatCode>0.0</c:formatCode>
                <c:ptCount val="5"/>
                <c:pt idx="0">
                  <c:v>11105.5</c:v>
                </c:pt>
                <c:pt idx="1">
                  <c:v>10791.2</c:v>
                </c:pt>
                <c:pt idx="2">
                  <c:v>10754.7</c:v>
                </c:pt>
                <c:pt idx="3">
                  <c:v>10445.200000000001</c:v>
                </c:pt>
                <c:pt idx="4">
                  <c:v>10146</c:v>
                </c:pt>
              </c:numCache>
            </c:numRef>
          </c:val>
        </c:ser>
        <c:dLbls>
          <c:showLegendKey val="0"/>
          <c:showVal val="0"/>
          <c:showCatName val="0"/>
          <c:showSerName val="0"/>
          <c:showPercent val="0"/>
          <c:showBubbleSize val="0"/>
        </c:dLbls>
        <c:gapWidth val="98"/>
        <c:axId val="247063680"/>
        <c:axId val="247065216"/>
      </c:barChart>
      <c:catAx>
        <c:axId val="247063680"/>
        <c:scaling>
          <c:orientation val="minMax"/>
        </c:scaling>
        <c:delete val="0"/>
        <c:axPos val="b"/>
        <c:majorTickMark val="out"/>
        <c:minorTickMark val="none"/>
        <c:tickLblPos val="low"/>
        <c:txPr>
          <a:bodyPr/>
          <a:lstStyle/>
          <a:p>
            <a:pPr>
              <a:defRPr sz="1000"/>
            </a:pPr>
            <a:endParaRPr lang="ru-RU"/>
          </a:p>
        </c:txPr>
        <c:crossAx val="247065216"/>
        <c:crosses val="autoZero"/>
        <c:auto val="1"/>
        <c:lblAlgn val="ctr"/>
        <c:lblOffset val="100"/>
        <c:noMultiLvlLbl val="0"/>
      </c:catAx>
      <c:valAx>
        <c:axId val="247065216"/>
        <c:scaling>
          <c:orientation val="minMax"/>
        </c:scaling>
        <c:delete val="0"/>
        <c:axPos val="l"/>
        <c:numFmt formatCode="0.0" sourceLinked="1"/>
        <c:majorTickMark val="out"/>
        <c:minorTickMark val="none"/>
        <c:tickLblPos val="nextTo"/>
        <c:crossAx val="247063680"/>
        <c:crosses val="autoZero"/>
        <c:crossBetween val="between"/>
        <c:majorUnit val="2000"/>
      </c:valAx>
    </c:plotArea>
    <c:plotVisOnly val="1"/>
    <c:dispBlanksAs val="gap"/>
    <c:showDLblsOverMax val="0"/>
  </c:chart>
  <c:spPr>
    <a:ln>
      <a:noFill/>
    </a:ln>
  </c:spPr>
  <c:txPr>
    <a:bodyPr/>
    <a:lstStyle/>
    <a:p>
      <a:pPr>
        <a:defRPr sz="1000">
          <a:latin typeface="Times New Roman" pitchFamily="18" charset="0"/>
          <a:cs typeface="Times New Roman" pitchFamily="18" charset="0"/>
        </a:defRPr>
      </a:pPr>
      <a:endParaRPr lang="ru-RU"/>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sz="1100">
                <a:latin typeface="Times New Roman" pitchFamily="18" charset="0"/>
                <a:cs typeface="Times New Roman" pitchFamily="18" charset="0"/>
              </a:defRPr>
            </a:pPr>
            <a:r>
              <a:rPr lang="ru-RU" sz="1100">
                <a:latin typeface="Times New Roman" pitchFamily="18" charset="0"/>
                <a:cs typeface="Times New Roman" pitchFamily="18" charset="0"/>
              </a:rPr>
              <a:t>Среднемесячная номинальная начисленная заработная плата работников муниципальных учреждений физической культуры и спорта, рублей                                                              </a:t>
            </a:r>
            <a:r>
              <a:rPr lang="ru-RU" sz="1100">
                <a:solidFill>
                  <a:schemeClr val="accent3"/>
                </a:solidFill>
                <a:latin typeface="Times New Roman" pitchFamily="18" charset="0"/>
                <a:cs typeface="Times New Roman" pitchFamily="18" charset="0"/>
              </a:rPr>
              <a:t>РАЙОНЫ-ЛИДЕРЫ</a:t>
            </a:r>
          </a:p>
        </c:rich>
      </c:tx>
      <c:layout>
        <c:manualLayout>
          <c:xMode val="edge"/>
          <c:yMode val="edge"/>
          <c:x val="0.18483048473497374"/>
          <c:y val="4.022952774189756E-6"/>
        </c:manualLayout>
      </c:layout>
      <c:overlay val="0"/>
    </c:title>
    <c:autoTitleDeleted val="0"/>
    <c:plotArea>
      <c:layout>
        <c:manualLayout>
          <c:layoutTarget val="inner"/>
          <c:xMode val="edge"/>
          <c:yMode val="edge"/>
          <c:x val="0.15062914537216815"/>
          <c:y val="0.31200714494021581"/>
          <c:w val="0.83618360480824649"/>
          <c:h val="0.35197101589295204"/>
        </c:manualLayout>
      </c:layout>
      <c:barChart>
        <c:barDir val="col"/>
        <c:grouping val="clustered"/>
        <c:varyColors val="0"/>
        <c:ser>
          <c:idx val="0"/>
          <c:order val="0"/>
          <c:invertIfNegative val="0"/>
          <c:dLbls>
            <c:txPr>
              <a:bodyPr/>
              <a:lstStyle/>
              <a:p>
                <a:pPr>
                  <a:defRPr b="1">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0"/>
          </c:dLbls>
          <c:cat>
            <c:strRef>
              <c:f>'[Диаграмма в Microsoft Word]Лист1'!$A$2:$A$6</c:f>
              <c:strCache>
                <c:ptCount val="5"/>
                <c:pt idx="0">
                  <c:v>г.Казань</c:v>
                </c:pt>
                <c:pt idx="1">
                  <c:v>Кайбицкий р-н</c:v>
                </c:pt>
                <c:pt idx="2">
                  <c:v>Агрызский р-н</c:v>
                </c:pt>
                <c:pt idx="3">
                  <c:v>Тукаевский р-н</c:v>
                </c:pt>
                <c:pt idx="4">
                  <c:v>Нурлатский р-н</c:v>
                </c:pt>
              </c:strCache>
            </c:strRef>
          </c:cat>
          <c:val>
            <c:numRef>
              <c:f>'[Диаграмма в Microsoft Word]Лист1'!$B$2:$B$6</c:f>
              <c:numCache>
                <c:formatCode>0.0</c:formatCode>
                <c:ptCount val="5"/>
                <c:pt idx="0">
                  <c:v>53493.9</c:v>
                </c:pt>
                <c:pt idx="1">
                  <c:v>15525</c:v>
                </c:pt>
                <c:pt idx="2">
                  <c:v>14941</c:v>
                </c:pt>
                <c:pt idx="3">
                  <c:v>14794.8</c:v>
                </c:pt>
                <c:pt idx="4">
                  <c:v>14527.9</c:v>
                </c:pt>
              </c:numCache>
            </c:numRef>
          </c:val>
        </c:ser>
        <c:dLbls>
          <c:showLegendKey val="0"/>
          <c:showVal val="0"/>
          <c:showCatName val="0"/>
          <c:showSerName val="0"/>
          <c:showPercent val="0"/>
          <c:showBubbleSize val="0"/>
        </c:dLbls>
        <c:gapWidth val="150"/>
        <c:axId val="246192768"/>
        <c:axId val="246198656"/>
      </c:barChart>
      <c:catAx>
        <c:axId val="246192768"/>
        <c:scaling>
          <c:orientation val="minMax"/>
        </c:scaling>
        <c:delete val="0"/>
        <c:axPos val="b"/>
        <c:majorTickMark val="out"/>
        <c:minorTickMark val="none"/>
        <c:tickLblPos val="nextTo"/>
        <c:txPr>
          <a:bodyPr/>
          <a:lstStyle/>
          <a:p>
            <a:pPr>
              <a:defRPr sz="1100">
                <a:latin typeface="Times New Roman" pitchFamily="18" charset="0"/>
                <a:cs typeface="Times New Roman" pitchFamily="18" charset="0"/>
              </a:defRPr>
            </a:pPr>
            <a:endParaRPr lang="ru-RU"/>
          </a:p>
        </c:txPr>
        <c:crossAx val="246198656"/>
        <c:crosses val="autoZero"/>
        <c:auto val="1"/>
        <c:lblAlgn val="ctr"/>
        <c:lblOffset val="100"/>
        <c:noMultiLvlLbl val="0"/>
      </c:catAx>
      <c:valAx>
        <c:axId val="246198656"/>
        <c:scaling>
          <c:orientation val="minMax"/>
        </c:scaling>
        <c:delete val="0"/>
        <c:axPos val="l"/>
        <c:numFmt formatCode="0.0" sourceLinked="1"/>
        <c:majorTickMark val="out"/>
        <c:minorTickMark val="none"/>
        <c:tickLblPos val="nextTo"/>
        <c:crossAx val="246192768"/>
        <c:crosses val="autoZero"/>
        <c:crossBetween val="between"/>
      </c:valAx>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8524386819072481E-2"/>
          <c:y val="1.8964153453421062E-2"/>
          <c:w val="0.88048235021040056"/>
          <c:h val="0.53703391476289652"/>
        </c:manualLayout>
      </c:layout>
      <c:barChart>
        <c:barDir val="col"/>
        <c:grouping val="clustered"/>
        <c:varyColors val="0"/>
        <c:ser>
          <c:idx val="2"/>
          <c:order val="1"/>
          <c:tx>
            <c:strRef>
              <c:f>Лист1!$A$3</c:f>
              <c:strCache>
                <c:ptCount val="1"/>
                <c:pt idx="0">
                  <c:v>Среднемесячная  номинальная начисленная заработная плата работников организаций, рублей</c:v>
                </c:pt>
              </c:strCache>
            </c:strRef>
          </c:tx>
          <c:spPr>
            <a:solidFill>
              <a:srgbClr val="9BBB59">
                <a:lumMod val="60000"/>
                <a:lumOff val="40000"/>
                <a:alpha val="60000"/>
              </a:srgbClr>
            </a:solidFill>
            <a:ln>
              <a:noFill/>
            </a:ln>
            <a:scene3d>
              <a:camera prst="orthographicFront"/>
              <a:lightRig rig="threePt" dir="t"/>
            </a:scene3d>
            <a:sp3d>
              <a:bevelT w="38100" h="38100" prst="coolSlant"/>
              <a:bevelB w="19050" h="19050"/>
            </a:sp3d>
          </c:spPr>
          <c:invertIfNegative val="0"/>
          <c:dLbls>
            <c:dLbl>
              <c:idx val="5"/>
              <c:tx>
                <c:rich>
                  <a:bodyPr/>
                  <a:lstStyle/>
                  <a:p>
                    <a:r>
                      <a:rPr lang="en-US" sz="1000"/>
                      <a:t>1</a:t>
                    </a:r>
                    <a:r>
                      <a:rPr lang="en-US" sz="700"/>
                      <a:t>8161,7</a:t>
                    </a:r>
                  </a:p>
                </c:rich>
              </c:tx>
              <c:dLblPos val="inBase"/>
              <c:showLegendKey val="0"/>
              <c:showVal val="1"/>
              <c:showCatName val="0"/>
              <c:showSerName val="0"/>
              <c:showPercent val="0"/>
              <c:showBubbleSize val="0"/>
            </c:dLbl>
            <c:spPr>
              <a:noFill/>
              <a:ln>
                <a:noFill/>
              </a:ln>
            </c:spPr>
            <c:txPr>
              <a:bodyPr rot="0" vert="horz"/>
              <a:lstStyle/>
              <a:p>
                <a:pPr>
                  <a:defRPr sz="1000" b="1"/>
                </a:pPr>
                <a:endParaRPr lang="ru-RU"/>
              </a:p>
            </c:txPr>
            <c:dLblPos val="inBase"/>
            <c:showLegendKey val="0"/>
            <c:showVal val="1"/>
            <c:showCatName val="0"/>
            <c:showSerName val="0"/>
            <c:showPercent val="0"/>
            <c:showBubbleSize val="0"/>
            <c:showLeaderLines val="0"/>
          </c:dLbls>
          <c:cat>
            <c:strRef>
              <c:f>Лист1!$B$1:$Z$1</c:f>
              <c:strCache>
                <c:ptCount val="4"/>
                <c:pt idx="0">
                  <c:v>2010</c:v>
                </c:pt>
                <c:pt idx="1">
                  <c:v>2011</c:v>
                </c:pt>
                <c:pt idx="2">
                  <c:v>2012</c:v>
                </c:pt>
                <c:pt idx="3">
                  <c:v>2013</c:v>
                </c:pt>
              </c:strCache>
            </c:strRef>
          </c:cat>
          <c:val>
            <c:numRef>
              <c:f>Лист1!$B$3:$Z$3</c:f>
              <c:numCache>
                <c:formatCode>0.0</c:formatCode>
                <c:ptCount val="4"/>
                <c:pt idx="0">
                  <c:v>17350.099999999999</c:v>
                </c:pt>
                <c:pt idx="1">
                  <c:v>20009.400000000001</c:v>
                </c:pt>
                <c:pt idx="2">
                  <c:v>23233.7</c:v>
                </c:pt>
                <c:pt idx="3">
                  <c:v>26034.5</c:v>
                </c:pt>
              </c:numCache>
            </c:numRef>
          </c:val>
        </c:ser>
        <c:dLbls>
          <c:showLegendKey val="0"/>
          <c:showVal val="0"/>
          <c:showCatName val="0"/>
          <c:showSerName val="0"/>
          <c:showPercent val="0"/>
          <c:showBubbleSize val="0"/>
        </c:dLbls>
        <c:gapWidth val="150"/>
        <c:axId val="233355136"/>
        <c:axId val="233353600"/>
      </c:barChart>
      <c:lineChart>
        <c:grouping val="standard"/>
        <c:varyColors val="0"/>
        <c:ser>
          <c:idx val="1"/>
          <c:order val="0"/>
          <c:tx>
            <c:strRef>
              <c:f>Лист1!$A$2</c:f>
              <c:strCache>
                <c:ptCount val="1"/>
                <c:pt idx="0">
                  <c:v>Реальная начисленная заработная плата, в % к предыдущему году</c:v>
                </c:pt>
              </c:strCache>
            </c:strRef>
          </c:tx>
          <c:spPr>
            <a:ln w="19050">
              <a:solidFill>
                <a:srgbClr val="00B050"/>
              </a:solidFill>
            </a:ln>
          </c:spPr>
          <c:marker>
            <c:symbol val="square"/>
            <c:size val="5"/>
            <c:spPr>
              <a:solidFill>
                <a:schemeClr val="bg1"/>
              </a:solidFill>
              <a:ln w="25400">
                <a:solidFill>
                  <a:srgbClr val="006666"/>
                </a:solidFill>
              </a:ln>
            </c:spPr>
          </c:marker>
          <c:dLbls>
            <c:dLbl>
              <c:idx val="0"/>
              <c:layout>
                <c:manualLayout>
                  <c:x val="-7.2365816658239004E-2"/>
                  <c:y val="5.4962405061686134E-2"/>
                </c:manualLayout>
              </c:layout>
              <c:dLblPos val="r"/>
              <c:showLegendKey val="0"/>
              <c:showVal val="1"/>
              <c:showCatName val="0"/>
              <c:showSerName val="0"/>
              <c:showPercent val="0"/>
              <c:showBubbleSize val="0"/>
            </c:dLbl>
            <c:dLbl>
              <c:idx val="1"/>
              <c:layout>
                <c:manualLayout>
                  <c:x val="6.4011493976097959E-3"/>
                  <c:y val="2.7575538564926259E-2"/>
                </c:manualLayout>
              </c:layout>
              <c:dLblPos val="r"/>
              <c:showLegendKey val="0"/>
              <c:showVal val="1"/>
              <c:showCatName val="0"/>
              <c:showSerName val="0"/>
              <c:showPercent val="0"/>
              <c:showBubbleSize val="0"/>
            </c:dLbl>
            <c:dLbl>
              <c:idx val="2"/>
              <c:layout>
                <c:manualLayout>
                  <c:x val="-1.5459076789713241E-2"/>
                  <c:y val="5.7459266867003964E-2"/>
                </c:manualLayout>
              </c:layout>
              <c:dLblPos val="r"/>
              <c:showLegendKey val="0"/>
              <c:showVal val="1"/>
              <c:showCatName val="0"/>
              <c:showSerName val="0"/>
              <c:showPercent val="0"/>
              <c:showBubbleSize val="0"/>
            </c:dLbl>
            <c:dLbl>
              <c:idx val="3"/>
              <c:layout>
                <c:manualLayout>
                  <c:x val="-5.6065239551478605E-3"/>
                  <c:y val="7.2463768115942184E-2"/>
                </c:manualLayout>
              </c:layout>
              <c:dLblPos val="r"/>
              <c:showLegendKey val="0"/>
              <c:showVal val="1"/>
              <c:showCatName val="0"/>
              <c:showSerName val="0"/>
              <c:showPercent val="0"/>
              <c:showBubbleSize val="0"/>
            </c:dLbl>
            <c:txPr>
              <a:bodyPr/>
              <a:lstStyle/>
              <a:p>
                <a:pPr>
                  <a:defRPr sz="1000" b="1">
                    <a:solidFill>
                      <a:schemeClr val="tx2">
                        <a:lumMod val="75000"/>
                      </a:schemeClr>
                    </a:solidFill>
                  </a:defRPr>
                </a:pPr>
                <a:endParaRPr lang="ru-RU"/>
              </a:p>
            </c:txPr>
            <c:dLblPos val="t"/>
            <c:showLegendKey val="0"/>
            <c:showVal val="1"/>
            <c:showCatName val="0"/>
            <c:showSerName val="0"/>
            <c:showPercent val="0"/>
            <c:showBubbleSize val="0"/>
            <c:showLeaderLines val="0"/>
          </c:dLbls>
          <c:cat>
            <c:strRef>
              <c:f>Лист1!$B$1:$Z$1</c:f>
              <c:strCache>
                <c:ptCount val="4"/>
                <c:pt idx="0">
                  <c:v>2010</c:v>
                </c:pt>
                <c:pt idx="1">
                  <c:v>2011</c:v>
                </c:pt>
                <c:pt idx="2">
                  <c:v>2012</c:v>
                </c:pt>
                <c:pt idx="3">
                  <c:v>2013</c:v>
                </c:pt>
              </c:strCache>
            </c:strRef>
          </c:cat>
          <c:val>
            <c:numRef>
              <c:f>Лист1!$B$2:$Z$2</c:f>
              <c:numCache>
                <c:formatCode>General</c:formatCode>
                <c:ptCount val="4"/>
                <c:pt idx="0">
                  <c:v>107.1</c:v>
                </c:pt>
                <c:pt idx="1">
                  <c:v>106.7</c:v>
                </c:pt>
                <c:pt idx="2">
                  <c:v>111.1</c:v>
                </c:pt>
                <c:pt idx="3">
                  <c:v>104.9</c:v>
                </c:pt>
              </c:numCache>
            </c:numRef>
          </c:val>
          <c:smooth val="0"/>
        </c:ser>
        <c:ser>
          <c:idx val="0"/>
          <c:order val="2"/>
          <c:tx>
            <c:strRef>
              <c:f>Лист1!$A$4</c:f>
              <c:strCache>
                <c:ptCount val="1"/>
                <c:pt idx="0">
                  <c:v>Номинальная начисленная заработная плата, в % к предыдущему году</c:v>
                </c:pt>
              </c:strCache>
            </c:strRef>
          </c:tx>
          <c:spPr>
            <a:ln w="22225">
              <a:solidFill>
                <a:srgbClr val="669900"/>
              </a:solidFill>
            </a:ln>
          </c:spPr>
          <c:dLbls>
            <c:dLbl>
              <c:idx val="0"/>
              <c:layout>
                <c:manualLayout>
                  <c:x val="-7.4923547400611634E-2"/>
                  <c:y val="0"/>
                </c:manualLayout>
              </c:layout>
              <c:dLblPos val="r"/>
              <c:showLegendKey val="0"/>
              <c:showVal val="1"/>
              <c:showCatName val="0"/>
              <c:showSerName val="0"/>
              <c:showPercent val="0"/>
              <c:showBubbleSize val="0"/>
            </c:dLbl>
            <c:numFmt formatCode="#,##0.0" sourceLinked="0"/>
            <c:txPr>
              <a:bodyPr/>
              <a:lstStyle/>
              <a:p>
                <a:pPr>
                  <a:defRPr sz="1000" b="1"/>
                </a:pPr>
                <a:endParaRPr lang="ru-RU"/>
              </a:p>
            </c:txPr>
            <c:dLblPos val="t"/>
            <c:showLegendKey val="0"/>
            <c:showVal val="1"/>
            <c:showCatName val="0"/>
            <c:showSerName val="0"/>
            <c:showPercent val="0"/>
            <c:showBubbleSize val="0"/>
            <c:showLeaderLines val="0"/>
          </c:dLbls>
          <c:cat>
            <c:strRef>
              <c:f>Лист1!$B$1:$Z$1</c:f>
              <c:strCache>
                <c:ptCount val="4"/>
                <c:pt idx="0">
                  <c:v>2010</c:v>
                </c:pt>
                <c:pt idx="1">
                  <c:v>2011</c:v>
                </c:pt>
                <c:pt idx="2">
                  <c:v>2012</c:v>
                </c:pt>
                <c:pt idx="3">
                  <c:v>2013</c:v>
                </c:pt>
              </c:strCache>
            </c:strRef>
          </c:cat>
          <c:val>
            <c:numRef>
              <c:f>Лист1!$B$4:$Z$4</c:f>
              <c:numCache>
                <c:formatCode>0.0</c:formatCode>
                <c:ptCount val="4"/>
                <c:pt idx="0">
                  <c:v>114.1</c:v>
                </c:pt>
                <c:pt idx="1">
                  <c:v>115.3</c:v>
                </c:pt>
                <c:pt idx="2">
                  <c:v>116.1</c:v>
                </c:pt>
                <c:pt idx="3">
                  <c:v>112</c:v>
                </c:pt>
              </c:numCache>
            </c:numRef>
          </c:val>
          <c:smooth val="0"/>
        </c:ser>
        <c:dLbls>
          <c:showLegendKey val="0"/>
          <c:showVal val="0"/>
          <c:showCatName val="0"/>
          <c:showSerName val="0"/>
          <c:showPercent val="0"/>
          <c:showBubbleSize val="0"/>
        </c:dLbls>
        <c:marker val="1"/>
        <c:smooth val="0"/>
        <c:axId val="232649856"/>
        <c:axId val="232651392"/>
      </c:lineChart>
      <c:catAx>
        <c:axId val="232649856"/>
        <c:scaling>
          <c:orientation val="minMax"/>
        </c:scaling>
        <c:delete val="0"/>
        <c:axPos val="b"/>
        <c:majorTickMark val="out"/>
        <c:minorTickMark val="none"/>
        <c:tickLblPos val="nextTo"/>
        <c:txPr>
          <a:bodyPr rot="0" vert="horz"/>
          <a:lstStyle/>
          <a:p>
            <a:pPr>
              <a:defRPr sz="1000"/>
            </a:pPr>
            <a:endParaRPr lang="ru-RU"/>
          </a:p>
        </c:txPr>
        <c:crossAx val="232651392"/>
        <c:crosses val="autoZero"/>
        <c:auto val="1"/>
        <c:lblAlgn val="ctr"/>
        <c:lblOffset val="100"/>
        <c:noMultiLvlLbl val="0"/>
      </c:catAx>
      <c:valAx>
        <c:axId val="232651392"/>
        <c:scaling>
          <c:orientation val="minMax"/>
          <c:max val="132"/>
          <c:min val="70"/>
        </c:scaling>
        <c:delete val="0"/>
        <c:axPos val="l"/>
        <c:numFmt formatCode="0" sourceLinked="0"/>
        <c:majorTickMark val="out"/>
        <c:minorTickMark val="none"/>
        <c:tickLblPos val="nextTo"/>
        <c:txPr>
          <a:bodyPr/>
          <a:lstStyle/>
          <a:p>
            <a:pPr>
              <a:defRPr sz="600"/>
            </a:pPr>
            <a:endParaRPr lang="ru-RU"/>
          </a:p>
        </c:txPr>
        <c:crossAx val="232649856"/>
        <c:crosses val="autoZero"/>
        <c:crossBetween val="between"/>
        <c:majorUnit val="20"/>
      </c:valAx>
      <c:valAx>
        <c:axId val="233353600"/>
        <c:scaling>
          <c:orientation val="minMax"/>
          <c:max val="27000"/>
          <c:min val="11000"/>
        </c:scaling>
        <c:delete val="0"/>
        <c:axPos val="r"/>
        <c:numFmt formatCode="0" sourceLinked="0"/>
        <c:majorTickMark val="out"/>
        <c:minorTickMark val="none"/>
        <c:tickLblPos val="nextTo"/>
        <c:txPr>
          <a:bodyPr/>
          <a:lstStyle/>
          <a:p>
            <a:pPr>
              <a:defRPr sz="600"/>
            </a:pPr>
            <a:endParaRPr lang="ru-RU"/>
          </a:p>
        </c:txPr>
        <c:crossAx val="233355136"/>
        <c:crosses val="max"/>
        <c:crossBetween val="between"/>
        <c:majorUnit val="2000"/>
      </c:valAx>
      <c:catAx>
        <c:axId val="233355136"/>
        <c:scaling>
          <c:orientation val="minMax"/>
        </c:scaling>
        <c:delete val="1"/>
        <c:axPos val="b"/>
        <c:majorTickMark val="out"/>
        <c:minorTickMark val="none"/>
        <c:tickLblPos val="none"/>
        <c:crossAx val="233353600"/>
        <c:crosses val="autoZero"/>
        <c:auto val="1"/>
        <c:lblAlgn val="ctr"/>
        <c:lblOffset val="100"/>
        <c:noMultiLvlLbl val="0"/>
      </c:catAx>
      <c:spPr>
        <a:ln>
          <a:noFill/>
        </a:ln>
      </c:spPr>
    </c:plotArea>
    <c:legend>
      <c:legendPos val="b"/>
      <c:legendEntry>
        <c:idx val="0"/>
        <c:txPr>
          <a:bodyPr/>
          <a:lstStyle/>
          <a:p>
            <a:pPr>
              <a:defRPr sz="1000">
                <a:latin typeface="+mn-lt"/>
              </a:defRPr>
            </a:pPr>
            <a:endParaRPr lang="ru-RU"/>
          </a:p>
        </c:txPr>
      </c:legendEntry>
      <c:legendEntry>
        <c:idx val="1"/>
        <c:txPr>
          <a:bodyPr/>
          <a:lstStyle/>
          <a:p>
            <a:pPr>
              <a:defRPr sz="1000">
                <a:latin typeface="+mn-lt"/>
              </a:defRPr>
            </a:pPr>
            <a:endParaRPr lang="ru-RU"/>
          </a:p>
        </c:txPr>
      </c:legendEntry>
      <c:layout>
        <c:manualLayout>
          <c:xMode val="edge"/>
          <c:yMode val="edge"/>
          <c:x val="0"/>
          <c:y val="0.74929002468255312"/>
          <c:w val="1"/>
          <c:h val="0.25070997531744826"/>
        </c:manualLayout>
      </c:layout>
      <c:overlay val="0"/>
      <c:txPr>
        <a:bodyPr/>
        <a:lstStyle/>
        <a:p>
          <a:pPr>
            <a:defRPr sz="1000">
              <a:latin typeface="+mn-lt"/>
            </a:defRPr>
          </a:pPr>
          <a:endParaRPr lang="ru-RU"/>
        </a:p>
      </c:txPr>
    </c:legend>
    <c:plotVisOnly val="1"/>
    <c:dispBlanksAs val="gap"/>
    <c:showDLblsOverMax val="0"/>
  </c:chart>
  <c:spPr>
    <a:solidFill>
      <a:schemeClr val="bg1"/>
    </a:solidFill>
    <a:ln>
      <a:noFill/>
    </a:ln>
  </c:spPr>
  <c:txPr>
    <a:bodyPr/>
    <a:lstStyle/>
    <a:p>
      <a:pPr>
        <a:defRPr sz="800">
          <a:latin typeface="Times New Roman" pitchFamily="18" charset="0"/>
          <a:cs typeface="Times New Roman" pitchFamily="18" charset="0"/>
        </a:defRPr>
      </a:pPr>
      <a:endParaRPr lang="ru-RU"/>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ru-RU" sz="1100" b="1" i="0" u="none" strike="noStrike" baseline="0">
                <a:effectLst/>
              </a:rPr>
              <a:t>Среднемесячная номинальная начисленная заработная плата работников муниципальных учреждений физической культуры и спорта, руб. </a:t>
            </a:r>
          </a:p>
          <a:p>
            <a:pPr>
              <a:defRPr sz="1100"/>
            </a:pPr>
            <a:r>
              <a:rPr lang="ru-RU" sz="1100">
                <a:solidFill>
                  <a:srgbClr val="C00000"/>
                </a:solidFill>
              </a:rPr>
              <a:t>РАЙОНЫ-АУТСАЙДЕРЫ</a:t>
            </a:r>
            <a:r>
              <a:rPr lang="ru-RU" sz="1100"/>
              <a:t> </a:t>
            </a:r>
          </a:p>
        </c:rich>
      </c:tx>
      <c:layout>
        <c:manualLayout>
          <c:xMode val="edge"/>
          <c:yMode val="edge"/>
          <c:x val="9.6498001041009113E-2"/>
          <c:y val="0"/>
        </c:manualLayout>
      </c:layout>
      <c:overlay val="0"/>
    </c:title>
    <c:autoTitleDeleted val="0"/>
    <c:plotArea>
      <c:layout>
        <c:manualLayout>
          <c:layoutTarget val="inner"/>
          <c:xMode val="edge"/>
          <c:yMode val="edge"/>
          <c:x val="0.11710049673542873"/>
          <c:y val="0.28847569915829485"/>
          <c:w val="0.78338597873776949"/>
          <c:h val="0.30945019909321153"/>
        </c:manualLayout>
      </c:layout>
      <c:barChart>
        <c:barDir val="col"/>
        <c:grouping val="clustered"/>
        <c:varyColors val="0"/>
        <c:ser>
          <c:idx val="0"/>
          <c:order val="0"/>
          <c:tx>
            <c:strRef>
              <c:f>Лист1!$B$1</c:f>
              <c:strCache>
                <c:ptCount val="1"/>
                <c:pt idx="0">
                  <c:v>Ряд 1</c:v>
                </c:pt>
              </c:strCache>
            </c:strRef>
          </c:tx>
          <c:spPr>
            <a:gradFill>
              <a:gsLst>
                <a:gs pos="0">
                  <a:schemeClr val="accent2">
                    <a:lumMod val="75000"/>
                  </a:schemeClr>
                </a:gs>
                <a:gs pos="50000">
                  <a:schemeClr val="accent2">
                    <a:lumMod val="60000"/>
                    <a:lumOff val="40000"/>
                  </a:schemeClr>
                </a:gs>
                <a:gs pos="100000">
                  <a:schemeClr val="accent2">
                    <a:lumMod val="20000"/>
                    <a:lumOff val="80000"/>
                  </a:schemeClr>
                </a:gs>
              </a:gsLst>
              <a:lin ang="5400000" scaled="0"/>
            </a:gradFill>
            <a:scene3d>
              <a:camera prst="orthographicFront"/>
              <a:lightRig rig="threePt" dir="t"/>
            </a:scene3d>
            <a:sp3d>
              <a:bevelT/>
            </a:sp3d>
          </c:spPr>
          <c:invertIfNegative val="0"/>
          <c:dLbls>
            <c:txPr>
              <a:bodyPr/>
              <a:lstStyle/>
              <a:p>
                <a:pPr>
                  <a:defRPr b="1"/>
                </a:pPr>
                <a:endParaRPr lang="ru-RU"/>
              </a:p>
            </c:txPr>
            <c:dLblPos val="outEnd"/>
            <c:showLegendKey val="0"/>
            <c:showVal val="1"/>
            <c:showCatName val="0"/>
            <c:showSerName val="0"/>
            <c:showPercent val="0"/>
            <c:showBubbleSize val="0"/>
            <c:showLeaderLines val="0"/>
          </c:dLbls>
          <c:cat>
            <c:strRef>
              <c:f>Лист1!$A$2:$A$6</c:f>
              <c:strCache>
                <c:ptCount val="5"/>
                <c:pt idx="0">
                  <c:v>Мензелинский р-н</c:v>
                </c:pt>
                <c:pt idx="1">
                  <c:v>Черемшанский р-н</c:v>
                </c:pt>
                <c:pt idx="2">
                  <c:v>Камско-Устьинский р-н</c:v>
                </c:pt>
                <c:pt idx="3">
                  <c:v> Азнакаевский р-н</c:v>
                </c:pt>
                <c:pt idx="4">
                  <c:v>Спасский р-н</c:v>
                </c:pt>
              </c:strCache>
            </c:strRef>
          </c:cat>
          <c:val>
            <c:numRef>
              <c:f>Лист1!$B$2:$B$6</c:f>
              <c:numCache>
                <c:formatCode>0.0</c:formatCode>
                <c:ptCount val="5"/>
                <c:pt idx="0">
                  <c:v>10399</c:v>
                </c:pt>
                <c:pt idx="1">
                  <c:v>10020.799999999999</c:v>
                </c:pt>
                <c:pt idx="2">
                  <c:v>9957.5</c:v>
                </c:pt>
                <c:pt idx="3">
                  <c:v>9765.7999999999993</c:v>
                </c:pt>
                <c:pt idx="4">
                  <c:v>9551</c:v>
                </c:pt>
              </c:numCache>
            </c:numRef>
          </c:val>
        </c:ser>
        <c:dLbls>
          <c:showLegendKey val="0"/>
          <c:showVal val="0"/>
          <c:showCatName val="0"/>
          <c:showSerName val="0"/>
          <c:showPercent val="0"/>
          <c:showBubbleSize val="0"/>
        </c:dLbls>
        <c:gapWidth val="98"/>
        <c:axId val="247431552"/>
        <c:axId val="247433088"/>
      </c:barChart>
      <c:catAx>
        <c:axId val="247431552"/>
        <c:scaling>
          <c:orientation val="minMax"/>
        </c:scaling>
        <c:delete val="0"/>
        <c:axPos val="b"/>
        <c:majorTickMark val="out"/>
        <c:minorTickMark val="none"/>
        <c:tickLblPos val="low"/>
        <c:txPr>
          <a:bodyPr/>
          <a:lstStyle/>
          <a:p>
            <a:pPr>
              <a:defRPr sz="1000"/>
            </a:pPr>
            <a:endParaRPr lang="ru-RU"/>
          </a:p>
        </c:txPr>
        <c:crossAx val="247433088"/>
        <c:crosses val="autoZero"/>
        <c:auto val="1"/>
        <c:lblAlgn val="ctr"/>
        <c:lblOffset val="100"/>
        <c:noMultiLvlLbl val="0"/>
      </c:catAx>
      <c:valAx>
        <c:axId val="247433088"/>
        <c:scaling>
          <c:orientation val="minMax"/>
          <c:max val="11000"/>
          <c:min val="7000"/>
        </c:scaling>
        <c:delete val="0"/>
        <c:axPos val="l"/>
        <c:numFmt formatCode="0.0" sourceLinked="1"/>
        <c:majorTickMark val="out"/>
        <c:minorTickMark val="none"/>
        <c:tickLblPos val="nextTo"/>
        <c:crossAx val="247431552"/>
        <c:crosses val="autoZero"/>
        <c:crossBetween val="between"/>
        <c:majorUnit val="2000"/>
      </c:valAx>
    </c:plotArea>
    <c:plotVisOnly val="1"/>
    <c:dispBlanksAs val="gap"/>
    <c:showDLblsOverMax val="0"/>
  </c:chart>
  <c:spPr>
    <a:ln>
      <a:noFill/>
    </a:ln>
  </c:spPr>
  <c:txPr>
    <a:bodyPr/>
    <a:lstStyle/>
    <a:p>
      <a:pPr>
        <a:defRPr sz="1000">
          <a:latin typeface="Times New Roman" pitchFamily="18" charset="0"/>
          <a:cs typeface="Times New Roman" pitchFamily="18" charset="0"/>
        </a:defRPr>
      </a:pPr>
      <a:endParaRPr lang="ru-RU"/>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itchFamily="18" charset="0"/>
                <a:cs typeface="Times New Roman" pitchFamily="18" charset="0"/>
              </a:defRPr>
            </a:pPr>
            <a:r>
              <a:rPr lang="ru-RU" sz="1200" baseline="0">
                <a:latin typeface="Times New Roman" pitchFamily="18" charset="0"/>
                <a:cs typeface="Times New Roman" pitchFamily="18" charset="0"/>
              </a:rPr>
              <a:t>Д</a:t>
            </a:r>
            <a:r>
              <a:rPr lang="ru-RU" sz="1200">
                <a:latin typeface="Times New Roman" pitchFamily="18" charset="0"/>
                <a:cs typeface="Times New Roman" pitchFamily="18" charset="0"/>
              </a:rPr>
              <a:t>оля  выпускников,</a:t>
            </a:r>
            <a:r>
              <a:rPr lang="ru-RU" sz="1200" baseline="0">
                <a:latin typeface="Times New Roman" pitchFamily="18" charset="0"/>
                <a:cs typeface="Times New Roman" pitchFamily="18" charset="0"/>
              </a:rPr>
              <a:t> сдавших ЕГЭ по русскому языку и математике, % </a:t>
            </a:r>
          </a:p>
          <a:p>
            <a:pPr>
              <a:defRPr sz="1200">
                <a:latin typeface="Times New Roman" pitchFamily="18" charset="0"/>
                <a:cs typeface="Times New Roman" pitchFamily="18" charset="0"/>
              </a:defRPr>
            </a:pPr>
            <a:r>
              <a:rPr lang="ru-RU" sz="1200" baseline="0">
                <a:latin typeface="Times New Roman" pitchFamily="18" charset="0"/>
                <a:cs typeface="Times New Roman" pitchFamily="18" charset="0"/>
              </a:rPr>
              <a:t>и</a:t>
            </a:r>
            <a:r>
              <a:rPr lang="ru-RU" sz="1200" b="1" i="0" u="none" strike="noStrike" baseline="0">
                <a:effectLst/>
                <a:latin typeface="Times New Roman" pitchFamily="18" charset="0"/>
                <a:cs typeface="Times New Roman" pitchFamily="18" charset="0"/>
              </a:rPr>
              <a:t>зменение показателя в 2013 году</a:t>
            </a:r>
          </a:p>
          <a:p>
            <a:pPr>
              <a:defRPr sz="1200">
                <a:latin typeface="Times New Roman" pitchFamily="18" charset="0"/>
                <a:cs typeface="Times New Roman" pitchFamily="18" charset="0"/>
              </a:defRPr>
            </a:pPr>
            <a:r>
              <a:rPr lang="ru-RU" sz="1200" b="1" i="0" u="none" strike="noStrike" baseline="0">
                <a:effectLst/>
                <a:latin typeface="Times New Roman" pitchFamily="18" charset="0"/>
                <a:cs typeface="Times New Roman" pitchFamily="18" charset="0"/>
              </a:rPr>
              <a:t> </a:t>
            </a:r>
            <a:endParaRPr lang="ru-RU" sz="1200">
              <a:latin typeface="Times New Roman" pitchFamily="18" charset="0"/>
              <a:cs typeface="Times New Roman" pitchFamily="18" charset="0"/>
            </a:endParaRPr>
          </a:p>
        </c:rich>
      </c:tx>
      <c:layout>
        <c:manualLayout>
          <c:xMode val="edge"/>
          <c:yMode val="edge"/>
          <c:x val="0.23407368684723537"/>
          <c:y val="3.1746031746031744E-2"/>
        </c:manualLayout>
      </c:layout>
      <c:overlay val="0"/>
    </c:title>
    <c:autoTitleDeleted val="0"/>
    <c:view3D>
      <c:rotX val="15"/>
      <c:rotY val="20"/>
      <c:rAngAx val="1"/>
    </c:view3D>
    <c:floor>
      <c:thickness val="0"/>
      <c:spPr>
        <a:noFill/>
        <a:ln w="9525">
          <a:noFill/>
        </a:ln>
      </c:spPr>
    </c:floor>
    <c:sideWall>
      <c:thickness val="0"/>
    </c:sideWall>
    <c:backWall>
      <c:thickness val="0"/>
    </c:backWall>
    <c:plotArea>
      <c:layout>
        <c:manualLayout>
          <c:layoutTarget val="inner"/>
          <c:xMode val="edge"/>
          <c:yMode val="edge"/>
          <c:x val="3.4485134401303283E-2"/>
          <c:y val="0.14485126859142605"/>
          <c:w val="0.96173103900805501"/>
          <c:h val="0.82988251468566432"/>
        </c:manualLayout>
      </c:layout>
      <c:bar3DChart>
        <c:barDir val="col"/>
        <c:grouping val="clustered"/>
        <c:varyColors val="0"/>
        <c:ser>
          <c:idx val="0"/>
          <c:order val="0"/>
          <c:tx>
            <c:strRef>
              <c:f>Лист1!$B$1</c:f>
              <c:strCache>
                <c:ptCount val="1"/>
                <c:pt idx="0">
                  <c:v>Ряд 1</c:v>
                </c:pt>
              </c:strCache>
            </c:strRef>
          </c:tx>
          <c:spPr>
            <a:scene3d>
              <a:camera prst="orthographicFront"/>
              <a:lightRig rig="threePt" dir="t"/>
            </a:scene3d>
            <a:sp3d prstMaterial="dkEdge"/>
          </c:spPr>
          <c:invertIfNegative val="0"/>
          <c:dPt>
            <c:idx val="0"/>
            <c:invertIfNegative val="0"/>
            <c:bubble3D val="0"/>
            <c:spPr>
              <a:solidFill>
                <a:schemeClr val="accent3">
                  <a:lumMod val="75000"/>
                </a:schemeClr>
              </a:solidFill>
              <a:scene3d>
                <a:camera prst="orthographicFront"/>
                <a:lightRig rig="threePt" dir="t"/>
              </a:scene3d>
              <a:sp3d prstMaterial="dkEdge"/>
            </c:spPr>
          </c:dPt>
          <c:dPt>
            <c:idx val="1"/>
            <c:invertIfNegative val="0"/>
            <c:bubble3D val="0"/>
            <c:spPr>
              <a:solidFill>
                <a:schemeClr val="accent3">
                  <a:lumMod val="75000"/>
                </a:schemeClr>
              </a:solidFill>
              <a:scene3d>
                <a:camera prst="orthographicFront"/>
                <a:lightRig rig="threePt" dir="t"/>
              </a:scene3d>
              <a:sp3d prstMaterial="dkEdge"/>
            </c:spPr>
          </c:dPt>
          <c:dPt>
            <c:idx val="2"/>
            <c:invertIfNegative val="0"/>
            <c:bubble3D val="0"/>
            <c:spPr>
              <a:solidFill>
                <a:schemeClr val="accent3">
                  <a:lumMod val="75000"/>
                </a:schemeClr>
              </a:solidFill>
              <a:scene3d>
                <a:camera prst="orthographicFront"/>
                <a:lightRig rig="threePt" dir="t"/>
              </a:scene3d>
              <a:sp3d prstMaterial="dkEdge"/>
            </c:spPr>
          </c:dPt>
          <c:dPt>
            <c:idx val="3"/>
            <c:invertIfNegative val="0"/>
            <c:bubble3D val="0"/>
            <c:spPr>
              <a:solidFill>
                <a:schemeClr val="accent3">
                  <a:lumMod val="75000"/>
                </a:schemeClr>
              </a:solidFill>
              <a:scene3d>
                <a:camera prst="orthographicFront"/>
                <a:lightRig rig="threePt" dir="t"/>
              </a:scene3d>
              <a:sp3d prstMaterial="dkEdge"/>
            </c:spPr>
          </c:dPt>
          <c:dPt>
            <c:idx val="4"/>
            <c:invertIfNegative val="0"/>
            <c:bubble3D val="0"/>
            <c:spPr>
              <a:solidFill>
                <a:schemeClr val="accent3">
                  <a:lumMod val="75000"/>
                </a:schemeClr>
              </a:solidFill>
              <a:scene3d>
                <a:camera prst="orthographicFront"/>
                <a:lightRig rig="threePt" dir="t"/>
              </a:scene3d>
              <a:sp3d prstMaterial="dkEdge"/>
            </c:spPr>
          </c:dPt>
          <c:dPt>
            <c:idx val="5"/>
            <c:invertIfNegative val="0"/>
            <c:bubble3D val="0"/>
            <c:spPr>
              <a:solidFill>
                <a:schemeClr val="accent3">
                  <a:lumMod val="75000"/>
                </a:schemeClr>
              </a:solidFill>
              <a:scene3d>
                <a:camera prst="orthographicFront"/>
                <a:lightRig rig="threePt" dir="t"/>
              </a:scene3d>
              <a:sp3d prstMaterial="dkEdge"/>
            </c:spPr>
          </c:dPt>
          <c:dPt>
            <c:idx val="6"/>
            <c:invertIfNegative val="0"/>
            <c:bubble3D val="0"/>
            <c:spPr>
              <a:solidFill>
                <a:srgbClr val="C00000"/>
              </a:solidFill>
              <a:scene3d>
                <a:camera prst="orthographicFront"/>
                <a:lightRig rig="threePt" dir="t"/>
              </a:scene3d>
              <a:sp3d prstMaterial="dkEdge"/>
            </c:spPr>
          </c:dPt>
          <c:dPt>
            <c:idx val="7"/>
            <c:invertIfNegative val="0"/>
            <c:bubble3D val="0"/>
            <c:spPr>
              <a:solidFill>
                <a:srgbClr val="C00000"/>
              </a:solidFill>
              <a:scene3d>
                <a:camera prst="orthographicFront"/>
                <a:lightRig rig="threePt" dir="t"/>
              </a:scene3d>
              <a:sp3d prstMaterial="dkEdge"/>
            </c:spPr>
          </c:dPt>
          <c:dPt>
            <c:idx val="8"/>
            <c:invertIfNegative val="0"/>
            <c:bubble3D val="0"/>
            <c:spPr>
              <a:solidFill>
                <a:srgbClr val="C00000"/>
              </a:solidFill>
              <a:scene3d>
                <a:camera prst="orthographicFront"/>
                <a:lightRig rig="threePt" dir="t"/>
              </a:scene3d>
              <a:sp3d prstMaterial="dkEdge"/>
            </c:spPr>
          </c:dPt>
          <c:dPt>
            <c:idx val="9"/>
            <c:invertIfNegative val="0"/>
            <c:bubble3D val="0"/>
            <c:spPr>
              <a:solidFill>
                <a:srgbClr val="C00000"/>
              </a:solidFill>
              <a:scene3d>
                <a:camera prst="orthographicFront"/>
                <a:lightRig rig="threePt" dir="t"/>
              </a:scene3d>
              <a:sp3d prstMaterial="dkEdge"/>
            </c:spPr>
          </c:dPt>
          <c:dPt>
            <c:idx val="10"/>
            <c:invertIfNegative val="0"/>
            <c:bubble3D val="0"/>
            <c:spPr>
              <a:solidFill>
                <a:srgbClr val="C00000"/>
              </a:solidFill>
              <a:scene3d>
                <a:camera prst="orthographicFront"/>
                <a:lightRig rig="threePt" dir="t"/>
              </a:scene3d>
              <a:sp3d prstMaterial="dkEdge"/>
            </c:spPr>
          </c:dPt>
          <c:dLbls>
            <c:dLbl>
              <c:idx val="6"/>
              <c:layout>
                <c:manualLayout>
                  <c:x val="1.0057471264367816E-2"/>
                  <c:y val="1.5873328333958256E-2"/>
                </c:manualLayout>
              </c:layout>
              <c:showLegendKey val="0"/>
              <c:showVal val="1"/>
              <c:showCatName val="0"/>
              <c:showSerName val="0"/>
              <c:showPercent val="0"/>
              <c:showBubbleSize val="0"/>
            </c:dLbl>
            <c:dLbl>
              <c:idx val="7"/>
              <c:layout>
                <c:manualLayout>
                  <c:x val="7.1839080459770114E-3"/>
                  <c:y val="1.9842207224096988E-2"/>
                </c:manualLayout>
              </c:layout>
              <c:showLegendKey val="0"/>
              <c:showVal val="1"/>
              <c:showCatName val="0"/>
              <c:showSerName val="0"/>
              <c:showPercent val="0"/>
              <c:showBubbleSize val="0"/>
            </c:dLbl>
            <c:dLbl>
              <c:idx val="8"/>
              <c:layout>
                <c:manualLayout>
                  <c:x val="8.6206896551724137E-3"/>
                  <c:y val="1.5873015873015872E-2"/>
                </c:manualLayout>
              </c:layout>
              <c:showLegendKey val="0"/>
              <c:showVal val="1"/>
              <c:showCatName val="0"/>
              <c:showSerName val="0"/>
              <c:showPercent val="0"/>
              <c:showBubbleSize val="0"/>
            </c:dLbl>
            <c:dLbl>
              <c:idx val="9"/>
              <c:layout>
                <c:manualLayout>
                  <c:x val="1.0057358131957643E-2"/>
                  <c:y val="3.571491063617048E-2"/>
                </c:manualLayout>
              </c:layout>
              <c:showLegendKey val="0"/>
              <c:showVal val="1"/>
              <c:showCatName val="0"/>
              <c:showSerName val="0"/>
              <c:showPercent val="0"/>
              <c:showBubbleSize val="0"/>
            </c:dLbl>
            <c:dLbl>
              <c:idx val="10"/>
              <c:layout>
                <c:manualLayout>
                  <c:x val="1.2931034482758515E-2"/>
                  <c:y val="3.5714285714285712E-2"/>
                </c:manualLayout>
              </c:layout>
              <c:showLegendKey val="0"/>
              <c:showVal val="1"/>
              <c:showCatName val="0"/>
              <c:showSerName val="0"/>
              <c:showPercent val="0"/>
              <c:showBubbleSize val="0"/>
            </c:dLbl>
            <c:txPr>
              <a:bodyPr/>
              <a:lstStyle/>
              <a:p>
                <a:pPr>
                  <a:defRPr sz="1200" b="1"/>
                </a:pPr>
                <a:endParaRPr lang="ru-RU"/>
              </a:p>
            </c:txPr>
            <c:showLegendKey val="0"/>
            <c:showVal val="1"/>
            <c:showCatName val="0"/>
            <c:showSerName val="0"/>
            <c:showPercent val="0"/>
            <c:showBubbleSize val="0"/>
            <c:showLeaderLines val="0"/>
          </c:dLbls>
          <c:cat>
            <c:strRef>
              <c:f>Лист1!$A$2:$A$12</c:f>
              <c:strCache>
                <c:ptCount val="11"/>
                <c:pt idx="0">
                  <c:v>Лаишевский район</c:v>
                </c:pt>
                <c:pt idx="1">
                  <c:v>Кукморский район</c:v>
                </c:pt>
                <c:pt idx="2">
                  <c:v>Агрызский район </c:v>
                </c:pt>
                <c:pt idx="3">
                  <c:v>Арский район</c:v>
                </c:pt>
                <c:pt idx="4">
                  <c:v>Тукаевский район</c:v>
                </c:pt>
                <c:pt idx="5">
                  <c:v>Мензелинский район </c:v>
                </c:pt>
                <c:pt idx="6">
                  <c:v>Бавлинский район</c:v>
                </c:pt>
                <c:pt idx="7">
                  <c:v>Аксубаевский район</c:v>
                </c:pt>
                <c:pt idx="8">
                  <c:v>Атнинский район</c:v>
                </c:pt>
                <c:pt idx="9">
                  <c:v>Актанышский район</c:v>
                </c:pt>
                <c:pt idx="10">
                  <c:v>Елабужский район</c:v>
                </c:pt>
              </c:strCache>
            </c:strRef>
          </c:cat>
          <c:val>
            <c:numRef>
              <c:f>Лист1!$B$2:$B$12</c:f>
              <c:numCache>
                <c:formatCode>General</c:formatCode>
                <c:ptCount val="11"/>
                <c:pt idx="0">
                  <c:v>5.52</c:v>
                </c:pt>
                <c:pt idx="1">
                  <c:v>3.39</c:v>
                </c:pt>
                <c:pt idx="2">
                  <c:v>3.24</c:v>
                </c:pt>
                <c:pt idx="3">
                  <c:v>3.13</c:v>
                </c:pt>
                <c:pt idx="4">
                  <c:v>3.13</c:v>
                </c:pt>
                <c:pt idx="5" formatCode="0.00">
                  <c:v>2.44</c:v>
                </c:pt>
                <c:pt idx="6" formatCode="0.00">
                  <c:v>-0.53</c:v>
                </c:pt>
                <c:pt idx="7">
                  <c:v>-0.9</c:v>
                </c:pt>
                <c:pt idx="8" formatCode="0.00">
                  <c:v>-1.1100000000000001</c:v>
                </c:pt>
                <c:pt idx="9">
                  <c:v>-1.65</c:v>
                </c:pt>
                <c:pt idx="10">
                  <c:v>-2.23</c:v>
                </c:pt>
              </c:numCache>
            </c:numRef>
          </c:val>
        </c:ser>
        <c:dLbls>
          <c:showLegendKey val="0"/>
          <c:showVal val="0"/>
          <c:showCatName val="0"/>
          <c:showSerName val="0"/>
          <c:showPercent val="0"/>
          <c:showBubbleSize val="0"/>
        </c:dLbls>
        <c:gapWidth val="62"/>
        <c:gapDepth val="244"/>
        <c:shape val="cone"/>
        <c:axId val="246185344"/>
        <c:axId val="247399552"/>
        <c:axId val="0"/>
      </c:bar3DChart>
      <c:catAx>
        <c:axId val="246185344"/>
        <c:scaling>
          <c:orientation val="minMax"/>
        </c:scaling>
        <c:delete val="0"/>
        <c:axPos val="b"/>
        <c:majorTickMark val="out"/>
        <c:minorTickMark val="none"/>
        <c:tickLblPos val="low"/>
        <c:txPr>
          <a:bodyPr/>
          <a:lstStyle/>
          <a:p>
            <a:pPr>
              <a:defRPr sz="1000">
                <a:latin typeface="Times New Roman" pitchFamily="18" charset="0"/>
                <a:cs typeface="Times New Roman" pitchFamily="18" charset="0"/>
              </a:defRPr>
            </a:pPr>
            <a:endParaRPr lang="ru-RU"/>
          </a:p>
        </c:txPr>
        <c:crossAx val="247399552"/>
        <c:crosses val="autoZero"/>
        <c:auto val="1"/>
        <c:lblAlgn val="ctr"/>
        <c:lblOffset val="100"/>
        <c:noMultiLvlLbl val="0"/>
      </c:catAx>
      <c:valAx>
        <c:axId val="247399552"/>
        <c:scaling>
          <c:orientation val="minMax"/>
          <c:max val="15"/>
          <c:min val="-5"/>
        </c:scaling>
        <c:delete val="0"/>
        <c:axPos val="l"/>
        <c:numFmt formatCode="General" sourceLinked="1"/>
        <c:majorTickMark val="out"/>
        <c:minorTickMark val="none"/>
        <c:tickLblPos val="nextTo"/>
        <c:crossAx val="246185344"/>
        <c:crosses val="autoZero"/>
        <c:crossBetween val="between"/>
      </c:valAx>
      <c:spPr>
        <a:noFill/>
        <a:ln>
          <a:noFill/>
        </a:ln>
      </c:spPr>
    </c:plotArea>
    <c:plotVisOnly val="1"/>
    <c:dispBlanksAs val="gap"/>
    <c:showDLblsOverMax val="0"/>
  </c:chart>
  <c:spPr>
    <a:ln>
      <a:noFill/>
    </a:ln>
  </c:sp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latin typeface="Times New Roman" pitchFamily="18" charset="0"/>
                <a:cs typeface="Times New Roman" pitchFamily="18" charset="0"/>
              </a:defRPr>
            </a:pPr>
            <a:r>
              <a:rPr lang="ru-RU" sz="1100">
                <a:latin typeface="Times New Roman" pitchFamily="18" charset="0"/>
                <a:cs typeface="Times New Roman" pitchFamily="18" charset="0"/>
              </a:rPr>
              <a:t>Доля выпускников муниципальных общеобразовательных учреждений,</a:t>
            </a:r>
            <a:r>
              <a:rPr lang="ru-RU" sz="1100" baseline="0">
                <a:latin typeface="Times New Roman" pitchFamily="18" charset="0"/>
                <a:cs typeface="Times New Roman" pitchFamily="18" charset="0"/>
              </a:rPr>
              <a:t> не получивших аттестат о среднем (полном) образовании, в общей численности выпускников муниципальных общеобразовательных учреждений, %</a:t>
            </a:r>
            <a:endParaRPr lang="ru-RU" sz="1100">
              <a:latin typeface="Times New Roman" pitchFamily="18" charset="0"/>
              <a:cs typeface="Times New Roman" pitchFamily="18" charset="0"/>
            </a:endParaRPr>
          </a:p>
        </c:rich>
      </c:tx>
      <c:layout>
        <c:manualLayout>
          <c:xMode val="edge"/>
          <c:yMode val="edge"/>
          <c:x val="0.27675786878681286"/>
          <c:y val="0"/>
        </c:manualLayout>
      </c:layout>
      <c:overlay val="0"/>
    </c:title>
    <c:autoTitleDeleted val="0"/>
    <c:view3D>
      <c:rotX val="15"/>
      <c:rotY val="20"/>
      <c:rAngAx val="1"/>
    </c:view3D>
    <c:floor>
      <c:thickness val="0"/>
      <c:spPr>
        <a:gradFill>
          <a:gsLst>
            <a:gs pos="0">
              <a:schemeClr val="bg1">
                <a:lumMod val="85000"/>
              </a:schemeClr>
            </a:gs>
            <a:gs pos="21000">
              <a:schemeClr val="accent3">
                <a:lumMod val="20000"/>
                <a:lumOff val="80000"/>
              </a:schemeClr>
            </a:gs>
          </a:gsLst>
          <a:lin ang="5400000" scaled="0"/>
        </a:gradFill>
      </c:spPr>
    </c:floor>
    <c:sideWall>
      <c:thickness val="0"/>
      <c:spPr>
        <a:noFill/>
      </c:spPr>
    </c:sideWall>
    <c:backWall>
      <c:thickness val="0"/>
      <c:spPr>
        <a:noFill/>
        <a:ln w="25400">
          <a:noFill/>
        </a:ln>
      </c:spPr>
    </c:backWall>
    <c:plotArea>
      <c:layout>
        <c:manualLayout>
          <c:layoutTarget val="inner"/>
          <c:xMode val="edge"/>
          <c:yMode val="edge"/>
          <c:x val="3.017832647462277E-2"/>
          <c:y val="0.2231152355955506"/>
          <c:w val="0.93964334705075447"/>
          <c:h val="0.67747344081989747"/>
        </c:manualLayout>
      </c:layout>
      <c:bar3DChart>
        <c:barDir val="col"/>
        <c:grouping val="clustered"/>
        <c:varyColors val="0"/>
        <c:ser>
          <c:idx val="0"/>
          <c:order val="0"/>
          <c:tx>
            <c:strRef>
              <c:f>Лист1!$B$1</c:f>
              <c:strCache>
                <c:ptCount val="1"/>
                <c:pt idx="0">
                  <c:v>Ряд 1</c:v>
                </c:pt>
              </c:strCache>
            </c:strRef>
          </c:tx>
          <c:spPr>
            <a:solidFill>
              <a:schemeClr val="accent3">
                <a:lumMod val="40000"/>
                <a:lumOff val="60000"/>
              </a:schemeClr>
            </a:solidFill>
            <a:scene3d>
              <a:camera prst="orthographicFront"/>
              <a:lightRig rig="threePt" dir="t"/>
            </a:scene3d>
            <a:sp3d>
              <a:bevelT h="82550"/>
            </a:sp3d>
          </c:spPr>
          <c:invertIfNegative val="0"/>
          <c:dPt>
            <c:idx val="0"/>
            <c:invertIfNegative val="0"/>
            <c:bubble3D val="0"/>
            <c:spPr>
              <a:gradFill>
                <a:gsLst>
                  <a:gs pos="0">
                    <a:schemeClr val="accent3">
                      <a:lumMod val="20000"/>
                      <a:lumOff val="80000"/>
                    </a:schemeClr>
                  </a:gs>
                  <a:gs pos="50000">
                    <a:schemeClr val="accent3">
                      <a:lumMod val="60000"/>
                      <a:lumOff val="40000"/>
                    </a:schemeClr>
                  </a:gs>
                  <a:gs pos="100000">
                    <a:schemeClr val="accent2">
                      <a:lumMod val="75000"/>
                    </a:schemeClr>
                  </a:gs>
                </a:gsLst>
                <a:lin ang="5400000" scaled="0"/>
              </a:gradFill>
              <a:scene3d>
                <a:camera prst="orthographicFront"/>
                <a:lightRig rig="threePt" dir="t"/>
              </a:scene3d>
              <a:sp3d>
                <a:bevelT h="82550"/>
              </a:sp3d>
            </c:spPr>
          </c:dPt>
          <c:dPt>
            <c:idx val="1"/>
            <c:invertIfNegative val="0"/>
            <c:bubble3D val="0"/>
            <c:spPr>
              <a:gradFill>
                <a:gsLst>
                  <a:gs pos="0">
                    <a:schemeClr val="accent3">
                      <a:lumMod val="20000"/>
                      <a:lumOff val="80000"/>
                    </a:schemeClr>
                  </a:gs>
                  <a:gs pos="50000">
                    <a:schemeClr val="accent3">
                      <a:lumMod val="60000"/>
                      <a:lumOff val="40000"/>
                    </a:schemeClr>
                  </a:gs>
                  <a:gs pos="100000">
                    <a:schemeClr val="accent2">
                      <a:lumMod val="60000"/>
                      <a:lumOff val="40000"/>
                    </a:schemeClr>
                  </a:gs>
                </a:gsLst>
                <a:lin ang="5400000" scaled="0"/>
              </a:gradFill>
              <a:scene3d>
                <a:camera prst="orthographicFront"/>
                <a:lightRig rig="threePt" dir="t"/>
              </a:scene3d>
              <a:sp3d>
                <a:bevelT h="82550"/>
              </a:sp3d>
            </c:spPr>
          </c:dPt>
          <c:dPt>
            <c:idx val="2"/>
            <c:invertIfNegative val="0"/>
            <c:bubble3D val="0"/>
            <c:spPr>
              <a:gradFill>
                <a:gsLst>
                  <a:gs pos="0">
                    <a:schemeClr val="accent3">
                      <a:lumMod val="20000"/>
                      <a:lumOff val="80000"/>
                    </a:schemeClr>
                  </a:gs>
                  <a:gs pos="50000">
                    <a:schemeClr val="accent3">
                      <a:lumMod val="60000"/>
                      <a:lumOff val="40000"/>
                    </a:schemeClr>
                  </a:gs>
                  <a:gs pos="100000">
                    <a:schemeClr val="accent2">
                      <a:lumMod val="40000"/>
                      <a:lumOff val="60000"/>
                    </a:schemeClr>
                  </a:gs>
                </a:gsLst>
                <a:lin ang="5400000" scaled="0"/>
              </a:gradFill>
              <a:scene3d>
                <a:camera prst="orthographicFront"/>
                <a:lightRig rig="threePt" dir="t"/>
              </a:scene3d>
              <a:sp3d>
                <a:bevelT h="82550"/>
              </a:sp3d>
            </c:spPr>
          </c:dPt>
          <c:dLbls>
            <c:dLbl>
              <c:idx val="0"/>
              <c:layout>
                <c:manualLayout>
                  <c:x val="8.23045267489712E-3"/>
                  <c:y val="-1.5873015873015872E-2"/>
                </c:manualLayout>
              </c:layout>
              <c:tx>
                <c:rich>
                  <a:bodyPr/>
                  <a:lstStyle/>
                  <a:p>
                    <a:r>
                      <a:rPr lang="en-US"/>
                      <a:t>3</a:t>
                    </a:r>
                    <a:r>
                      <a:rPr lang="ru-RU"/>
                      <a:t>,0</a:t>
                    </a:r>
                    <a:endParaRPr lang="en-US"/>
                  </a:p>
                </c:rich>
              </c:tx>
              <c:showLegendKey val="0"/>
              <c:showVal val="1"/>
              <c:showCatName val="0"/>
              <c:showSerName val="0"/>
              <c:showPercent val="0"/>
              <c:showBubbleSize val="0"/>
            </c:dLbl>
            <c:dLbl>
              <c:idx val="1"/>
              <c:layout>
                <c:manualLayout>
                  <c:x val="3.017832647462277E-2"/>
                  <c:y val="-7.9365079365078632E-3"/>
                </c:manualLayout>
              </c:layout>
              <c:showLegendKey val="0"/>
              <c:showVal val="1"/>
              <c:showCatName val="0"/>
              <c:showSerName val="0"/>
              <c:showPercent val="0"/>
              <c:showBubbleSize val="0"/>
            </c:dLbl>
            <c:dLbl>
              <c:idx val="2"/>
              <c:layout>
                <c:manualLayout>
                  <c:x val="3.017832647462277E-2"/>
                  <c:y val="-1.1904761904761904E-2"/>
                </c:manualLayout>
              </c:layout>
              <c:showLegendKey val="0"/>
              <c:showVal val="1"/>
              <c:showCatName val="0"/>
              <c:showSerName val="0"/>
              <c:showPercent val="0"/>
              <c:showBubbleSize val="0"/>
            </c:dLbl>
            <c:dLbl>
              <c:idx val="3"/>
              <c:layout>
                <c:manualLayout>
                  <c:x val="2.7434842249656963E-2"/>
                  <c:y val="-3.968253968253968E-3"/>
                </c:manualLayout>
              </c:layout>
              <c:showLegendKey val="0"/>
              <c:showVal val="1"/>
              <c:showCatName val="0"/>
              <c:showSerName val="0"/>
              <c:showPercent val="0"/>
              <c:showBubbleSize val="0"/>
            </c:dLbl>
            <c:dLbl>
              <c:idx val="4"/>
              <c:tx>
                <c:rich>
                  <a:bodyPr/>
                  <a:lstStyle/>
                  <a:p>
                    <a:r>
                      <a:rPr lang="en-US"/>
                      <a:t>0,</a:t>
                    </a:r>
                    <a:r>
                      <a:rPr lang="ru-RU"/>
                      <a:t>55</a:t>
                    </a:r>
                    <a:endParaRPr lang="en-US"/>
                  </a:p>
                </c:rich>
              </c:tx>
              <c:showLegendKey val="0"/>
              <c:showVal val="1"/>
              <c:showCatName val="0"/>
              <c:showSerName val="0"/>
              <c:showPercent val="0"/>
              <c:showBubbleSize val="0"/>
            </c:dLbl>
            <c:txPr>
              <a:bodyPr/>
              <a:lstStyle/>
              <a:p>
                <a:pPr>
                  <a:defRPr sz="12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2010 год </c:v>
                </c:pt>
                <c:pt idx="1">
                  <c:v>2011 год</c:v>
                </c:pt>
                <c:pt idx="2">
                  <c:v>2012 год</c:v>
                </c:pt>
                <c:pt idx="3">
                  <c:v>2013 год </c:v>
                </c:pt>
              </c:strCache>
            </c:strRef>
          </c:cat>
          <c:val>
            <c:numRef>
              <c:f>Лист1!$B$2:$B$5</c:f>
              <c:numCache>
                <c:formatCode>0.0</c:formatCode>
                <c:ptCount val="4"/>
                <c:pt idx="0" formatCode="General">
                  <c:v>3</c:v>
                </c:pt>
                <c:pt idx="1">
                  <c:v>1.9</c:v>
                </c:pt>
                <c:pt idx="2" formatCode="General">
                  <c:v>1.2</c:v>
                </c:pt>
                <c:pt idx="3" formatCode="General">
                  <c:v>0.55000000000000004</c:v>
                </c:pt>
              </c:numCache>
            </c:numRef>
          </c:val>
        </c:ser>
        <c:dLbls>
          <c:showLegendKey val="0"/>
          <c:showVal val="1"/>
          <c:showCatName val="0"/>
          <c:showSerName val="0"/>
          <c:showPercent val="0"/>
          <c:showBubbleSize val="0"/>
        </c:dLbls>
        <c:gapWidth val="150"/>
        <c:shape val="box"/>
        <c:axId val="253838464"/>
        <c:axId val="253842560"/>
        <c:axId val="0"/>
      </c:bar3DChart>
      <c:catAx>
        <c:axId val="253838464"/>
        <c:scaling>
          <c:orientation val="minMax"/>
        </c:scaling>
        <c:delete val="0"/>
        <c:axPos val="b"/>
        <c:majorTickMark val="out"/>
        <c:minorTickMark val="none"/>
        <c:tickLblPos val="nextTo"/>
        <c:txPr>
          <a:bodyPr/>
          <a:lstStyle/>
          <a:p>
            <a:pPr>
              <a:defRPr b="1"/>
            </a:pPr>
            <a:endParaRPr lang="ru-RU"/>
          </a:p>
        </c:txPr>
        <c:crossAx val="253842560"/>
        <c:crosses val="autoZero"/>
        <c:auto val="1"/>
        <c:lblAlgn val="ctr"/>
        <c:lblOffset val="100"/>
        <c:noMultiLvlLbl val="0"/>
      </c:catAx>
      <c:valAx>
        <c:axId val="253842560"/>
        <c:scaling>
          <c:orientation val="minMax"/>
        </c:scaling>
        <c:delete val="1"/>
        <c:axPos val="l"/>
        <c:numFmt formatCode="General" sourceLinked="1"/>
        <c:majorTickMark val="out"/>
        <c:minorTickMark val="none"/>
        <c:tickLblPos val="nextTo"/>
        <c:crossAx val="253838464"/>
        <c:crosses val="autoZero"/>
        <c:crossBetween val="between"/>
      </c:valAx>
      <c:spPr>
        <a:ln w="25400">
          <a:noFill/>
        </a:ln>
      </c:spPr>
    </c:plotArea>
    <c:plotVisOnly val="1"/>
    <c:dispBlanksAs val="gap"/>
    <c:showDLblsOverMax val="0"/>
  </c:chart>
  <c:spPr>
    <a:ln>
      <a:noFill/>
    </a:ln>
  </c:sp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itchFamily="18" charset="0"/>
                <a:cs typeface="Times New Roman" pitchFamily="18" charset="0"/>
              </a:defRPr>
            </a:pPr>
            <a:r>
              <a:rPr lang="ru-RU" sz="1200" b="1" i="0" u="none" strike="noStrike" baseline="0">
                <a:effectLst/>
                <a:latin typeface="Times New Roman" pitchFamily="18" charset="0"/>
                <a:cs typeface="Times New Roman" pitchFamily="18" charset="0"/>
              </a:rPr>
              <a:t>Группирование МО по доле объектов культурного наследия, находящихся в муниципальной собственности и требующих консервации или реставрации</a:t>
            </a:r>
            <a:endParaRPr lang="ru-RU" sz="1200">
              <a:latin typeface="Times New Roman" pitchFamily="18" charset="0"/>
              <a:cs typeface="Times New Roman" pitchFamily="18" charset="0"/>
            </a:endParaRPr>
          </a:p>
        </c:rich>
      </c:tx>
      <c:layout>
        <c:manualLayout>
          <c:xMode val="edge"/>
          <c:yMode val="edge"/>
          <c:x val="0.10277033546142846"/>
          <c:y val="5.9669756470314631E-4"/>
        </c:manualLayout>
      </c:layout>
      <c:overlay val="0"/>
    </c:title>
    <c:autoTitleDeleted val="0"/>
    <c:view3D>
      <c:rotX val="15"/>
      <c:rotY val="20"/>
      <c:rAngAx val="1"/>
    </c:view3D>
    <c:floor>
      <c:thickness val="0"/>
      <c:spPr>
        <a:solidFill>
          <a:schemeClr val="accent2">
            <a:lumMod val="20000"/>
            <a:lumOff val="80000"/>
            <a:alpha val="22000"/>
          </a:schemeClr>
        </a:solidFill>
      </c:spPr>
    </c:floor>
    <c:sideWall>
      <c:thickness val="0"/>
    </c:sideWall>
    <c:backWall>
      <c:thickness val="0"/>
    </c:backWall>
    <c:plotArea>
      <c:layout>
        <c:manualLayout>
          <c:layoutTarget val="inner"/>
          <c:xMode val="edge"/>
          <c:yMode val="edge"/>
          <c:x val="3.1339031339031341E-2"/>
          <c:y val="0.15696202531645573"/>
          <c:w val="0.73924647239607855"/>
          <c:h val="0.79662447257383961"/>
        </c:manualLayout>
      </c:layout>
      <c:bar3DChart>
        <c:barDir val="col"/>
        <c:grouping val="stacked"/>
        <c:varyColors val="0"/>
        <c:ser>
          <c:idx val="0"/>
          <c:order val="0"/>
          <c:tx>
            <c:strRef>
              <c:f>Лист1!$B$1</c:f>
              <c:strCache>
                <c:ptCount val="1"/>
                <c:pt idx="0">
                  <c:v>100%</c:v>
                </c:pt>
              </c:strCache>
            </c:strRef>
          </c:tx>
          <c:spPr>
            <a:solidFill>
              <a:srgbClr val="960000"/>
            </a:solidFill>
            <a:ln>
              <a:solidFill>
                <a:schemeClr val="tx1"/>
              </a:solidFill>
            </a:ln>
            <a:scene3d>
              <a:camera prst="orthographicFront"/>
              <a:lightRig rig="threePt" dir="t"/>
            </a:scene3d>
            <a:sp3d>
              <a:bevelT w="12700"/>
            </a:sp3d>
          </c:spPr>
          <c:invertIfNegative val="0"/>
          <c:dLbls>
            <c:dLbl>
              <c:idx val="0"/>
              <c:tx>
                <c:rich>
                  <a:bodyPr/>
                  <a:lstStyle/>
                  <a:p>
                    <a:r>
                      <a:rPr lang="en-US"/>
                      <a:t>1</a:t>
                    </a:r>
                    <a:r>
                      <a:rPr lang="ru-RU"/>
                      <a:t>1</a:t>
                    </a:r>
                    <a:endParaRPr lang="en-US"/>
                  </a:p>
                </c:rich>
              </c:tx>
              <c:showLegendKey val="0"/>
              <c:showVal val="1"/>
              <c:showCatName val="0"/>
              <c:showSerName val="0"/>
              <c:showPercent val="0"/>
              <c:showBubbleSize val="0"/>
            </c:dLbl>
            <c:txPr>
              <a:bodyPr/>
              <a:lstStyle/>
              <a:p>
                <a:pPr>
                  <a:defRPr sz="1600" b="1">
                    <a:solidFill>
                      <a:schemeClr val="bg1"/>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c:f>
              <c:strCache>
                <c:ptCount val="1"/>
                <c:pt idx="0">
                  <c:v>Категория 1</c:v>
                </c:pt>
              </c:strCache>
            </c:strRef>
          </c:cat>
          <c:val>
            <c:numRef>
              <c:f>Лист1!$B$2</c:f>
              <c:numCache>
                <c:formatCode>General</c:formatCode>
                <c:ptCount val="1"/>
                <c:pt idx="0">
                  <c:v>12</c:v>
                </c:pt>
              </c:numCache>
            </c:numRef>
          </c:val>
        </c:ser>
        <c:ser>
          <c:idx val="1"/>
          <c:order val="1"/>
          <c:tx>
            <c:strRef>
              <c:f>Лист1!$C$1</c:f>
              <c:strCache>
                <c:ptCount val="1"/>
                <c:pt idx="0">
                  <c:v>от 70  до 100%</c:v>
                </c:pt>
              </c:strCache>
            </c:strRef>
          </c:tx>
          <c:spPr>
            <a:gradFill>
              <a:gsLst>
                <a:gs pos="51000">
                  <a:schemeClr val="accent2">
                    <a:lumMod val="75000"/>
                  </a:schemeClr>
                </a:gs>
                <a:gs pos="86000">
                  <a:schemeClr val="accent2">
                    <a:lumMod val="75000"/>
                  </a:schemeClr>
                </a:gs>
                <a:gs pos="0">
                  <a:schemeClr val="accent3">
                    <a:lumMod val="60000"/>
                    <a:lumOff val="40000"/>
                  </a:schemeClr>
                </a:gs>
                <a:gs pos="100000">
                  <a:schemeClr val="tx1"/>
                </a:gs>
              </a:gsLst>
              <a:lin ang="5400000" scaled="0"/>
            </a:gradFill>
            <a:scene3d>
              <a:camera prst="orthographicFront"/>
              <a:lightRig rig="threePt" dir="t"/>
            </a:scene3d>
            <a:sp3d>
              <a:bevelT w="12700"/>
            </a:sp3d>
          </c:spPr>
          <c:invertIfNegative val="0"/>
          <c:dPt>
            <c:idx val="0"/>
            <c:invertIfNegative val="0"/>
            <c:bubble3D val="0"/>
          </c:dPt>
          <c:dLbls>
            <c:txPr>
              <a:bodyPr/>
              <a:lstStyle/>
              <a:p>
                <a:pPr>
                  <a:defRPr sz="1600" b="1">
                    <a:solidFill>
                      <a:schemeClr val="bg1"/>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c:f>
              <c:strCache>
                <c:ptCount val="1"/>
                <c:pt idx="0">
                  <c:v>Категория 1</c:v>
                </c:pt>
              </c:strCache>
            </c:strRef>
          </c:cat>
          <c:val>
            <c:numRef>
              <c:f>Лист1!$C$2</c:f>
              <c:numCache>
                <c:formatCode>General</c:formatCode>
                <c:ptCount val="1"/>
                <c:pt idx="0">
                  <c:v>10</c:v>
                </c:pt>
              </c:numCache>
            </c:numRef>
          </c:val>
        </c:ser>
        <c:ser>
          <c:idx val="2"/>
          <c:order val="2"/>
          <c:tx>
            <c:strRef>
              <c:f>Лист1!$D$1</c:f>
              <c:strCache>
                <c:ptCount val="1"/>
                <c:pt idx="0">
                  <c:v>от 50 до 70%</c:v>
                </c:pt>
              </c:strCache>
            </c:strRef>
          </c:tx>
          <c:spPr>
            <a:gradFill>
              <a:gsLst>
                <a:gs pos="0">
                  <a:schemeClr val="accent3">
                    <a:lumMod val="60000"/>
                    <a:lumOff val="40000"/>
                  </a:schemeClr>
                </a:gs>
                <a:gs pos="50000">
                  <a:schemeClr val="accent2">
                    <a:lumMod val="40000"/>
                    <a:lumOff val="60000"/>
                  </a:schemeClr>
                </a:gs>
                <a:gs pos="88000">
                  <a:srgbClr val="A75351"/>
                </a:gs>
                <a:gs pos="100000">
                  <a:schemeClr val="tx1"/>
                </a:gs>
              </a:gsLst>
              <a:lin ang="5400000" scaled="0"/>
            </a:gradFill>
            <a:scene3d>
              <a:camera prst="orthographicFront"/>
              <a:lightRig rig="threePt" dir="t"/>
            </a:scene3d>
            <a:sp3d>
              <a:bevelT w="12700"/>
            </a:sp3d>
          </c:spPr>
          <c:invertIfNegative val="0"/>
          <c:dLbls>
            <c:txPr>
              <a:bodyPr/>
              <a:lstStyle/>
              <a:p>
                <a:pPr>
                  <a:defRPr sz="1600" b="1">
                    <a:solidFill>
                      <a:schemeClr val="bg1"/>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c:f>
              <c:strCache>
                <c:ptCount val="1"/>
                <c:pt idx="0">
                  <c:v>Категория 1</c:v>
                </c:pt>
              </c:strCache>
            </c:strRef>
          </c:cat>
          <c:val>
            <c:numRef>
              <c:f>Лист1!$D$2</c:f>
              <c:numCache>
                <c:formatCode>General</c:formatCode>
                <c:ptCount val="1"/>
                <c:pt idx="0">
                  <c:v>8</c:v>
                </c:pt>
              </c:numCache>
            </c:numRef>
          </c:val>
        </c:ser>
        <c:ser>
          <c:idx val="3"/>
          <c:order val="3"/>
          <c:tx>
            <c:strRef>
              <c:f>Лист1!$E$1</c:f>
              <c:strCache>
                <c:ptCount val="1"/>
                <c:pt idx="0">
                  <c:v>от 5 до 50%</c:v>
                </c:pt>
              </c:strCache>
            </c:strRef>
          </c:tx>
          <c:spPr>
            <a:gradFill>
              <a:gsLst>
                <a:gs pos="0">
                  <a:srgbClr val="92D050"/>
                </a:gs>
                <a:gs pos="69000">
                  <a:schemeClr val="accent3">
                    <a:lumMod val="75000"/>
                  </a:schemeClr>
                </a:gs>
                <a:gs pos="92000">
                  <a:schemeClr val="accent2">
                    <a:lumMod val="60000"/>
                    <a:lumOff val="40000"/>
                  </a:schemeClr>
                </a:gs>
                <a:gs pos="100000">
                  <a:schemeClr val="tx1"/>
                </a:gs>
              </a:gsLst>
              <a:lin ang="5400000" scaled="0"/>
            </a:gradFill>
            <a:scene3d>
              <a:camera prst="orthographicFront"/>
              <a:lightRig rig="threePt" dir="t"/>
            </a:scene3d>
            <a:sp3d>
              <a:bevelT w="19050"/>
            </a:sp3d>
          </c:spPr>
          <c:invertIfNegative val="0"/>
          <c:dLbls>
            <c:dLbl>
              <c:idx val="0"/>
              <c:tx>
                <c:rich>
                  <a:bodyPr/>
                  <a:lstStyle/>
                  <a:p>
                    <a:r>
                      <a:rPr lang="en-US"/>
                      <a:t>1</a:t>
                    </a:r>
                    <a:r>
                      <a:rPr lang="ru-RU"/>
                      <a:t>4</a:t>
                    </a:r>
                    <a:endParaRPr lang="en-US"/>
                  </a:p>
                </c:rich>
              </c:tx>
              <c:showLegendKey val="0"/>
              <c:showVal val="1"/>
              <c:showCatName val="0"/>
              <c:showSerName val="0"/>
              <c:showPercent val="0"/>
              <c:showBubbleSize val="0"/>
            </c:dLbl>
            <c:txPr>
              <a:bodyPr/>
              <a:lstStyle/>
              <a:p>
                <a:pPr>
                  <a:defRPr sz="1600" b="1">
                    <a:solidFill>
                      <a:schemeClr val="bg1"/>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c:f>
              <c:strCache>
                <c:ptCount val="1"/>
                <c:pt idx="0">
                  <c:v>Категория 1</c:v>
                </c:pt>
              </c:strCache>
            </c:strRef>
          </c:cat>
          <c:val>
            <c:numRef>
              <c:f>Лист1!$E$2</c:f>
              <c:numCache>
                <c:formatCode>General</c:formatCode>
                <c:ptCount val="1"/>
                <c:pt idx="0">
                  <c:v>14</c:v>
                </c:pt>
              </c:numCache>
            </c:numRef>
          </c:val>
        </c:ser>
        <c:ser>
          <c:idx val="4"/>
          <c:order val="4"/>
          <c:tx>
            <c:strRef>
              <c:f>Лист1!$F$1</c:f>
              <c:strCache>
                <c:ptCount val="1"/>
                <c:pt idx="0">
                  <c:v>0%</c:v>
                </c:pt>
              </c:strCache>
            </c:strRef>
          </c:tx>
          <c:spPr>
            <a:gradFill>
              <a:gsLst>
                <a:gs pos="0">
                  <a:srgbClr val="009E47"/>
                </a:gs>
                <a:gs pos="90000">
                  <a:schemeClr val="tx1"/>
                </a:gs>
              </a:gsLst>
              <a:lin ang="5400000" scaled="0"/>
            </a:gradFill>
            <a:ln>
              <a:solidFill>
                <a:schemeClr val="tx1"/>
              </a:solidFill>
            </a:ln>
            <a:scene3d>
              <a:camera prst="orthographicFront"/>
              <a:lightRig rig="threePt" dir="t"/>
            </a:scene3d>
            <a:sp3d>
              <a:bevelT w="19050"/>
            </a:sp3d>
          </c:spPr>
          <c:invertIfNegative val="0"/>
          <c:dLbls>
            <c:dLbl>
              <c:idx val="0"/>
              <c:layout>
                <c:manualLayout>
                  <c:x val="5.6980056980056983E-3"/>
                  <c:y val="-5.0632911392405028E-2"/>
                </c:manualLayout>
              </c:layout>
              <c:tx>
                <c:rich>
                  <a:bodyPr/>
                  <a:lstStyle/>
                  <a:p>
                    <a:r>
                      <a:rPr lang="ru-RU"/>
                      <a:t>2</a:t>
                    </a:r>
                    <a:endParaRPr lang="en-US"/>
                  </a:p>
                </c:rich>
              </c:tx>
              <c:showLegendKey val="0"/>
              <c:showVal val="1"/>
              <c:showCatName val="0"/>
              <c:showSerName val="0"/>
              <c:showPercent val="0"/>
              <c:showBubbleSize val="0"/>
            </c:dLbl>
            <c:txPr>
              <a:bodyPr/>
              <a:lstStyle/>
              <a:p>
                <a:pPr>
                  <a:defRPr sz="1600" b="1">
                    <a:solidFill>
                      <a:schemeClr val="bg1"/>
                    </a:solidFill>
                  </a:defRPr>
                </a:pPr>
                <a:endParaRPr lang="ru-RU"/>
              </a:p>
            </c:txPr>
            <c:showLegendKey val="0"/>
            <c:showVal val="1"/>
            <c:showCatName val="0"/>
            <c:showSerName val="0"/>
            <c:showPercent val="0"/>
            <c:showBubbleSize val="0"/>
            <c:showLeaderLines val="0"/>
          </c:dLbls>
          <c:cat>
            <c:strRef>
              <c:f>Лист1!$A$2</c:f>
              <c:strCache>
                <c:ptCount val="1"/>
                <c:pt idx="0">
                  <c:v>Категория 1</c:v>
                </c:pt>
              </c:strCache>
            </c:strRef>
          </c:cat>
          <c:val>
            <c:numRef>
              <c:f>Лист1!$F$2</c:f>
              <c:numCache>
                <c:formatCode>General</c:formatCode>
                <c:ptCount val="1"/>
                <c:pt idx="0">
                  <c:v>1</c:v>
                </c:pt>
              </c:numCache>
            </c:numRef>
          </c:val>
        </c:ser>
        <c:dLbls>
          <c:showLegendKey val="0"/>
          <c:showVal val="1"/>
          <c:showCatName val="0"/>
          <c:showSerName val="0"/>
          <c:showPercent val="0"/>
          <c:showBubbleSize val="0"/>
        </c:dLbls>
        <c:gapWidth val="110"/>
        <c:shape val="box"/>
        <c:axId val="246569216"/>
        <c:axId val="246587392"/>
        <c:axId val="0"/>
      </c:bar3DChart>
      <c:catAx>
        <c:axId val="246569216"/>
        <c:scaling>
          <c:orientation val="minMax"/>
        </c:scaling>
        <c:delete val="1"/>
        <c:axPos val="b"/>
        <c:majorTickMark val="out"/>
        <c:minorTickMark val="none"/>
        <c:tickLblPos val="nextTo"/>
        <c:crossAx val="246587392"/>
        <c:crosses val="autoZero"/>
        <c:auto val="1"/>
        <c:lblAlgn val="ctr"/>
        <c:lblOffset val="100"/>
        <c:noMultiLvlLbl val="0"/>
      </c:catAx>
      <c:valAx>
        <c:axId val="246587392"/>
        <c:scaling>
          <c:orientation val="minMax"/>
        </c:scaling>
        <c:delete val="1"/>
        <c:axPos val="l"/>
        <c:numFmt formatCode="General" sourceLinked="1"/>
        <c:majorTickMark val="out"/>
        <c:minorTickMark val="none"/>
        <c:tickLblPos val="nextTo"/>
        <c:crossAx val="246569216"/>
        <c:crosses val="autoZero"/>
        <c:crossBetween val="between"/>
      </c:valAx>
    </c:plotArea>
    <c:legend>
      <c:legendPos val="r"/>
      <c:layout>
        <c:manualLayout>
          <c:xMode val="edge"/>
          <c:yMode val="edge"/>
          <c:x val="0.73462660116203427"/>
          <c:y val="0.44602212698096283"/>
          <c:w val="0.26537339883796579"/>
          <c:h val="0.40415794544669259"/>
        </c:manualLayout>
      </c:layout>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latin typeface="Perpetua" pitchFamily="18" charset="0"/>
              </a:defRPr>
            </a:pPr>
            <a:r>
              <a:rPr lang="ru-RU" sz="1100"/>
              <a:t>Общая площадь жилых помещений, приходящаяся в среднем на одного</a:t>
            </a:r>
            <a:r>
              <a:rPr lang="ru-RU" sz="1100" baseline="0"/>
              <a:t> жителя - всего, кв.метров</a:t>
            </a:r>
          </a:p>
          <a:p>
            <a:pPr>
              <a:defRPr sz="1100">
                <a:latin typeface="Perpetua" pitchFamily="18" charset="0"/>
              </a:defRPr>
            </a:pPr>
            <a:r>
              <a:rPr lang="ru-RU" sz="1100" baseline="0">
                <a:solidFill>
                  <a:schemeClr val="accent3">
                    <a:lumMod val="50000"/>
                  </a:schemeClr>
                </a:solidFill>
              </a:rPr>
              <a:t>РАЙОНЫ - ЛИДЕРЫ</a:t>
            </a:r>
            <a:endParaRPr lang="ru-RU" sz="1100">
              <a:solidFill>
                <a:schemeClr val="accent3">
                  <a:lumMod val="50000"/>
                </a:schemeClr>
              </a:solidFill>
            </a:endParaRPr>
          </a:p>
        </c:rich>
      </c:tx>
      <c:layout>
        <c:manualLayout>
          <c:xMode val="edge"/>
          <c:yMode val="edge"/>
          <c:x val="0.1541209563994374"/>
          <c:y val="0"/>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7.5746391076115485E-2"/>
          <c:y val="0.2496382420282571"/>
          <c:w val="0.89879064596092151"/>
          <c:h val="0.38251496480685621"/>
        </c:manualLayout>
      </c:layout>
      <c:bar3DChart>
        <c:barDir val="col"/>
        <c:grouping val="clustered"/>
        <c:varyColors val="0"/>
        <c:ser>
          <c:idx val="0"/>
          <c:order val="0"/>
          <c:tx>
            <c:strRef>
              <c:f>Лист1!$B$1</c:f>
              <c:strCache>
                <c:ptCount val="1"/>
                <c:pt idx="0">
                  <c:v>Ряд 1</c:v>
                </c:pt>
              </c:strCache>
            </c:strRef>
          </c:tx>
          <c:spPr>
            <a:gradFill>
              <a:gsLst>
                <a:gs pos="0">
                  <a:schemeClr val="accent3">
                    <a:lumMod val="50000"/>
                  </a:schemeClr>
                </a:gs>
                <a:gs pos="50000">
                  <a:schemeClr val="accent3">
                    <a:lumMod val="75000"/>
                  </a:schemeClr>
                </a:gs>
                <a:gs pos="100000">
                  <a:schemeClr val="accent3">
                    <a:lumMod val="40000"/>
                    <a:lumOff val="60000"/>
                  </a:schemeClr>
                </a:gs>
              </a:gsLst>
              <a:lin ang="5400000" scaled="0"/>
            </a:gradFill>
            <a:scene3d>
              <a:camera prst="orthographicFront"/>
              <a:lightRig rig="threePt" dir="t"/>
            </a:scene3d>
            <a:sp3d>
              <a:bevelT w="12700"/>
            </a:sp3d>
          </c:spPr>
          <c:invertIfNegative val="0"/>
          <c:dLbls>
            <c:txPr>
              <a:bodyPr/>
              <a:lstStyle/>
              <a:p>
                <a:pPr>
                  <a:defRPr sz="13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Лист1!$A$2:$A$6</c:f>
              <c:strCache>
                <c:ptCount val="5"/>
                <c:pt idx="0">
                  <c:v>Верхнеуслонский р-н</c:v>
                </c:pt>
                <c:pt idx="1">
                  <c:v>Мамадышский р-н</c:v>
                </c:pt>
                <c:pt idx="2">
                  <c:v>Лаишевский р-н</c:v>
                </c:pt>
                <c:pt idx="3">
                  <c:v>Черемшанский р-н</c:v>
                </c:pt>
                <c:pt idx="4">
                  <c:v>Тукаевский р-н</c:v>
                </c:pt>
              </c:strCache>
            </c:strRef>
          </c:cat>
          <c:val>
            <c:numRef>
              <c:f>Лист1!$B$2:$B$6</c:f>
              <c:numCache>
                <c:formatCode>General</c:formatCode>
                <c:ptCount val="5"/>
                <c:pt idx="0" formatCode="0.0">
                  <c:v>40</c:v>
                </c:pt>
                <c:pt idx="1">
                  <c:v>33.200000000000003</c:v>
                </c:pt>
                <c:pt idx="2">
                  <c:v>31.6</c:v>
                </c:pt>
                <c:pt idx="3">
                  <c:v>29.8</c:v>
                </c:pt>
                <c:pt idx="4">
                  <c:v>29.7</c:v>
                </c:pt>
              </c:numCache>
            </c:numRef>
          </c:val>
        </c:ser>
        <c:dLbls>
          <c:showLegendKey val="0"/>
          <c:showVal val="0"/>
          <c:showCatName val="0"/>
          <c:showSerName val="0"/>
          <c:showPercent val="0"/>
          <c:showBubbleSize val="0"/>
        </c:dLbls>
        <c:gapWidth val="150"/>
        <c:shape val="box"/>
        <c:axId val="246961664"/>
        <c:axId val="246963200"/>
        <c:axId val="0"/>
      </c:bar3DChart>
      <c:catAx>
        <c:axId val="246961664"/>
        <c:scaling>
          <c:orientation val="minMax"/>
        </c:scaling>
        <c:delete val="0"/>
        <c:axPos val="b"/>
        <c:majorTickMark val="out"/>
        <c:minorTickMark val="none"/>
        <c:tickLblPos val="nextTo"/>
        <c:txPr>
          <a:bodyPr/>
          <a:lstStyle/>
          <a:p>
            <a:pPr>
              <a:defRPr sz="800" b="0">
                <a:latin typeface="Times New Roman" pitchFamily="18" charset="0"/>
                <a:cs typeface="Times New Roman" pitchFamily="18" charset="0"/>
              </a:defRPr>
            </a:pPr>
            <a:endParaRPr lang="ru-RU"/>
          </a:p>
        </c:txPr>
        <c:crossAx val="246963200"/>
        <c:crosses val="autoZero"/>
        <c:auto val="1"/>
        <c:lblAlgn val="ctr"/>
        <c:lblOffset val="100"/>
        <c:noMultiLvlLbl val="0"/>
      </c:catAx>
      <c:valAx>
        <c:axId val="246963200"/>
        <c:scaling>
          <c:orientation val="minMax"/>
        </c:scaling>
        <c:delete val="0"/>
        <c:axPos val="l"/>
        <c:numFmt formatCode="0.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46961664"/>
        <c:crosses val="autoZero"/>
        <c:crossBetween val="between"/>
      </c:valAx>
    </c:plotArea>
    <c:plotVisOnly val="1"/>
    <c:dispBlanksAs val="gap"/>
    <c:showDLblsOverMax val="0"/>
  </c:chart>
  <c:spPr>
    <a:ln>
      <a:noFill/>
    </a:ln>
  </c:sp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latin typeface="Perpetua" pitchFamily="18" charset="0"/>
              </a:defRPr>
            </a:pPr>
            <a:r>
              <a:rPr lang="ru-RU" sz="1100"/>
              <a:t>Общая площадь жилых помещений, приходящаяся в среднем на одного</a:t>
            </a:r>
            <a:r>
              <a:rPr lang="ru-RU" sz="1100" baseline="0"/>
              <a:t> жителя - всего, кв.метров</a:t>
            </a:r>
          </a:p>
          <a:p>
            <a:pPr>
              <a:defRPr sz="1100">
                <a:latin typeface="Perpetua" pitchFamily="18" charset="0"/>
              </a:defRPr>
            </a:pPr>
            <a:r>
              <a:rPr lang="ru-RU" sz="1100" baseline="0">
                <a:solidFill>
                  <a:srgbClr val="C00000"/>
                </a:solidFill>
              </a:rPr>
              <a:t>РАЙОНЫ - АУТСАЙДЕРЫ</a:t>
            </a:r>
            <a:endParaRPr lang="ru-RU" sz="1100">
              <a:solidFill>
                <a:srgbClr val="C00000"/>
              </a:solidFill>
            </a:endParaRPr>
          </a:p>
        </c:rich>
      </c:tx>
      <c:layout>
        <c:manualLayout>
          <c:xMode val="edge"/>
          <c:yMode val="edge"/>
          <c:x val="0.1541209563994374"/>
          <c:y val="0"/>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7.5746391076115485E-2"/>
          <c:y val="0.24597040263584075"/>
          <c:w val="0.92425370552714503"/>
          <c:h val="0.44674915635545559"/>
        </c:manualLayout>
      </c:layout>
      <c:bar3DChart>
        <c:barDir val="col"/>
        <c:grouping val="clustered"/>
        <c:varyColors val="0"/>
        <c:ser>
          <c:idx val="0"/>
          <c:order val="0"/>
          <c:tx>
            <c:strRef>
              <c:f>Лист1!$B$1</c:f>
              <c:strCache>
                <c:ptCount val="1"/>
                <c:pt idx="0">
                  <c:v>Ряд 1</c:v>
                </c:pt>
              </c:strCache>
            </c:strRef>
          </c:tx>
          <c:spPr>
            <a:gradFill>
              <a:gsLst>
                <a:gs pos="0">
                  <a:schemeClr val="accent2">
                    <a:lumMod val="75000"/>
                  </a:schemeClr>
                </a:gs>
                <a:gs pos="50000">
                  <a:schemeClr val="accent2">
                    <a:lumMod val="60000"/>
                    <a:lumOff val="40000"/>
                  </a:schemeClr>
                </a:gs>
                <a:gs pos="100000">
                  <a:schemeClr val="accent2">
                    <a:lumMod val="40000"/>
                    <a:lumOff val="60000"/>
                  </a:schemeClr>
                </a:gs>
              </a:gsLst>
              <a:lin ang="5400000" scaled="0"/>
            </a:gradFill>
            <a:scene3d>
              <a:camera prst="orthographicFront"/>
              <a:lightRig rig="threePt" dir="t"/>
            </a:scene3d>
            <a:sp3d>
              <a:bevelT w="12700"/>
            </a:sp3d>
          </c:spPr>
          <c:invertIfNegative val="0"/>
          <c:dLbls>
            <c:txPr>
              <a:bodyPr/>
              <a:lstStyle/>
              <a:p>
                <a:pPr>
                  <a:defRPr sz="13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Лист1!$A$2:$A$6</c:f>
              <c:strCache>
                <c:ptCount val="5"/>
                <c:pt idx="0">
                  <c:v>Менделеевский р-н</c:v>
                </c:pt>
                <c:pt idx="1">
                  <c:v>Арский р-н</c:v>
                </c:pt>
                <c:pt idx="2">
                  <c:v>Нижнекамский р-н</c:v>
                </c:pt>
                <c:pt idx="3">
                  <c:v>Балтасинский р-н</c:v>
                </c:pt>
                <c:pt idx="4">
                  <c:v>г.Набережные Челны</c:v>
                </c:pt>
              </c:strCache>
            </c:strRef>
          </c:cat>
          <c:val>
            <c:numRef>
              <c:f>Лист1!$B$2:$B$6</c:f>
              <c:numCache>
                <c:formatCode>General</c:formatCode>
                <c:ptCount val="5"/>
                <c:pt idx="0">
                  <c:v>22.5</c:v>
                </c:pt>
                <c:pt idx="1">
                  <c:v>22.4</c:v>
                </c:pt>
                <c:pt idx="2">
                  <c:v>22.2</c:v>
                </c:pt>
                <c:pt idx="3" formatCode="0.0">
                  <c:v>22</c:v>
                </c:pt>
                <c:pt idx="4">
                  <c:v>20.7</c:v>
                </c:pt>
              </c:numCache>
            </c:numRef>
          </c:val>
        </c:ser>
        <c:dLbls>
          <c:showLegendKey val="0"/>
          <c:showVal val="0"/>
          <c:showCatName val="0"/>
          <c:showSerName val="0"/>
          <c:showPercent val="0"/>
          <c:showBubbleSize val="0"/>
        </c:dLbls>
        <c:gapWidth val="150"/>
        <c:shape val="box"/>
        <c:axId val="246975872"/>
        <c:axId val="253965440"/>
        <c:axId val="0"/>
      </c:bar3DChart>
      <c:catAx>
        <c:axId val="246975872"/>
        <c:scaling>
          <c:orientation val="minMax"/>
        </c:scaling>
        <c:delete val="0"/>
        <c:axPos val="b"/>
        <c:majorTickMark val="out"/>
        <c:minorTickMark val="none"/>
        <c:tickLblPos val="nextTo"/>
        <c:txPr>
          <a:bodyPr/>
          <a:lstStyle/>
          <a:p>
            <a:pPr>
              <a:defRPr sz="800">
                <a:latin typeface="Times New Roman" pitchFamily="18" charset="0"/>
                <a:cs typeface="Times New Roman" pitchFamily="18" charset="0"/>
              </a:defRPr>
            </a:pPr>
            <a:endParaRPr lang="ru-RU"/>
          </a:p>
        </c:txPr>
        <c:crossAx val="253965440"/>
        <c:crosses val="autoZero"/>
        <c:auto val="1"/>
        <c:lblAlgn val="ctr"/>
        <c:lblOffset val="100"/>
        <c:noMultiLvlLbl val="0"/>
      </c:catAx>
      <c:valAx>
        <c:axId val="253965440"/>
        <c:scaling>
          <c:orientation val="minMax"/>
        </c:scaling>
        <c:delete val="0"/>
        <c:axPos val="l"/>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46975872"/>
        <c:crosses val="autoZero"/>
        <c:crossBetween val="between"/>
      </c:valAx>
    </c:plotArea>
    <c:plotVisOnly val="1"/>
    <c:dispBlanksAs val="gap"/>
    <c:showDLblsOverMax val="0"/>
  </c:chart>
  <c:spPr>
    <a:ln>
      <a:noFill/>
    </a:ln>
  </c:sp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latin typeface="Times New Roman" pitchFamily="18" charset="0"/>
                <a:cs typeface="Times New Roman" pitchFamily="18" charset="0"/>
              </a:defRPr>
            </a:pPr>
            <a:r>
              <a:rPr lang="ru-RU" sz="1100">
                <a:latin typeface="Times New Roman" pitchFamily="18" charset="0"/>
                <a:cs typeface="Times New Roman" pitchFamily="18" charset="0"/>
              </a:rPr>
              <a:t>Общая площадь жилых помещений, приходящаяся в среднем на 1 </a:t>
            </a:r>
            <a:r>
              <a:rPr lang="ru-RU" sz="1100" baseline="0">
                <a:latin typeface="Times New Roman" pitchFamily="18" charset="0"/>
                <a:cs typeface="Times New Roman" pitchFamily="18" charset="0"/>
              </a:rPr>
              <a:t>жителя, введенная в действие за год, кв.метров</a:t>
            </a:r>
          </a:p>
          <a:p>
            <a:pPr>
              <a:defRPr sz="1100">
                <a:latin typeface="Times New Roman" pitchFamily="18" charset="0"/>
                <a:cs typeface="Times New Roman" pitchFamily="18" charset="0"/>
              </a:defRPr>
            </a:pPr>
            <a:r>
              <a:rPr lang="ru-RU" sz="1100" baseline="0">
                <a:solidFill>
                  <a:schemeClr val="accent3">
                    <a:lumMod val="50000"/>
                  </a:schemeClr>
                </a:solidFill>
                <a:latin typeface="Times New Roman" pitchFamily="18" charset="0"/>
                <a:cs typeface="Times New Roman" pitchFamily="18" charset="0"/>
              </a:rPr>
              <a:t>РАЙОНЫ - ЛИДЕРЫ</a:t>
            </a:r>
            <a:endParaRPr lang="ru-RU" sz="1100">
              <a:solidFill>
                <a:schemeClr val="accent3">
                  <a:lumMod val="50000"/>
                </a:schemeClr>
              </a:solidFill>
              <a:latin typeface="Times New Roman" pitchFamily="18" charset="0"/>
              <a:cs typeface="Times New Roman" pitchFamily="18" charset="0"/>
            </a:endParaRPr>
          </a:p>
        </c:rich>
      </c:tx>
      <c:layout>
        <c:manualLayout>
          <c:xMode val="edge"/>
          <c:yMode val="edge"/>
          <c:x val="0.10452883263009843"/>
          <c:y val="0"/>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7.5746391076115485E-2"/>
          <c:y val="0.24308214866806807"/>
          <c:w val="0.89879064596092151"/>
          <c:h val="0.41416040189546449"/>
        </c:manualLayout>
      </c:layout>
      <c:bar3DChart>
        <c:barDir val="col"/>
        <c:grouping val="clustered"/>
        <c:varyColors val="0"/>
        <c:ser>
          <c:idx val="0"/>
          <c:order val="0"/>
          <c:tx>
            <c:strRef>
              <c:f>Лист1!$B$1</c:f>
              <c:strCache>
                <c:ptCount val="1"/>
                <c:pt idx="0">
                  <c:v>Ряд 1</c:v>
                </c:pt>
              </c:strCache>
            </c:strRef>
          </c:tx>
          <c:spPr>
            <a:gradFill>
              <a:gsLst>
                <a:gs pos="0">
                  <a:schemeClr val="accent3">
                    <a:lumMod val="50000"/>
                  </a:schemeClr>
                </a:gs>
                <a:gs pos="50000">
                  <a:schemeClr val="accent3">
                    <a:lumMod val="75000"/>
                  </a:schemeClr>
                </a:gs>
                <a:gs pos="100000">
                  <a:schemeClr val="accent3">
                    <a:lumMod val="40000"/>
                    <a:lumOff val="60000"/>
                  </a:schemeClr>
                </a:gs>
              </a:gsLst>
              <a:lin ang="5400000" scaled="0"/>
            </a:gradFill>
            <a:scene3d>
              <a:camera prst="orthographicFront"/>
              <a:lightRig rig="threePt" dir="t"/>
            </a:scene3d>
            <a:sp3d>
              <a:bevelT w="12700"/>
            </a:sp3d>
          </c:spPr>
          <c:invertIfNegative val="0"/>
          <c:dLbls>
            <c:txPr>
              <a:bodyPr/>
              <a:lstStyle/>
              <a:p>
                <a:pPr>
                  <a:defRPr sz="13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Лист1!$A$2:$A$6</c:f>
              <c:strCache>
                <c:ptCount val="5"/>
                <c:pt idx="0">
                  <c:v>Тукаевский р-н</c:v>
                </c:pt>
                <c:pt idx="1">
                  <c:v>Лаишевский р-н</c:v>
                </c:pt>
                <c:pt idx="2">
                  <c:v>Пестречинский р-н</c:v>
                </c:pt>
                <c:pt idx="3">
                  <c:v>Верхнеуслонский р-н</c:v>
                </c:pt>
                <c:pt idx="4">
                  <c:v>Высокогорский р-н</c:v>
                </c:pt>
              </c:strCache>
            </c:strRef>
          </c:cat>
          <c:val>
            <c:numRef>
              <c:f>Лист1!$B$2:$B$6</c:f>
              <c:numCache>
                <c:formatCode>General</c:formatCode>
                <c:ptCount val="5"/>
                <c:pt idx="0">
                  <c:v>2.16</c:v>
                </c:pt>
                <c:pt idx="1">
                  <c:v>1.72</c:v>
                </c:pt>
                <c:pt idx="2">
                  <c:v>1.69</c:v>
                </c:pt>
                <c:pt idx="3">
                  <c:v>1.29</c:v>
                </c:pt>
                <c:pt idx="4">
                  <c:v>1.01</c:v>
                </c:pt>
              </c:numCache>
            </c:numRef>
          </c:val>
        </c:ser>
        <c:dLbls>
          <c:showLegendKey val="0"/>
          <c:showVal val="0"/>
          <c:showCatName val="0"/>
          <c:showSerName val="0"/>
          <c:showPercent val="0"/>
          <c:showBubbleSize val="0"/>
        </c:dLbls>
        <c:gapWidth val="150"/>
        <c:shape val="box"/>
        <c:axId val="254002688"/>
        <c:axId val="254004224"/>
        <c:axId val="0"/>
      </c:bar3DChart>
      <c:catAx>
        <c:axId val="254002688"/>
        <c:scaling>
          <c:orientation val="minMax"/>
        </c:scaling>
        <c:delete val="0"/>
        <c:axPos val="b"/>
        <c:majorTickMark val="out"/>
        <c:minorTickMark val="none"/>
        <c:tickLblPos val="nextTo"/>
        <c:txPr>
          <a:bodyPr/>
          <a:lstStyle/>
          <a:p>
            <a:pPr>
              <a:defRPr sz="800">
                <a:latin typeface="Times New Roman" pitchFamily="18" charset="0"/>
                <a:cs typeface="Times New Roman" pitchFamily="18" charset="0"/>
              </a:defRPr>
            </a:pPr>
            <a:endParaRPr lang="ru-RU"/>
          </a:p>
        </c:txPr>
        <c:crossAx val="254004224"/>
        <c:crosses val="autoZero"/>
        <c:auto val="1"/>
        <c:lblAlgn val="ctr"/>
        <c:lblOffset val="100"/>
        <c:noMultiLvlLbl val="0"/>
      </c:catAx>
      <c:valAx>
        <c:axId val="254004224"/>
        <c:scaling>
          <c:orientation val="minMax"/>
        </c:scaling>
        <c:delete val="0"/>
        <c:axPos val="l"/>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54002688"/>
        <c:crosses val="autoZero"/>
        <c:crossBetween val="between"/>
      </c:valAx>
    </c:plotArea>
    <c:plotVisOnly val="1"/>
    <c:dispBlanksAs val="gap"/>
    <c:showDLblsOverMax val="0"/>
  </c:chart>
  <c:spPr>
    <a:ln>
      <a:noFill/>
    </a:ln>
  </c:sp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latin typeface="Times New Roman" pitchFamily="18" charset="0"/>
                <a:cs typeface="Times New Roman" pitchFamily="18" charset="0"/>
              </a:defRPr>
            </a:pPr>
            <a:r>
              <a:rPr lang="ru-RU" sz="1100">
                <a:latin typeface="Times New Roman" pitchFamily="18" charset="0"/>
                <a:cs typeface="Times New Roman" pitchFamily="18" charset="0"/>
              </a:rPr>
              <a:t>Общая площадь жилых помещений, приходящаяся в среднем на 1</a:t>
            </a:r>
            <a:r>
              <a:rPr lang="ru-RU" sz="1100" baseline="0">
                <a:latin typeface="Times New Roman" pitchFamily="18" charset="0"/>
                <a:cs typeface="Times New Roman" pitchFamily="18" charset="0"/>
              </a:rPr>
              <a:t> жителя, введенная в действие за год,  кв.метров</a:t>
            </a:r>
          </a:p>
          <a:p>
            <a:pPr>
              <a:defRPr sz="1100">
                <a:latin typeface="Times New Roman" pitchFamily="18" charset="0"/>
                <a:cs typeface="Times New Roman" pitchFamily="18" charset="0"/>
              </a:defRPr>
            </a:pPr>
            <a:r>
              <a:rPr lang="ru-RU" sz="1100" baseline="0">
                <a:solidFill>
                  <a:srgbClr val="C00000"/>
                </a:solidFill>
                <a:latin typeface="Times New Roman" pitchFamily="18" charset="0"/>
                <a:cs typeface="Times New Roman" pitchFamily="18" charset="0"/>
              </a:rPr>
              <a:t>РАЙОНЫ - АУТСАЙДЕРЫ</a:t>
            </a:r>
            <a:endParaRPr lang="ru-RU" sz="1100">
              <a:solidFill>
                <a:srgbClr val="C00000"/>
              </a:solidFill>
              <a:latin typeface="Times New Roman" pitchFamily="18" charset="0"/>
              <a:cs typeface="Times New Roman" pitchFamily="18" charset="0"/>
            </a:endParaRPr>
          </a:p>
        </c:rich>
      </c:tx>
      <c:layout>
        <c:manualLayout>
          <c:xMode val="edge"/>
          <c:yMode val="edge"/>
          <c:x val="0.10136416492242267"/>
          <c:y val="0"/>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7.5746391076115485E-2"/>
          <c:y val="0.27769123882139168"/>
          <c:w val="0.89879064596092151"/>
          <c:h val="0.39606085438415228"/>
        </c:manualLayout>
      </c:layout>
      <c:bar3DChart>
        <c:barDir val="col"/>
        <c:grouping val="clustered"/>
        <c:varyColors val="0"/>
        <c:ser>
          <c:idx val="0"/>
          <c:order val="0"/>
          <c:tx>
            <c:strRef>
              <c:f>Лист1!$B$1</c:f>
              <c:strCache>
                <c:ptCount val="1"/>
                <c:pt idx="0">
                  <c:v>Ряд 1</c:v>
                </c:pt>
              </c:strCache>
            </c:strRef>
          </c:tx>
          <c:spPr>
            <a:gradFill>
              <a:gsLst>
                <a:gs pos="0">
                  <a:schemeClr val="accent2">
                    <a:lumMod val="75000"/>
                  </a:schemeClr>
                </a:gs>
                <a:gs pos="50000">
                  <a:schemeClr val="accent2">
                    <a:lumMod val="60000"/>
                    <a:lumOff val="40000"/>
                  </a:schemeClr>
                </a:gs>
                <a:gs pos="100000">
                  <a:schemeClr val="accent2">
                    <a:lumMod val="40000"/>
                    <a:lumOff val="60000"/>
                  </a:schemeClr>
                </a:gs>
              </a:gsLst>
              <a:lin ang="5400000" scaled="0"/>
            </a:gradFill>
            <a:scene3d>
              <a:camera prst="orthographicFront"/>
              <a:lightRig rig="threePt" dir="t"/>
            </a:scene3d>
            <a:sp3d>
              <a:bevelT w="12700"/>
            </a:sp3d>
          </c:spPr>
          <c:invertIfNegative val="0"/>
          <c:dLbls>
            <c:txPr>
              <a:bodyPr/>
              <a:lstStyle/>
              <a:p>
                <a:pPr>
                  <a:defRPr sz="13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Лист1!$A$2:$A$6</c:f>
              <c:strCache>
                <c:ptCount val="5"/>
                <c:pt idx="0">
                  <c:v>Лениногорский р-н</c:v>
                </c:pt>
                <c:pt idx="1">
                  <c:v>Алькеевский р-н</c:v>
                </c:pt>
                <c:pt idx="2">
                  <c:v>Дрожжановский р-н</c:v>
                </c:pt>
                <c:pt idx="3">
                  <c:v>Сармановский р-н</c:v>
                </c:pt>
                <c:pt idx="4">
                  <c:v>Чистопольский р-н</c:v>
                </c:pt>
              </c:strCache>
            </c:strRef>
          </c:cat>
          <c:val>
            <c:numRef>
              <c:f>Лист1!$B$2:$B$6</c:f>
              <c:numCache>
                <c:formatCode>0.00</c:formatCode>
                <c:ptCount val="5"/>
                <c:pt idx="0" formatCode="General">
                  <c:v>0.31</c:v>
                </c:pt>
                <c:pt idx="1">
                  <c:v>0.3</c:v>
                </c:pt>
                <c:pt idx="2">
                  <c:v>0.28999999999999998</c:v>
                </c:pt>
                <c:pt idx="3">
                  <c:v>0.28000000000000003</c:v>
                </c:pt>
                <c:pt idx="4">
                  <c:v>0.28000000000000003</c:v>
                </c:pt>
              </c:numCache>
            </c:numRef>
          </c:val>
        </c:ser>
        <c:dLbls>
          <c:showLegendKey val="0"/>
          <c:showVal val="0"/>
          <c:showCatName val="0"/>
          <c:showSerName val="0"/>
          <c:showPercent val="0"/>
          <c:showBubbleSize val="0"/>
        </c:dLbls>
        <c:gapWidth val="150"/>
        <c:shape val="box"/>
        <c:axId val="247348608"/>
        <c:axId val="247383168"/>
        <c:axId val="0"/>
      </c:bar3DChart>
      <c:catAx>
        <c:axId val="247348608"/>
        <c:scaling>
          <c:orientation val="minMax"/>
        </c:scaling>
        <c:delete val="0"/>
        <c:axPos val="b"/>
        <c:majorTickMark val="out"/>
        <c:minorTickMark val="none"/>
        <c:tickLblPos val="nextTo"/>
        <c:txPr>
          <a:bodyPr/>
          <a:lstStyle/>
          <a:p>
            <a:pPr>
              <a:defRPr sz="800">
                <a:latin typeface="Times New Roman" pitchFamily="18" charset="0"/>
                <a:cs typeface="Times New Roman" pitchFamily="18" charset="0"/>
              </a:defRPr>
            </a:pPr>
            <a:endParaRPr lang="ru-RU"/>
          </a:p>
        </c:txPr>
        <c:crossAx val="247383168"/>
        <c:crosses val="autoZero"/>
        <c:auto val="1"/>
        <c:lblAlgn val="ctr"/>
        <c:lblOffset val="100"/>
        <c:noMultiLvlLbl val="0"/>
      </c:catAx>
      <c:valAx>
        <c:axId val="247383168"/>
        <c:scaling>
          <c:orientation val="minMax"/>
        </c:scaling>
        <c:delete val="0"/>
        <c:axPos val="l"/>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47348608"/>
        <c:crosses val="autoZero"/>
        <c:crossBetween val="between"/>
      </c:valAx>
    </c:plotArea>
    <c:plotVisOnly val="1"/>
    <c:dispBlanksAs val="gap"/>
    <c:showDLblsOverMax val="0"/>
  </c:chart>
  <c:spPr>
    <a:ln>
      <a:noFill/>
    </a:ln>
  </c:sp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189"/>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spPr>
            <a:scene3d>
              <a:camera prst="orthographicFront"/>
              <a:lightRig rig="threePt" dir="t"/>
            </a:scene3d>
            <a:sp3d>
              <a:bevelT w="152400"/>
            </a:sp3d>
          </c:spPr>
          <c:explosion val="7"/>
          <c:dPt>
            <c:idx val="0"/>
            <c:bubble3D val="0"/>
            <c:spPr>
              <a:solidFill>
                <a:schemeClr val="accent5">
                  <a:lumMod val="60000"/>
                  <a:lumOff val="40000"/>
                </a:schemeClr>
              </a:solidFill>
              <a:scene3d>
                <a:camera prst="orthographicFront"/>
                <a:lightRig rig="threePt" dir="t"/>
              </a:scene3d>
              <a:sp3d>
                <a:bevelT w="152400"/>
              </a:sp3d>
            </c:spPr>
          </c:dPt>
          <c:dPt>
            <c:idx val="1"/>
            <c:bubble3D val="0"/>
            <c:spPr>
              <a:solidFill>
                <a:schemeClr val="accent2">
                  <a:lumMod val="60000"/>
                  <a:lumOff val="40000"/>
                </a:schemeClr>
              </a:solidFill>
              <a:scene3d>
                <a:camera prst="orthographicFront"/>
                <a:lightRig rig="threePt" dir="t"/>
              </a:scene3d>
              <a:sp3d>
                <a:bevelT w="152400"/>
              </a:sp3d>
            </c:spPr>
          </c:dPt>
          <c:dPt>
            <c:idx val="2"/>
            <c:bubble3D val="0"/>
            <c:spPr>
              <a:solidFill>
                <a:schemeClr val="accent3">
                  <a:lumMod val="60000"/>
                  <a:lumOff val="40000"/>
                </a:schemeClr>
              </a:solidFill>
              <a:scene3d>
                <a:camera prst="orthographicFront"/>
                <a:lightRig rig="threePt" dir="t"/>
              </a:scene3d>
              <a:sp3d>
                <a:bevelT w="152400"/>
              </a:sp3d>
            </c:spPr>
          </c:dPt>
          <c:dLbls>
            <c:dLbl>
              <c:idx val="0"/>
              <c:layout>
                <c:manualLayout>
                  <c:x val="2.132280799250505E-3"/>
                  <c:y val="-0.10000873684412405"/>
                </c:manualLayout>
              </c:layout>
              <c:tx>
                <c:rich>
                  <a:bodyPr/>
                  <a:lstStyle/>
                  <a:p>
                    <a:r>
                      <a:rPr lang="ru-RU"/>
                      <a:t>30,8%</a:t>
                    </a:r>
                    <a:endParaRPr lang="en-US"/>
                  </a:p>
                </c:rich>
              </c:tx>
              <c:dLblPos val="bestFit"/>
              <c:showLegendKey val="0"/>
              <c:showVal val="1"/>
              <c:showCatName val="0"/>
              <c:showSerName val="0"/>
              <c:showPercent val="0"/>
              <c:showBubbleSize val="0"/>
            </c:dLbl>
            <c:dLbl>
              <c:idx val="1"/>
              <c:layout>
                <c:manualLayout>
                  <c:x val="-3.2693450033846008E-2"/>
                  <c:y val="2.6271050999729369E-2"/>
                </c:manualLayout>
              </c:layout>
              <c:tx>
                <c:rich>
                  <a:bodyPr/>
                  <a:lstStyle/>
                  <a:p>
                    <a:r>
                      <a:rPr lang="en-US"/>
                      <a:t>1</a:t>
                    </a:r>
                    <a:r>
                      <a:rPr lang="ru-RU"/>
                      <a:t>1,9%</a:t>
                    </a:r>
                    <a:endParaRPr lang="en-US"/>
                  </a:p>
                </c:rich>
              </c:tx>
              <c:dLblPos val="bestFit"/>
              <c:showLegendKey val="0"/>
              <c:showVal val="1"/>
              <c:showCatName val="0"/>
              <c:showSerName val="0"/>
              <c:showPercent val="0"/>
              <c:showBubbleSize val="0"/>
            </c:dLbl>
            <c:dLbl>
              <c:idx val="2"/>
              <c:layout>
                <c:manualLayout>
                  <c:x val="-9.487982121159208E-2"/>
                  <c:y val="0.1743814420907055"/>
                </c:manualLayout>
              </c:layout>
              <c:tx>
                <c:rich>
                  <a:bodyPr/>
                  <a:lstStyle/>
                  <a:p>
                    <a:r>
                      <a:rPr lang="ru-RU"/>
                      <a:t>57,3%</a:t>
                    </a:r>
                    <a:endParaRPr lang="en-US"/>
                  </a:p>
                </c:rich>
              </c:tx>
              <c:dLblPos val="bestFit"/>
              <c:showLegendKey val="0"/>
              <c:showVal val="1"/>
              <c:showCatName val="0"/>
              <c:showSerName val="0"/>
              <c:showPercent val="0"/>
              <c:showBubbleSize val="0"/>
            </c:dLbl>
            <c:txPr>
              <a:bodyPr/>
              <a:lstStyle/>
              <a:p>
                <a:pPr>
                  <a:defRPr sz="1400" b="1">
                    <a:latin typeface="Times New Roman" pitchFamily="18" charset="0"/>
                    <a:cs typeface="Times New Roman" pitchFamily="18" charset="0"/>
                  </a:defRPr>
                </a:pPr>
                <a:endParaRPr lang="ru-RU"/>
              </a:p>
            </c:txPr>
            <c:dLblPos val="ctr"/>
            <c:showLegendKey val="0"/>
            <c:showVal val="1"/>
            <c:showCatName val="0"/>
            <c:showSerName val="0"/>
            <c:showPercent val="0"/>
            <c:showBubbleSize val="0"/>
            <c:showLeaderLines val="0"/>
          </c:dLbls>
          <c:cat>
            <c:strRef>
              <c:f>Лист1!$A$2:$A$4</c:f>
              <c:strCache>
                <c:ptCount val="3"/>
                <c:pt idx="0">
                  <c:v>управление организацией</c:v>
                </c:pt>
                <c:pt idx="1">
                  <c:v>ТСЖ, ЖСК</c:v>
                </c:pt>
                <c:pt idx="2">
                  <c:v>непосредственное управление</c:v>
                </c:pt>
              </c:strCache>
            </c:strRef>
          </c:cat>
          <c:val>
            <c:numRef>
              <c:f>Лист1!$B$2:$B$4</c:f>
              <c:numCache>
                <c:formatCode>General</c:formatCode>
                <c:ptCount val="3"/>
                <c:pt idx="0">
                  <c:v>30.8</c:v>
                </c:pt>
                <c:pt idx="1">
                  <c:v>11.9</c:v>
                </c:pt>
                <c:pt idx="2">
                  <c:v>57.3</c:v>
                </c:pt>
              </c:numCache>
            </c:numRef>
          </c:val>
        </c:ser>
        <c:dLbls>
          <c:showLegendKey val="0"/>
          <c:showVal val="0"/>
          <c:showCatName val="0"/>
          <c:showSerName val="0"/>
          <c:showPercent val="0"/>
          <c:showBubbleSize val="0"/>
          <c:showLeaderLines val="0"/>
        </c:dLbls>
      </c:pie3DChart>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100">
                <a:latin typeface="Times New Roman" pitchFamily="18" charset="0"/>
                <a:cs typeface="Times New Roman" pitchFamily="18" charset="0"/>
              </a:defRPr>
            </a:pPr>
            <a:r>
              <a:rPr lang="ru-RU" sz="1100">
                <a:latin typeface="Times New Roman" pitchFamily="18" charset="0"/>
                <a:cs typeface="Times New Roman" pitchFamily="18" charset="0"/>
              </a:rPr>
              <a:t>Отгрузка на душу населения</a:t>
            </a:r>
            <a:r>
              <a:rPr lang="ru-RU" sz="1100" baseline="0">
                <a:latin typeface="Times New Roman" pitchFamily="18" charset="0"/>
                <a:cs typeface="Times New Roman" pitchFamily="18" charset="0"/>
              </a:rPr>
              <a:t> </a:t>
            </a:r>
          </a:p>
          <a:p>
            <a:pPr>
              <a:defRPr sz="1100">
                <a:latin typeface="Times New Roman" pitchFamily="18" charset="0"/>
                <a:cs typeface="Times New Roman" pitchFamily="18" charset="0"/>
              </a:defRPr>
            </a:pPr>
            <a:r>
              <a:rPr lang="ru-RU" sz="1100" baseline="0">
                <a:latin typeface="Times New Roman" pitchFamily="18" charset="0"/>
                <a:cs typeface="Times New Roman" pitchFamily="18" charset="0"/>
              </a:rPr>
              <a:t>(РТ - 398,8 тыс. рублей)</a:t>
            </a:r>
            <a:endParaRPr lang="ru-RU" sz="1100">
              <a:latin typeface="Times New Roman" pitchFamily="18" charset="0"/>
              <a:cs typeface="Times New Roman" pitchFamily="18" charset="0"/>
            </a:endParaRPr>
          </a:p>
        </c:rich>
      </c:tx>
      <c:overlay val="0"/>
    </c:title>
    <c:autoTitleDeleted val="0"/>
    <c:plotArea>
      <c:layout>
        <c:manualLayout>
          <c:layoutTarget val="inner"/>
          <c:xMode val="edge"/>
          <c:yMode val="edge"/>
          <c:x val="6.7401731859465935E-2"/>
          <c:y val="2.6213510808609612E-2"/>
          <c:w val="0.92091300334538317"/>
          <c:h val="0.61465736549109795"/>
        </c:manualLayout>
      </c:layout>
      <c:barChart>
        <c:barDir val="col"/>
        <c:grouping val="clustered"/>
        <c:varyColors val="0"/>
        <c:ser>
          <c:idx val="0"/>
          <c:order val="0"/>
          <c:tx>
            <c:strRef>
              <c:f>Лист1!$B$1</c:f>
              <c:strCache>
                <c:ptCount val="1"/>
                <c:pt idx="0">
                  <c:v>Ряд 1</c:v>
                </c:pt>
              </c:strCache>
            </c:strRef>
          </c:tx>
          <c:spPr>
            <a:solidFill>
              <a:schemeClr val="accent3">
                <a:lumMod val="75000"/>
              </a:schemeClr>
            </a:solidFill>
            <a:effectLst/>
          </c:spPr>
          <c:invertIfNegative val="0"/>
          <c:dLbls>
            <c:dLbl>
              <c:idx val="6"/>
              <c:layout>
                <c:manualLayout>
                  <c:x val="-1.5883037313225409E-7"/>
                  <c:y val="1.7058451635151445E-3"/>
                </c:manualLayout>
              </c:layout>
              <c:dLblPos val="outEnd"/>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0"/>
          </c:dLbls>
          <c:cat>
            <c:strRef>
              <c:f>Лист1!$A$2:$A$11</c:f>
              <c:strCache>
                <c:ptCount val="10"/>
                <c:pt idx="0">
                  <c:v>1.Альметьевский</c:v>
                </c:pt>
                <c:pt idx="1">
                  <c:v>2.Нижнекамский</c:v>
                </c:pt>
                <c:pt idx="2">
                  <c:v>3.Елабужский</c:v>
                </c:pt>
                <c:pt idx="3">
                  <c:v>4.Новошешминский</c:v>
                </c:pt>
                <c:pt idx="4">
                  <c:v>5.Тукаевский</c:v>
                </c:pt>
                <c:pt idx="5">
                  <c:v>41.Рыбно-Слободский</c:v>
                </c:pt>
                <c:pt idx="6">
                  <c:v>42.Спасский</c:v>
                </c:pt>
                <c:pt idx="7">
                  <c:v>43.Алькеевский</c:v>
                </c:pt>
                <c:pt idx="8">
                  <c:v>44.Тетюшский</c:v>
                </c:pt>
                <c:pt idx="9">
                  <c:v>45.Кайбицкий</c:v>
                </c:pt>
              </c:strCache>
            </c:strRef>
          </c:cat>
          <c:val>
            <c:numRef>
              <c:f>Лист1!$B$2:$B$11</c:f>
              <c:numCache>
                <c:formatCode>0.0</c:formatCode>
                <c:ptCount val="10"/>
                <c:pt idx="0">
                  <c:v>2185.7727889730613</c:v>
                </c:pt>
                <c:pt idx="1">
                  <c:v>1273.0650712213233</c:v>
                </c:pt>
                <c:pt idx="2">
                  <c:v>827.50438648913541</c:v>
                </c:pt>
                <c:pt idx="3">
                  <c:v>750.49516175621034</c:v>
                </c:pt>
                <c:pt idx="4">
                  <c:v>565.79952635640348</c:v>
                </c:pt>
                <c:pt idx="5">
                  <c:v>5.5943800310169118</c:v>
                </c:pt>
                <c:pt idx="6">
                  <c:v>5.532699108432535</c:v>
                </c:pt>
                <c:pt idx="7">
                  <c:v>5.195331325301205</c:v>
                </c:pt>
                <c:pt idx="8">
                  <c:v>3.8174484364604124</c:v>
                </c:pt>
                <c:pt idx="9">
                  <c:v>1.4289729877965172</c:v>
                </c:pt>
              </c:numCache>
            </c:numRef>
          </c:val>
        </c:ser>
        <c:dLbls>
          <c:showLegendKey val="0"/>
          <c:showVal val="0"/>
          <c:showCatName val="0"/>
          <c:showSerName val="0"/>
          <c:showPercent val="0"/>
          <c:showBubbleSize val="0"/>
        </c:dLbls>
        <c:gapWidth val="150"/>
        <c:axId val="237286144"/>
        <c:axId val="237287680"/>
      </c:barChart>
      <c:lineChart>
        <c:grouping val="standard"/>
        <c:varyColors val="0"/>
        <c:ser>
          <c:idx val="1"/>
          <c:order val="1"/>
          <c:tx>
            <c:strRef>
              <c:f>Лист1!$C$1</c:f>
              <c:strCache>
                <c:ptCount val="1"/>
                <c:pt idx="0">
                  <c:v>Ряд 2</c:v>
                </c:pt>
              </c:strCache>
            </c:strRef>
          </c:tx>
          <c:spPr>
            <a:ln w="31750"/>
          </c:spPr>
          <c:marker>
            <c:symbol val="none"/>
          </c:marker>
          <c:cat>
            <c:strRef>
              <c:f>Лист1!$A$2:$A$11</c:f>
              <c:strCache>
                <c:ptCount val="10"/>
                <c:pt idx="0">
                  <c:v>1.Альметьевский</c:v>
                </c:pt>
                <c:pt idx="1">
                  <c:v>2.Нижнекамский</c:v>
                </c:pt>
                <c:pt idx="2">
                  <c:v>3.Елабужский</c:v>
                </c:pt>
                <c:pt idx="3">
                  <c:v>4.Новошешминский</c:v>
                </c:pt>
                <c:pt idx="4">
                  <c:v>5.Тукаевский</c:v>
                </c:pt>
                <c:pt idx="5">
                  <c:v>41.Рыбно-Слободский</c:v>
                </c:pt>
                <c:pt idx="6">
                  <c:v>42.Спасский</c:v>
                </c:pt>
                <c:pt idx="7">
                  <c:v>43.Алькеевский</c:v>
                </c:pt>
                <c:pt idx="8">
                  <c:v>44.Тетюшский</c:v>
                </c:pt>
                <c:pt idx="9">
                  <c:v>45.Кайбицкий</c:v>
                </c:pt>
              </c:strCache>
            </c:strRef>
          </c:cat>
          <c:val>
            <c:numRef>
              <c:f>Лист1!$C$2:$C$11</c:f>
              <c:numCache>
                <c:formatCode>0.0</c:formatCode>
                <c:ptCount val="10"/>
                <c:pt idx="0">
                  <c:v>398.82</c:v>
                </c:pt>
                <c:pt idx="1">
                  <c:v>398.82</c:v>
                </c:pt>
                <c:pt idx="2">
                  <c:v>398.82</c:v>
                </c:pt>
                <c:pt idx="3">
                  <c:v>398.82</c:v>
                </c:pt>
                <c:pt idx="4">
                  <c:v>398.82</c:v>
                </c:pt>
                <c:pt idx="5">
                  <c:v>398.82</c:v>
                </c:pt>
                <c:pt idx="6">
                  <c:v>398.82</c:v>
                </c:pt>
                <c:pt idx="7">
                  <c:v>398.82</c:v>
                </c:pt>
                <c:pt idx="8">
                  <c:v>398.82</c:v>
                </c:pt>
                <c:pt idx="9">
                  <c:v>398.82</c:v>
                </c:pt>
              </c:numCache>
            </c:numRef>
          </c:val>
          <c:smooth val="0"/>
        </c:ser>
        <c:dLbls>
          <c:showLegendKey val="0"/>
          <c:showVal val="0"/>
          <c:showCatName val="0"/>
          <c:showSerName val="0"/>
          <c:showPercent val="0"/>
          <c:showBubbleSize val="0"/>
        </c:dLbls>
        <c:marker val="1"/>
        <c:smooth val="0"/>
        <c:axId val="237286144"/>
        <c:axId val="237287680"/>
      </c:lineChart>
      <c:catAx>
        <c:axId val="237286144"/>
        <c:scaling>
          <c:orientation val="minMax"/>
        </c:scaling>
        <c:delete val="0"/>
        <c:axPos val="b"/>
        <c:majorTickMark val="out"/>
        <c:minorTickMark val="none"/>
        <c:tickLblPos val="nextTo"/>
        <c:txPr>
          <a:bodyPr/>
          <a:lstStyle/>
          <a:p>
            <a:pPr>
              <a:defRPr sz="800" baseline="0">
                <a:latin typeface="Times New Roman" pitchFamily="18" charset="0"/>
                <a:cs typeface="Times New Roman" pitchFamily="18" charset="0"/>
              </a:defRPr>
            </a:pPr>
            <a:endParaRPr lang="ru-RU"/>
          </a:p>
        </c:txPr>
        <c:crossAx val="237287680"/>
        <c:crosses val="autoZero"/>
        <c:auto val="1"/>
        <c:lblAlgn val="ctr"/>
        <c:lblOffset val="100"/>
        <c:noMultiLvlLbl val="0"/>
      </c:catAx>
      <c:valAx>
        <c:axId val="237287680"/>
        <c:scaling>
          <c:orientation val="minMax"/>
          <c:min val="0"/>
        </c:scaling>
        <c:delete val="0"/>
        <c:axPos val="l"/>
        <c:numFmt formatCode="0.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37286144"/>
        <c:crosses val="autoZero"/>
        <c:crossBetween val="between"/>
      </c:valAx>
    </c:plotArea>
    <c:plotVisOnly val="1"/>
    <c:dispBlanksAs val="gap"/>
    <c:showDLblsOverMax val="0"/>
  </c:chart>
  <c:spPr>
    <a:ln w="3175">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100"/>
            </a:pPr>
            <a:r>
              <a:rPr lang="ru-RU" sz="1100">
                <a:latin typeface="Times New Roman" pitchFamily="18" charset="0"/>
                <a:cs typeface="Times New Roman" pitchFamily="18" charset="0"/>
              </a:rPr>
              <a:t>Покупательская способность</a:t>
            </a:r>
            <a:r>
              <a:rPr lang="ru-RU" sz="1100" baseline="0">
                <a:latin typeface="Times New Roman" pitchFamily="18" charset="0"/>
                <a:cs typeface="Times New Roman" pitchFamily="18" charset="0"/>
              </a:rPr>
              <a:t> заработной платы</a:t>
            </a:r>
            <a:endParaRPr lang="ru-RU" sz="1100">
              <a:latin typeface="Times New Roman" pitchFamily="18" charset="0"/>
              <a:cs typeface="Times New Roman" pitchFamily="18" charset="0"/>
            </a:endParaRPr>
          </a:p>
          <a:p>
            <a:pPr algn="ctr">
              <a:defRPr sz="1100"/>
            </a:pPr>
            <a:r>
              <a:rPr lang="ru-RU" sz="1100">
                <a:latin typeface="Times New Roman" pitchFamily="18" charset="0"/>
                <a:cs typeface="Times New Roman" pitchFamily="18" charset="0"/>
              </a:rPr>
              <a:t>(РТ - 2,3 раза)</a:t>
            </a:r>
          </a:p>
        </c:rich>
      </c:tx>
      <c:layout>
        <c:manualLayout>
          <c:xMode val="edge"/>
          <c:yMode val="edge"/>
          <c:x val="0.18943824258938588"/>
          <c:y val="3.0467312275620721E-2"/>
        </c:manualLayout>
      </c:layout>
      <c:overlay val="1"/>
    </c:title>
    <c:autoTitleDeleted val="0"/>
    <c:plotArea>
      <c:layout>
        <c:manualLayout>
          <c:layoutTarget val="inner"/>
          <c:xMode val="edge"/>
          <c:yMode val="edge"/>
          <c:x val="7.9962648610487713E-2"/>
          <c:y val="6.1368191045084883E-2"/>
          <c:w val="0.88624020822948546"/>
          <c:h val="0.58483894405425041"/>
        </c:manualLayout>
      </c:layout>
      <c:barChart>
        <c:barDir val="col"/>
        <c:grouping val="clustered"/>
        <c:varyColors val="0"/>
        <c:ser>
          <c:idx val="0"/>
          <c:order val="0"/>
          <c:tx>
            <c:strRef>
              <c:f>Лист1!$B$1</c:f>
              <c:strCache>
                <c:ptCount val="1"/>
                <c:pt idx="0">
                  <c:v>Ряд 1</c:v>
                </c:pt>
              </c:strCache>
            </c:strRef>
          </c:tx>
          <c:spPr>
            <a:solidFill>
              <a:srgbClr val="9BBB59">
                <a:lumMod val="75000"/>
              </a:srgbClr>
            </a:solidFill>
            <a:scene3d>
              <a:camera prst="orthographicFront"/>
              <a:lightRig rig="threePt" dir="t"/>
            </a:scene3d>
            <a:sp3d>
              <a:bevelT w="38100"/>
            </a:sp3d>
          </c:spPr>
          <c:invertIfNegative val="0"/>
          <c:dPt>
            <c:idx val="3"/>
            <c:invertIfNegative val="0"/>
            <c:bubble3D val="0"/>
            <c:spPr>
              <a:solidFill>
                <a:schemeClr val="accent2">
                  <a:lumMod val="60000"/>
                  <a:lumOff val="40000"/>
                </a:schemeClr>
              </a:solidFill>
              <a:scene3d>
                <a:camera prst="orthographicFront"/>
                <a:lightRig rig="threePt" dir="t"/>
              </a:scene3d>
              <a:sp3d>
                <a:bevelT w="38100"/>
              </a:sp3d>
            </c:spPr>
          </c:dPt>
          <c:dPt>
            <c:idx val="4"/>
            <c:invertIfNegative val="0"/>
            <c:bubble3D val="0"/>
            <c:spPr>
              <a:solidFill>
                <a:schemeClr val="accent2">
                  <a:lumMod val="60000"/>
                  <a:lumOff val="40000"/>
                </a:schemeClr>
              </a:solidFill>
              <a:scene3d>
                <a:camera prst="orthographicFront"/>
                <a:lightRig rig="threePt" dir="t"/>
              </a:scene3d>
              <a:sp3d>
                <a:bevelT w="38100"/>
              </a:sp3d>
            </c:spPr>
          </c:dPt>
          <c:dPt>
            <c:idx val="5"/>
            <c:invertIfNegative val="0"/>
            <c:bubble3D val="0"/>
            <c:spPr>
              <a:solidFill>
                <a:schemeClr val="accent2">
                  <a:lumMod val="60000"/>
                  <a:lumOff val="40000"/>
                </a:schemeClr>
              </a:solidFill>
              <a:scene3d>
                <a:camera prst="orthographicFront"/>
                <a:lightRig rig="threePt" dir="t"/>
              </a:scene3d>
              <a:sp3d>
                <a:bevelT w="38100"/>
              </a:sp3d>
            </c:spPr>
          </c:dPt>
          <c:dLbls>
            <c:txPr>
              <a:bodyPr/>
              <a:lstStyle/>
              <a:p>
                <a:pPr>
                  <a:defRPr sz="1050" b="1">
                    <a:latin typeface="Times New Roman" pitchFamily="18" charset="0"/>
                    <a:cs typeface="Times New Roman" pitchFamily="18" charset="0"/>
                  </a:defRPr>
                </a:pPr>
                <a:endParaRPr lang="ru-RU"/>
              </a:p>
            </c:txPr>
            <c:dLblPos val="ctr"/>
            <c:showLegendKey val="0"/>
            <c:showVal val="1"/>
            <c:showCatName val="0"/>
            <c:showSerName val="0"/>
            <c:showPercent val="0"/>
            <c:showBubbleSize val="0"/>
            <c:showLeaderLines val="0"/>
          </c:dLbls>
          <c:cat>
            <c:strRef>
              <c:f>Лист1!$A$2:$A$7</c:f>
              <c:strCache>
                <c:ptCount val="6"/>
                <c:pt idx="0">
                  <c:v>1.Лаишевский</c:v>
                </c:pt>
                <c:pt idx="1">
                  <c:v>2.Альметьевский</c:v>
                </c:pt>
                <c:pt idx="2">
                  <c:v>3.Тукаевский</c:v>
                </c:pt>
                <c:pt idx="3">
                  <c:v>43.Мамадышский</c:v>
                </c:pt>
                <c:pt idx="4">
                  <c:v>44- 45.Арский</c:v>
                </c:pt>
                <c:pt idx="5">
                  <c:v>44-45.Балтасинский</c:v>
                </c:pt>
              </c:strCache>
            </c:strRef>
          </c:cat>
          <c:val>
            <c:numRef>
              <c:f>Лист1!$B$2:$B$7</c:f>
              <c:numCache>
                <c:formatCode>0.00</c:formatCode>
                <c:ptCount val="6"/>
                <c:pt idx="0" formatCode="General">
                  <c:v>3.39</c:v>
                </c:pt>
                <c:pt idx="1">
                  <c:v>2.81</c:v>
                </c:pt>
                <c:pt idx="2" formatCode="General">
                  <c:v>2.74</c:v>
                </c:pt>
                <c:pt idx="3" formatCode="General">
                  <c:v>1.75</c:v>
                </c:pt>
                <c:pt idx="4" formatCode="General">
                  <c:v>1.71</c:v>
                </c:pt>
                <c:pt idx="5" formatCode="General">
                  <c:v>1.71</c:v>
                </c:pt>
              </c:numCache>
            </c:numRef>
          </c:val>
        </c:ser>
        <c:dLbls>
          <c:showLegendKey val="0"/>
          <c:showVal val="0"/>
          <c:showCatName val="0"/>
          <c:showSerName val="0"/>
          <c:showPercent val="0"/>
          <c:showBubbleSize val="0"/>
        </c:dLbls>
        <c:gapWidth val="150"/>
        <c:axId val="233878272"/>
        <c:axId val="233879808"/>
      </c:barChart>
      <c:lineChart>
        <c:grouping val="standard"/>
        <c:varyColors val="0"/>
        <c:ser>
          <c:idx val="1"/>
          <c:order val="1"/>
          <c:tx>
            <c:strRef>
              <c:f>Лист1!$C$1</c:f>
              <c:strCache>
                <c:ptCount val="1"/>
                <c:pt idx="0">
                  <c:v>Ряд 2</c:v>
                </c:pt>
              </c:strCache>
            </c:strRef>
          </c:tx>
          <c:spPr>
            <a:ln w="31750"/>
          </c:spPr>
          <c:marker>
            <c:symbol val="none"/>
          </c:marker>
          <c:cat>
            <c:strRef>
              <c:f>Лист1!$A$2:$A$7</c:f>
              <c:strCache>
                <c:ptCount val="6"/>
                <c:pt idx="0">
                  <c:v>1.Лаишевский</c:v>
                </c:pt>
                <c:pt idx="1">
                  <c:v>2.Альметьевский</c:v>
                </c:pt>
                <c:pt idx="2">
                  <c:v>3.Тукаевский</c:v>
                </c:pt>
                <c:pt idx="3">
                  <c:v>43.Мамадышский</c:v>
                </c:pt>
                <c:pt idx="4">
                  <c:v>44- 45.Арский</c:v>
                </c:pt>
                <c:pt idx="5">
                  <c:v>44-45.Балтасинский</c:v>
                </c:pt>
              </c:strCache>
            </c:strRef>
          </c:cat>
          <c:val>
            <c:numRef>
              <c:f>Лист1!$C$2:$C$7</c:f>
              <c:numCache>
                <c:formatCode>General</c:formatCode>
                <c:ptCount val="6"/>
                <c:pt idx="0">
                  <c:v>2.2999999999999998</c:v>
                </c:pt>
                <c:pt idx="1">
                  <c:v>2.2999999999999998</c:v>
                </c:pt>
                <c:pt idx="2">
                  <c:v>2.2999999999999998</c:v>
                </c:pt>
                <c:pt idx="3">
                  <c:v>2.2999999999999998</c:v>
                </c:pt>
                <c:pt idx="4">
                  <c:v>2.2999999999999998</c:v>
                </c:pt>
                <c:pt idx="5">
                  <c:v>2.2999999999999998</c:v>
                </c:pt>
              </c:numCache>
            </c:numRef>
          </c:val>
          <c:smooth val="0"/>
        </c:ser>
        <c:dLbls>
          <c:showLegendKey val="0"/>
          <c:showVal val="0"/>
          <c:showCatName val="0"/>
          <c:showSerName val="0"/>
          <c:showPercent val="0"/>
          <c:showBubbleSize val="0"/>
        </c:dLbls>
        <c:marker val="1"/>
        <c:smooth val="0"/>
        <c:axId val="233878272"/>
        <c:axId val="233879808"/>
      </c:lineChart>
      <c:catAx>
        <c:axId val="233878272"/>
        <c:scaling>
          <c:orientation val="minMax"/>
        </c:scaling>
        <c:delete val="0"/>
        <c:axPos val="b"/>
        <c:majorTickMark val="out"/>
        <c:minorTickMark val="none"/>
        <c:tickLblPos val="nextTo"/>
        <c:txPr>
          <a:bodyPr rot="-960000"/>
          <a:lstStyle/>
          <a:p>
            <a:pPr>
              <a:defRPr sz="1000" b="0">
                <a:latin typeface="Times New Roman" pitchFamily="18" charset="0"/>
                <a:cs typeface="Times New Roman" pitchFamily="18" charset="0"/>
              </a:defRPr>
            </a:pPr>
            <a:endParaRPr lang="ru-RU"/>
          </a:p>
        </c:txPr>
        <c:crossAx val="233879808"/>
        <c:crosses val="autoZero"/>
        <c:auto val="1"/>
        <c:lblAlgn val="ctr"/>
        <c:lblOffset val="100"/>
        <c:noMultiLvlLbl val="0"/>
      </c:catAx>
      <c:valAx>
        <c:axId val="233879808"/>
        <c:scaling>
          <c:orientation val="minMax"/>
        </c:scaling>
        <c:delete val="0"/>
        <c:axPos val="l"/>
        <c:numFmt formatCode="General" sourceLinked="1"/>
        <c:majorTickMark val="out"/>
        <c:minorTickMark val="none"/>
        <c:tickLblPos val="nextTo"/>
        <c:crossAx val="233878272"/>
        <c:crosses val="autoZero"/>
        <c:crossBetween val="between"/>
      </c:valAx>
    </c:plotArea>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1100"/>
            </a:pPr>
            <a:r>
              <a:rPr lang="ru-RU" sz="1200">
                <a:latin typeface="Times New Roman" pitchFamily="18" charset="0"/>
                <a:cs typeface="Times New Roman" pitchFamily="18" charset="0"/>
              </a:rPr>
              <a:t>Уровень зарегистрированной безработицы на 01.01.2014 </a:t>
            </a:r>
          </a:p>
          <a:p>
            <a:pPr algn="ctr">
              <a:defRPr sz="1100"/>
            </a:pPr>
            <a:r>
              <a:rPr lang="ru-RU" sz="1200">
                <a:latin typeface="Times New Roman" pitchFamily="18" charset="0"/>
                <a:cs typeface="Times New Roman" pitchFamily="18" charset="0"/>
              </a:rPr>
              <a:t>(РТ - 0,85 %)</a:t>
            </a:r>
          </a:p>
        </c:rich>
      </c:tx>
      <c:layout>
        <c:manualLayout>
          <c:xMode val="edge"/>
          <c:yMode val="edge"/>
          <c:x val="0.24595074897747629"/>
          <c:y val="0"/>
        </c:manualLayout>
      </c:layout>
      <c:overlay val="1"/>
    </c:title>
    <c:autoTitleDeleted val="0"/>
    <c:plotArea>
      <c:layout>
        <c:manualLayout>
          <c:layoutTarget val="inner"/>
          <c:xMode val="edge"/>
          <c:yMode val="edge"/>
          <c:x val="8.1579059201381685E-2"/>
          <c:y val="9.7334876709529547E-2"/>
          <c:w val="0.89675391689230666"/>
          <c:h val="0.58464521715885653"/>
        </c:manualLayout>
      </c:layout>
      <c:barChart>
        <c:barDir val="col"/>
        <c:grouping val="clustered"/>
        <c:varyColors val="0"/>
        <c:ser>
          <c:idx val="0"/>
          <c:order val="0"/>
          <c:tx>
            <c:strRef>
              <c:f>Лист1!$B$1</c:f>
              <c:strCache>
                <c:ptCount val="1"/>
                <c:pt idx="0">
                  <c:v>Ряд 1</c:v>
                </c:pt>
              </c:strCache>
            </c:strRef>
          </c:tx>
          <c:spPr>
            <a:noFill/>
            <a:scene3d>
              <a:camera prst="orthographicFront"/>
              <a:lightRig rig="threePt" dir="t"/>
            </a:scene3d>
            <a:sp3d>
              <a:bevelT w="31750"/>
            </a:sp3d>
          </c:spPr>
          <c:invertIfNegative val="0"/>
          <c:dLbls>
            <c:dLbl>
              <c:idx val="0"/>
              <c:layout>
                <c:manualLayout>
                  <c:x val="2.017145738779627E-3"/>
                  <c:y val="-5.4869684499314134E-2"/>
                </c:manualLayout>
              </c:layout>
              <c:dLblPos val="outEnd"/>
              <c:showLegendKey val="0"/>
              <c:showVal val="1"/>
              <c:showCatName val="0"/>
              <c:showSerName val="0"/>
              <c:showPercent val="0"/>
              <c:showBubbleSize val="0"/>
            </c:dLbl>
            <c:dLbl>
              <c:idx val="1"/>
              <c:layout>
                <c:manualLayout>
                  <c:x val="0"/>
                  <c:y val="-3.2921810699588452E-2"/>
                </c:manualLayout>
              </c:layout>
              <c:dLblPos val="outEnd"/>
              <c:showLegendKey val="0"/>
              <c:showVal val="1"/>
              <c:showCatName val="0"/>
              <c:showSerName val="0"/>
              <c:showPercent val="0"/>
              <c:showBubbleSize val="0"/>
            </c:dLbl>
            <c:dLbl>
              <c:idx val="2"/>
              <c:layout>
                <c:manualLayout>
                  <c:x val="2.0171457387796639E-3"/>
                  <c:y val="-4.9361977900910535E-2"/>
                </c:manualLayout>
              </c:layout>
              <c:dLblPos val="outEnd"/>
              <c:showLegendKey val="0"/>
              <c:showVal val="1"/>
              <c:showCatName val="0"/>
              <c:showSerName val="0"/>
              <c:showPercent val="0"/>
              <c:showBubbleSize val="0"/>
            </c:dLbl>
            <c:dLbl>
              <c:idx val="3"/>
              <c:layout>
                <c:manualLayout>
                  <c:x val="-8.06667699064092E-3"/>
                  <c:y val="-3.3551731959430994E-2"/>
                </c:manualLayout>
              </c:layout>
              <c:dLblPos val="outEnd"/>
              <c:showLegendKey val="0"/>
              <c:showVal val="1"/>
              <c:showCatName val="0"/>
              <c:showSerName val="0"/>
              <c:showPercent val="0"/>
              <c:showBubbleSize val="0"/>
            </c:dLbl>
            <c:dLbl>
              <c:idx val="4"/>
              <c:layout>
                <c:manualLayout>
                  <c:x val="-1.2099856655588248E-2"/>
                  <c:y val="-2.2157847553006493E-2"/>
                </c:manualLayout>
              </c:layout>
              <c:dLblPos val="outEnd"/>
              <c:showLegendKey val="0"/>
              <c:showVal val="1"/>
              <c:showCatName val="0"/>
              <c:showSerName val="0"/>
              <c:showPercent val="0"/>
              <c:showBubbleSize val="0"/>
            </c:dLbl>
            <c:dLbl>
              <c:idx val="5"/>
              <c:layout>
                <c:manualLayout>
                  <c:x val="-3.9897623326853055E-3"/>
                  <c:y val="-8.2400506254868874E-2"/>
                </c:manualLayout>
              </c:layout>
              <c:dLblPos val="outEnd"/>
              <c:showLegendKey val="0"/>
              <c:showVal val="1"/>
              <c:showCatName val="0"/>
              <c:showSerName val="0"/>
              <c:showPercent val="0"/>
              <c:showBubbleSize val="0"/>
            </c:dLbl>
            <c:dLbl>
              <c:idx val="6"/>
              <c:layout>
                <c:manualLayout>
                  <c:x val="-1.99501246882793E-3"/>
                  <c:y val="-8.2814311672579383E-2"/>
                </c:manualLayout>
              </c:layout>
              <c:dLblPos val="outEnd"/>
              <c:showLegendKey val="0"/>
              <c:showVal val="1"/>
              <c:showCatName val="0"/>
              <c:showSerName val="0"/>
              <c:showPercent val="0"/>
              <c:showBubbleSize val="0"/>
            </c:dLbl>
            <c:dLbl>
              <c:idx val="7"/>
              <c:layout>
                <c:manualLayout>
                  <c:x val="0"/>
                  <c:y val="-3.9308285597991988E-2"/>
                </c:manualLayout>
              </c:layout>
              <c:dLblPos val="outEnd"/>
              <c:showLegendKey val="0"/>
              <c:showVal val="1"/>
              <c:showCatName val="0"/>
              <c:showSerName val="0"/>
              <c:showPercent val="0"/>
              <c:showBubbleSize val="0"/>
            </c:dLbl>
            <c:dLbl>
              <c:idx val="8"/>
              <c:layout>
                <c:manualLayout>
                  <c:x val="3.9426391555275331E-3"/>
                  <c:y val="-4.3734987860523843E-2"/>
                </c:manualLayout>
              </c:layout>
              <c:dLblPos val="outEnd"/>
              <c:showLegendKey val="0"/>
              <c:showVal val="1"/>
              <c:showCatName val="0"/>
              <c:showSerName val="0"/>
              <c:showPercent val="0"/>
              <c:showBubbleSize val="0"/>
            </c:dLbl>
            <c:dLbl>
              <c:idx val="9"/>
              <c:layout>
                <c:manualLayout>
                  <c:x val="2.0171861368639275E-3"/>
                  <c:y val="-3.8434537447677844E-2"/>
                </c:manualLayout>
              </c:layout>
              <c:dLblPos val="outEnd"/>
              <c:showLegendKey val="0"/>
              <c:showVal val="1"/>
              <c:showCatName val="0"/>
              <c:showSerName val="0"/>
              <c:showPercent val="0"/>
              <c:showBubbleSize val="0"/>
            </c:dLbl>
            <c:txPr>
              <a:bodyPr/>
              <a:lstStyle/>
              <a:p>
                <a:pPr>
                  <a:defRPr sz="1000" b="1">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0"/>
          </c:dLbls>
          <c:cat>
            <c:strRef>
              <c:f>Лист1!$A$2:$A$11</c:f>
              <c:strCache>
                <c:ptCount val="10"/>
                <c:pt idx="0">
                  <c:v>45.Чистопольский</c:v>
                </c:pt>
                <c:pt idx="1">
                  <c:v>44. Тетюшский</c:v>
                </c:pt>
                <c:pt idx="2">
                  <c:v>43.Елабужский</c:v>
                </c:pt>
                <c:pt idx="3">
                  <c:v>42.Спасский</c:v>
                </c:pt>
                <c:pt idx="4">
                  <c:v>41.Бавлинский</c:v>
                </c:pt>
                <c:pt idx="5">
                  <c:v>5.Казань</c:v>
                </c:pt>
                <c:pt idx="6">
                  <c:v>4.Мензелинский</c:v>
                </c:pt>
                <c:pt idx="7">
                  <c:v>3.Пестречинский</c:v>
                </c:pt>
                <c:pt idx="8">
                  <c:v>2.Лаишевский</c:v>
                </c:pt>
                <c:pt idx="9">
                  <c:v>1.Актанышский</c:v>
                </c:pt>
              </c:strCache>
            </c:strRef>
          </c:cat>
          <c:val>
            <c:numRef>
              <c:f>Лист1!$B$2:$B$11</c:f>
              <c:numCache>
                <c:formatCode>0.00%</c:formatCode>
                <c:ptCount val="10"/>
                <c:pt idx="0">
                  <c:v>2.01E-2</c:v>
                </c:pt>
                <c:pt idx="1">
                  <c:v>1.7500000000000002E-2</c:v>
                </c:pt>
                <c:pt idx="2">
                  <c:v>1.6899999999999998E-2</c:v>
                </c:pt>
                <c:pt idx="3">
                  <c:v>1.6799999999999999E-2</c:v>
                </c:pt>
                <c:pt idx="4">
                  <c:v>1.6E-2</c:v>
                </c:pt>
                <c:pt idx="5">
                  <c:v>5.7999999999999996E-3</c:v>
                </c:pt>
                <c:pt idx="6">
                  <c:v>5.3E-3</c:v>
                </c:pt>
                <c:pt idx="7">
                  <c:v>4.5999999999999999E-3</c:v>
                </c:pt>
                <c:pt idx="8">
                  <c:v>3.2000000000000002E-3</c:v>
                </c:pt>
                <c:pt idx="9">
                  <c:v>2.7000000000000001E-3</c:v>
                </c:pt>
              </c:numCache>
            </c:numRef>
          </c:val>
        </c:ser>
        <c:dLbls>
          <c:showLegendKey val="0"/>
          <c:showVal val="0"/>
          <c:showCatName val="0"/>
          <c:showSerName val="0"/>
          <c:showPercent val="0"/>
          <c:showBubbleSize val="0"/>
        </c:dLbls>
        <c:gapWidth val="150"/>
        <c:axId val="237385984"/>
        <c:axId val="237404160"/>
      </c:barChart>
      <c:catAx>
        <c:axId val="237385984"/>
        <c:scaling>
          <c:orientation val="minMax"/>
        </c:scaling>
        <c:delete val="0"/>
        <c:axPos val="b"/>
        <c:majorTickMark val="in"/>
        <c:minorTickMark val="none"/>
        <c:tickLblPos val="nextTo"/>
        <c:txPr>
          <a:bodyPr rot="-1200000" anchor="b" anchorCtr="0"/>
          <a:lstStyle/>
          <a:p>
            <a:pPr>
              <a:defRPr sz="1000">
                <a:latin typeface="Times New Roman" pitchFamily="18" charset="0"/>
                <a:cs typeface="Times New Roman" pitchFamily="18" charset="0"/>
              </a:defRPr>
            </a:pPr>
            <a:endParaRPr lang="ru-RU"/>
          </a:p>
        </c:txPr>
        <c:crossAx val="237404160"/>
        <c:crosses val="autoZero"/>
        <c:auto val="1"/>
        <c:lblAlgn val="ctr"/>
        <c:lblOffset val="100"/>
        <c:noMultiLvlLbl val="0"/>
      </c:catAx>
      <c:valAx>
        <c:axId val="237404160"/>
        <c:scaling>
          <c:orientation val="minMax"/>
        </c:scaling>
        <c:delete val="0"/>
        <c:axPos val="l"/>
        <c:numFmt formatCode="0.00%" sourceLinked="1"/>
        <c:majorTickMark val="out"/>
        <c:minorTickMark val="none"/>
        <c:tickLblPos val="nextTo"/>
        <c:crossAx val="237385984"/>
        <c:crosses val="autoZero"/>
        <c:crossBetween val="between"/>
      </c:valAx>
      <c:spPr>
        <a:ln>
          <a:noFill/>
        </a:ln>
      </c:spPr>
    </c:plotArea>
    <c:plotVisOnly val="1"/>
    <c:dispBlanksAs val="gap"/>
    <c:showDLblsOverMax val="0"/>
  </c:chart>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Налоговые и неналоговые доходы</a:t>
            </a:r>
            <a:r>
              <a:rPr lang="ru-RU" sz="1200" baseline="0">
                <a:latin typeface="Times New Roman" pitchFamily="18" charset="0"/>
                <a:cs typeface="Times New Roman" pitchFamily="18" charset="0"/>
              </a:rPr>
              <a:t> на душу населения</a:t>
            </a:r>
            <a:endParaRPr lang="ru-RU" sz="1200">
              <a:latin typeface="Times New Roman" pitchFamily="18" charset="0"/>
              <a:cs typeface="Times New Roman" pitchFamily="18" charset="0"/>
            </a:endParaRPr>
          </a:p>
          <a:p>
            <a:pPr>
              <a:defRPr sz="1200">
                <a:latin typeface="Times New Roman" pitchFamily="18" charset="0"/>
                <a:cs typeface="Times New Roman" pitchFamily="18" charset="0"/>
              </a:defRPr>
            </a:pPr>
            <a:r>
              <a:rPr lang="ru-RU" sz="1200">
                <a:latin typeface="Times New Roman" pitchFamily="18" charset="0"/>
                <a:cs typeface="Times New Roman" pitchFamily="18" charset="0"/>
              </a:rPr>
              <a:t>(РТ -  9987 рублей)</a:t>
            </a:r>
          </a:p>
        </c:rich>
      </c:tx>
      <c:layout>
        <c:manualLayout>
          <c:xMode val="edge"/>
          <c:yMode val="edge"/>
          <c:x val="0.16518825405929072"/>
          <c:y val="1.0296494508152351E-3"/>
        </c:manualLayout>
      </c:layout>
      <c:overlay val="1"/>
    </c:title>
    <c:autoTitleDeleted val="0"/>
    <c:plotArea>
      <c:layout>
        <c:manualLayout>
          <c:layoutTarget val="inner"/>
          <c:xMode val="edge"/>
          <c:yMode val="edge"/>
          <c:x val="6.8032373677324884E-2"/>
          <c:y val="0.26848391437764541"/>
          <c:w val="0.84704895850045858"/>
          <c:h val="0.39959096022088147"/>
        </c:manualLayout>
      </c:layout>
      <c:barChart>
        <c:barDir val="col"/>
        <c:grouping val="clustered"/>
        <c:varyColors val="0"/>
        <c:ser>
          <c:idx val="0"/>
          <c:order val="0"/>
          <c:tx>
            <c:strRef>
              <c:f>Лист1!$B$1</c:f>
              <c:strCache>
                <c:ptCount val="1"/>
                <c:pt idx="0">
                  <c:v>Ряд 1</c:v>
                </c:pt>
              </c:strCache>
            </c:strRef>
          </c:tx>
          <c:spPr>
            <a:solidFill>
              <a:srgbClr val="9BBB59">
                <a:lumMod val="75000"/>
              </a:srgbClr>
            </a:solidFill>
            <a:scene3d>
              <a:camera prst="orthographicFront"/>
              <a:lightRig rig="threePt" dir="t"/>
            </a:scene3d>
            <a:sp3d>
              <a:bevelT w="38100"/>
            </a:sp3d>
          </c:spPr>
          <c:invertIfNegative val="0"/>
          <c:dPt>
            <c:idx val="3"/>
            <c:invertIfNegative val="0"/>
            <c:bubble3D val="0"/>
            <c:spPr>
              <a:solidFill>
                <a:schemeClr val="accent2">
                  <a:lumMod val="60000"/>
                  <a:lumOff val="40000"/>
                </a:schemeClr>
              </a:solidFill>
              <a:scene3d>
                <a:camera prst="orthographicFront"/>
                <a:lightRig rig="threePt" dir="t"/>
              </a:scene3d>
              <a:sp3d>
                <a:bevelT w="38100"/>
              </a:sp3d>
            </c:spPr>
          </c:dPt>
          <c:dPt>
            <c:idx val="4"/>
            <c:invertIfNegative val="0"/>
            <c:bubble3D val="0"/>
            <c:spPr>
              <a:solidFill>
                <a:schemeClr val="accent2">
                  <a:lumMod val="60000"/>
                  <a:lumOff val="40000"/>
                </a:schemeClr>
              </a:solidFill>
              <a:scene3d>
                <a:camera prst="orthographicFront"/>
                <a:lightRig rig="threePt" dir="t"/>
              </a:scene3d>
              <a:sp3d>
                <a:bevelT w="38100"/>
              </a:sp3d>
            </c:spPr>
          </c:dPt>
          <c:dPt>
            <c:idx val="5"/>
            <c:invertIfNegative val="0"/>
            <c:bubble3D val="0"/>
            <c:spPr>
              <a:solidFill>
                <a:schemeClr val="accent2">
                  <a:lumMod val="60000"/>
                  <a:lumOff val="40000"/>
                </a:schemeClr>
              </a:solidFill>
              <a:scene3d>
                <a:camera prst="orthographicFront"/>
                <a:lightRig rig="threePt" dir="t"/>
              </a:scene3d>
              <a:sp3d>
                <a:bevelT w="38100"/>
              </a:sp3d>
            </c:spPr>
          </c:dPt>
          <c:dLbls>
            <c:dLbl>
              <c:idx val="0"/>
              <c:layout>
                <c:manualLayout>
                  <c:x val="5.6084655150028659E-3"/>
                  <c:y val="1.1431215775953067E-2"/>
                </c:manualLayout>
              </c:layout>
              <c:dLblPos val="outEnd"/>
              <c:showLegendKey val="0"/>
              <c:showVal val="1"/>
              <c:showCatName val="0"/>
              <c:showSerName val="0"/>
              <c:showPercent val="0"/>
              <c:showBubbleSize val="0"/>
            </c:dLbl>
            <c:dLbl>
              <c:idx val="1"/>
              <c:layout>
                <c:manualLayout>
                  <c:x val="5.6084655150028659E-3"/>
                  <c:y val="1.3907039041851938E-2"/>
                </c:manualLayout>
              </c:layout>
              <c:dLblPos val="outEnd"/>
              <c:showLegendKey val="0"/>
              <c:showVal val="1"/>
              <c:showCatName val="0"/>
              <c:showSerName val="0"/>
              <c:showPercent val="0"/>
              <c:showBubbleSize val="0"/>
            </c:dLbl>
            <c:dLbl>
              <c:idx val="2"/>
              <c:layout>
                <c:manualLayout>
                  <c:x val="5.6084655150028659E-3"/>
                  <c:y val="2.1420154871304435E-2"/>
                </c:manualLayout>
              </c:layout>
              <c:dLblPos val="outEnd"/>
              <c:showLegendKey val="0"/>
              <c:showVal val="1"/>
              <c:showCatName val="0"/>
              <c:showSerName val="0"/>
              <c:showPercent val="0"/>
              <c:showBubbleSize val="0"/>
            </c:dLbl>
            <c:dLbl>
              <c:idx val="3"/>
              <c:layout>
                <c:manualLayout>
                  <c:x val="2.8042327575014329E-3"/>
                  <c:y val="1.810028692113556E-2"/>
                </c:manualLayout>
              </c:layout>
              <c:dLblPos val="outEnd"/>
              <c:showLegendKey val="0"/>
              <c:showVal val="1"/>
              <c:showCatName val="0"/>
              <c:showSerName val="0"/>
              <c:showPercent val="0"/>
              <c:showBubbleSize val="0"/>
            </c:dLbl>
            <c:dLbl>
              <c:idx val="4"/>
              <c:layout>
                <c:manualLayout>
                  <c:x val="0"/>
                  <c:y val="3.641519438988406E-2"/>
                </c:manualLayout>
              </c:layout>
              <c:dLblPos val="outEnd"/>
              <c:showLegendKey val="0"/>
              <c:showVal val="1"/>
              <c:showCatName val="0"/>
              <c:showSerName val="0"/>
              <c:showPercent val="0"/>
              <c:showBubbleSize val="0"/>
            </c:dLbl>
            <c:dLbl>
              <c:idx val="5"/>
              <c:layout>
                <c:manualLayout>
                  <c:x val="-1.0153655941723507E-2"/>
                  <c:y val="3.1214952487852523E-2"/>
                </c:manualLayout>
              </c:layout>
              <c:dLblPos val="outEnd"/>
              <c:showLegendKey val="0"/>
              <c:showVal val="1"/>
              <c:showCatName val="0"/>
              <c:showSerName val="0"/>
              <c:showPercent val="0"/>
              <c:showBubbleSize val="0"/>
            </c:dLbl>
            <c:txPr>
              <a:bodyPr/>
              <a:lstStyle/>
              <a:p>
                <a:pPr>
                  <a:defRPr sz="1050" b="1">
                    <a:latin typeface="Times New Roman" pitchFamily="18" charset="0"/>
                    <a:cs typeface="Times New Roman" pitchFamily="18" charset="0"/>
                  </a:defRPr>
                </a:pPr>
                <a:endParaRPr lang="ru-RU"/>
              </a:p>
            </c:txPr>
            <c:dLblPos val="ctr"/>
            <c:showLegendKey val="0"/>
            <c:showVal val="1"/>
            <c:showCatName val="0"/>
            <c:showSerName val="0"/>
            <c:showPercent val="0"/>
            <c:showBubbleSize val="0"/>
            <c:showLeaderLines val="0"/>
          </c:dLbls>
          <c:cat>
            <c:strRef>
              <c:f>Лист1!$A$2:$A$7</c:f>
              <c:strCache>
                <c:ptCount val="6"/>
                <c:pt idx="0">
                  <c:v>1.Сабинский</c:v>
                </c:pt>
                <c:pt idx="1">
                  <c:v>2.Лаишевский</c:v>
                </c:pt>
                <c:pt idx="2">
                  <c:v>3.Новошешминский</c:v>
                </c:pt>
                <c:pt idx="3">
                  <c:v>43.Дрожжановский</c:v>
                </c:pt>
                <c:pt idx="4">
                  <c:v>44.Аксубаевский</c:v>
                </c:pt>
                <c:pt idx="5">
                  <c:v>45.Рыбно-Слободский</c:v>
                </c:pt>
              </c:strCache>
            </c:strRef>
          </c:cat>
          <c:val>
            <c:numRef>
              <c:f>Лист1!$B$2:$B$7</c:f>
              <c:numCache>
                <c:formatCode>0</c:formatCode>
                <c:ptCount val="6"/>
                <c:pt idx="0">
                  <c:v>15994.016629285486</c:v>
                </c:pt>
                <c:pt idx="1">
                  <c:v>13874.463679384007</c:v>
                </c:pt>
                <c:pt idx="2">
                  <c:v>12850.940641247833</c:v>
                </c:pt>
                <c:pt idx="3">
                  <c:v>5640.8143077047716</c:v>
                </c:pt>
                <c:pt idx="4">
                  <c:v>5373.7702737520131</c:v>
                </c:pt>
                <c:pt idx="5">
                  <c:v>5114.2815153976808</c:v>
                </c:pt>
              </c:numCache>
            </c:numRef>
          </c:val>
        </c:ser>
        <c:dLbls>
          <c:showLegendKey val="0"/>
          <c:showVal val="0"/>
          <c:showCatName val="0"/>
          <c:showSerName val="0"/>
          <c:showPercent val="0"/>
          <c:showBubbleSize val="0"/>
        </c:dLbls>
        <c:gapWidth val="150"/>
        <c:axId val="237426944"/>
        <c:axId val="237735936"/>
      </c:barChart>
      <c:lineChart>
        <c:grouping val="standard"/>
        <c:varyColors val="0"/>
        <c:ser>
          <c:idx val="1"/>
          <c:order val="1"/>
          <c:tx>
            <c:strRef>
              <c:f>Лист1!$C$1</c:f>
              <c:strCache>
                <c:ptCount val="1"/>
                <c:pt idx="0">
                  <c:v>Ряд 2</c:v>
                </c:pt>
              </c:strCache>
            </c:strRef>
          </c:tx>
          <c:spPr>
            <a:ln w="31750"/>
          </c:spPr>
          <c:marker>
            <c:symbol val="none"/>
          </c:marker>
          <c:cat>
            <c:strRef>
              <c:f>Лист1!$A$2:$A$7</c:f>
              <c:strCache>
                <c:ptCount val="6"/>
                <c:pt idx="0">
                  <c:v>1.Сабинский</c:v>
                </c:pt>
                <c:pt idx="1">
                  <c:v>2.Лаишевский</c:v>
                </c:pt>
                <c:pt idx="2">
                  <c:v>3.Новошешминский</c:v>
                </c:pt>
                <c:pt idx="3">
                  <c:v>43.Дрожжановский</c:v>
                </c:pt>
                <c:pt idx="4">
                  <c:v>44.Аксубаевский</c:v>
                </c:pt>
                <c:pt idx="5">
                  <c:v>45.Рыбно-Слободский</c:v>
                </c:pt>
              </c:strCache>
            </c:strRef>
          </c:cat>
          <c:val>
            <c:numRef>
              <c:f>Лист1!$C$2:$C$7</c:f>
              <c:numCache>
                <c:formatCode>General</c:formatCode>
                <c:ptCount val="6"/>
                <c:pt idx="0">
                  <c:v>9987</c:v>
                </c:pt>
                <c:pt idx="1">
                  <c:v>9987</c:v>
                </c:pt>
                <c:pt idx="2">
                  <c:v>9987</c:v>
                </c:pt>
                <c:pt idx="3">
                  <c:v>9987</c:v>
                </c:pt>
                <c:pt idx="4">
                  <c:v>9987</c:v>
                </c:pt>
                <c:pt idx="5">
                  <c:v>9987</c:v>
                </c:pt>
              </c:numCache>
            </c:numRef>
          </c:val>
          <c:smooth val="0"/>
        </c:ser>
        <c:dLbls>
          <c:showLegendKey val="0"/>
          <c:showVal val="0"/>
          <c:showCatName val="0"/>
          <c:showSerName val="0"/>
          <c:showPercent val="0"/>
          <c:showBubbleSize val="0"/>
        </c:dLbls>
        <c:marker val="1"/>
        <c:smooth val="0"/>
        <c:axId val="237426944"/>
        <c:axId val="237735936"/>
      </c:lineChart>
      <c:catAx>
        <c:axId val="237426944"/>
        <c:scaling>
          <c:orientation val="minMax"/>
        </c:scaling>
        <c:delete val="0"/>
        <c:axPos val="b"/>
        <c:majorTickMark val="out"/>
        <c:minorTickMark val="none"/>
        <c:tickLblPos val="nextTo"/>
        <c:txPr>
          <a:bodyPr rot="-660000"/>
          <a:lstStyle/>
          <a:p>
            <a:pPr>
              <a:defRPr sz="1000" b="0" i="0">
                <a:latin typeface="Times New Roman" pitchFamily="18" charset="0"/>
                <a:cs typeface="Times New Roman" pitchFamily="18" charset="0"/>
              </a:defRPr>
            </a:pPr>
            <a:endParaRPr lang="ru-RU"/>
          </a:p>
        </c:txPr>
        <c:crossAx val="237735936"/>
        <c:crosses val="autoZero"/>
        <c:auto val="1"/>
        <c:lblAlgn val="ctr"/>
        <c:lblOffset val="100"/>
        <c:noMultiLvlLbl val="0"/>
      </c:catAx>
      <c:valAx>
        <c:axId val="237735936"/>
        <c:scaling>
          <c:orientation val="minMax"/>
        </c:scaling>
        <c:delete val="0"/>
        <c:axPos val="l"/>
        <c:numFmt formatCode="0" sourceLinked="1"/>
        <c:majorTickMark val="out"/>
        <c:minorTickMark val="none"/>
        <c:tickLblPos val="nextTo"/>
        <c:txPr>
          <a:bodyPr/>
          <a:lstStyle/>
          <a:p>
            <a:pPr>
              <a:defRPr sz="800"/>
            </a:pPr>
            <a:endParaRPr lang="ru-RU"/>
          </a:p>
        </c:txPr>
        <c:crossAx val="237426944"/>
        <c:crosses val="autoZero"/>
        <c:crossBetween val="between"/>
        <c:majorUnit val="5000"/>
      </c:valAx>
    </c:plotArea>
    <c:plotVisOnly val="1"/>
    <c:dispBlanksAs val="gap"/>
    <c:showDLblsOverMax val="0"/>
  </c:chart>
  <c:spPr>
    <a:ln>
      <a:noFill/>
    </a:ln>
  </c:sp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Ввод</a:t>
            </a:r>
            <a:r>
              <a:rPr lang="ru-RU" sz="1200" baseline="0">
                <a:latin typeface="Times New Roman" pitchFamily="18" charset="0"/>
                <a:cs typeface="Times New Roman" pitchFamily="18" charset="0"/>
              </a:rPr>
              <a:t> жилья на душу населения </a:t>
            </a:r>
          </a:p>
          <a:p>
            <a:pPr>
              <a:defRPr sz="1200">
                <a:latin typeface="Times New Roman" pitchFamily="18" charset="0"/>
                <a:cs typeface="Times New Roman" pitchFamily="18" charset="0"/>
              </a:defRPr>
            </a:pPr>
            <a:r>
              <a:rPr lang="ru-RU" sz="1200" baseline="0">
                <a:latin typeface="Times New Roman" pitchFamily="18" charset="0"/>
                <a:cs typeface="Times New Roman" pitchFamily="18" charset="0"/>
              </a:rPr>
              <a:t>(РТ - 0,6 кв.метров/чел.)</a:t>
            </a:r>
            <a:endParaRPr lang="ru-RU" sz="1200">
              <a:latin typeface="Times New Roman" pitchFamily="18" charset="0"/>
              <a:cs typeface="Times New Roman" pitchFamily="18" charset="0"/>
            </a:endParaRPr>
          </a:p>
        </c:rich>
      </c:tx>
      <c:overlay val="0"/>
    </c:title>
    <c:autoTitleDeleted val="0"/>
    <c:plotArea>
      <c:layout>
        <c:manualLayout>
          <c:layoutTarget val="inner"/>
          <c:xMode val="edge"/>
          <c:yMode val="edge"/>
          <c:x val="6.0586957643910248E-2"/>
          <c:y val="7.1704920967923996E-2"/>
          <c:w val="0.93850929073757317"/>
          <c:h val="0.64486710756340648"/>
        </c:manualLayout>
      </c:layout>
      <c:barChart>
        <c:barDir val="col"/>
        <c:grouping val="clustered"/>
        <c:varyColors val="0"/>
        <c:ser>
          <c:idx val="0"/>
          <c:order val="0"/>
          <c:tx>
            <c:strRef>
              <c:f>Лист1!$B$1</c:f>
              <c:strCache>
                <c:ptCount val="1"/>
                <c:pt idx="0">
                  <c:v>дд</c:v>
                </c:pt>
              </c:strCache>
            </c:strRef>
          </c:tx>
          <c:spPr>
            <a:solidFill>
              <a:srgbClr val="9BBB59">
                <a:lumMod val="75000"/>
              </a:srgbClr>
            </a:solidFill>
            <a:scene3d>
              <a:camera prst="orthographicFront"/>
              <a:lightRig rig="threePt" dir="t"/>
            </a:scene3d>
            <a:sp3d>
              <a:bevelT w="38100"/>
            </a:sp3d>
          </c:spPr>
          <c:invertIfNegative val="0"/>
          <c:dPt>
            <c:idx val="5"/>
            <c:invertIfNegative val="0"/>
            <c:bubble3D val="0"/>
          </c:dPt>
          <c:dPt>
            <c:idx val="6"/>
            <c:invertIfNegative val="0"/>
            <c:bubble3D val="0"/>
          </c:dPt>
          <c:dPt>
            <c:idx val="7"/>
            <c:invertIfNegative val="0"/>
            <c:bubble3D val="0"/>
          </c:dPt>
          <c:dPt>
            <c:idx val="8"/>
            <c:invertIfNegative val="0"/>
            <c:bubble3D val="0"/>
          </c:dPt>
          <c:dPt>
            <c:idx val="9"/>
            <c:invertIfNegative val="0"/>
            <c:bubble3D val="0"/>
          </c:dPt>
          <c:dLbls>
            <c:dLbl>
              <c:idx val="5"/>
              <c:layout>
                <c:manualLayout>
                  <c:x val="0"/>
                  <c:y val="2.4691358024691357E-2"/>
                </c:manualLayout>
              </c:layout>
              <c:showLegendKey val="0"/>
              <c:showVal val="1"/>
              <c:showCatName val="0"/>
              <c:showSerName val="0"/>
              <c:showPercent val="0"/>
              <c:showBubbleSize val="0"/>
            </c:dLbl>
            <c:dLbl>
              <c:idx val="6"/>
              <c:layout>
                <c:manualLayout>
                  <c:x val="4.0300030574846827E-3"/>
                  <c:y val="2.9673568581705063E-2"/>
                </c:manualLayout>
              </c:layout>
              <c:showLegendKey val="0"/>
              <c:showVal val="1"/>
              <c:showCatName val="0"/>
              <c:showSerName val="0"/>
              <c:showPercent val="0"/>
              <c:showBubbleSize val="0"/>
            </c:dLbl>
            <c:dLbl>
              <c:idx val="7"/>
              <c:layout>
                <c:manualLayout>
                  <c:x val="2.017145738779627E-3"/>
                  <c:y val="2.4691358024691357E-2"/>
                </c:manualLayout>
              </c:layout>
              <c:showLegendKey val="0"/>
              <c:showVal val="1"/>
              <c:showCatName val="0"/>
              <c:showSerName val="0"/>
              <c:showPercent val="0"/>
              <c:showBubbleSize val="0"/>
            </c:dLbl>
            <c:dLbl>
              <c:idx val="8"/>
              <c:layout>
                <c:manualLayout>
                  <c:x val="2.017145738779627E-3"/>
                  <c:y val="2.4691358024691357E-2"/>
                </c:manualLayout>
              </c:layout>
              <c:showLegendKey val="0"/>
              <c:showVal val="1"/>
              <c:showCatName val="0"/>
              <c:showSerName val="0"/>
              <c:showPercent val="0"/>
              <c:showBubbleSize val="0"/>
            </c:dLbl>
            <c:dLbl>
              <c:idx val="9"/>
              <c:layout>
                <c:manualLayout>
                  <c:x val="0"/>
                  <c:y val="1.4814814814814815E-2"/>
                </c:manualLayout>
              </c:layout>
              <c:showLegendKey val="0"/>
              <c:showVal val="1"/>
              <c:showCatName val="0"/>
              <c:showSerName val="0"/>
              <c:showPercent val="0"/>
              <c:showBubbleSize val="0"/>
            </c:dLbl>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Лист1!$A$2:$A$11</c:f>
              <c:strCache>
                <c:ptCount val="10"/>
                <c:pt idx="0">
                  <c:v>1.Тукаевский</c:v>
                </c:pt>
                <c:pt idx="1">
                  <c:v>2.Лаишевский</c:v>
                </c:pt>
                <c:pt idx="2">
                  <c:v>3.Пестречинский</c:v>
                </c:pt>
                <c:pt idx="3">
                  <c:v>4.Верхнеуслонский</c:v>
                </c:pt>
                <c:pt idx="4">
                  <c:v>5.Высокогорский</c:v>
                </c:pt>
                <c:pt idx="5">
                  <c:v>41.Лениногорский</c:v>
                </c:pt>
                <c:pt idx="6">
                  <c:v>42.Алькеевский</c:v>
                </c:pt>
                <c:pt idx="7">
                  <c:v>43.Дрожжановский</c:v>
                </c:pt>
                <c:pt idx="8">
                  <c:v>44.Чистопольский</c:v>
                </c:pt>
                <c:pt idx="9">
                  <c:v>45.Сармановский</c:v>
                </c:pt>
              </c:strCache>
            </c:strRef>
          </c:cat>
          <c:val>
            <c:numRef>
              <c:f>Лист1!$B$2:$B$11</c:f>
              <c:numCache>
                <c:formatCode>#,##0.000</c:formatCode>
                <c:ptCount val="10"/>
                <c:pt idx="0">
                  <c:v>2.1705649131209919</c:v>
                </c:pt>
                <c:pt idx="1">
                  <c:v>1.7330695398764806</c:v>
                </c:pt>
                <c:pt idx="2">
                  <c:v>1.7048616960345002</c:v>
                </c:pt>
                <c:pt idx="3">
                  <c:v>1.2906132817225111</c:v>
                </c:pt>
                <c:pt idx="4">
                  <c:v>1.0230366021011901</c:v>
                </c:pt>
                <c:pt idx="5">
                  <c:v>0.30440231138752871</c:v>
                </c:pt>
                <c:pt idx="6">
                  <c:v>0.30235943775100399</c:v>
                </c:pt>
                <c:pt idx="7">
                  <c:v>0.28360204164303654</c:v>
                </c:pt>
                <c:pt idx="8">
                  <c:v>0.28185672001204032</c:v>
                </c:pt>
                <c:pt idx="9">
                  <c:v>0.28076828636128009</c:v>
                </c:pt>
              </c:numCache>
            </c:numRef>
          </c:val>
        </c:ser>
        <c:dLbls>
          <c:showLegendKey val="0"/>
          <c:showVal val="0"/>
          <c:showCatName val="0"/>
          <c:showSerName val="0"/>
          <c:showPercent val="0"/>
          <c:showBubbleSize val="0"/>
        </c:dLbls>
        <c:gapWidth val="150"/>
        <c:axId val="237594496"/>
        <c:axId val="237596032"/>
      </c:barChart>
      <c:lineChart>
        <c:grouping val="standard"/>
        <c:varyColors val="0"/>
        <c:ser>
          <c:idx val="1"/>
          <c:order val="1"/>
          <c:tx>
            <c:strRef>
              <c:f>Лист1!$C$1</c:f>
              <c:strCache>
                <c:ptCount val="1"/>
                <c:pt idx="0">
                  <c:v>Столбец1</c:v>
                </c:pt>
              </c:strCache>
            </c:strRef>
          </c:tx>
          <c:marker>
            <c:symbol val="none"/>
          </c:marker>
          <c:cat>
            <c:strRef>
              <c:f>Лист1!$A$2:$A$11</c:f>
              <c:strCache>
                <c:ptCount val="10"/>
                <c:pt idx="0">
                  <c:v>1.Тукаевский</c:v>
                </c:pt>
                <c:pt idx="1">
                  <c:v>2.Лаишевский</c:v>
                </c:pt>
                <c:pt idx="2">
                  <c:v>3.Пестречинский</c:v>
                </c:pt>
                <c:pt idx="3">
                  <c:v>4.Верхнеуслонский</c:v>
                </c:pt>
                <c:pt idx="4">
                  <c:v>5.Высокогорский</c:v>
                </c:pt>
                <c:pt idx="5">
                  <c:v>41.Лениногорский</c:v>
                </c:pt>
                <c:pt idx="6">
                  <c:v>42.Алькеевский</c:v>
                </c:pt>
                <c:pt idx="7">
                  <c:v>43.Дрожжановский</c:v>
                </c:pt>
                <c:pt idx="8">
                  <c:v>44.Чистопольский</c:v>
                </c:pt>
                <c:pt idx="9">
                  <c:v>45.Сармановский</c:v>
                </c:pt>
              </c:strCache>
            </c:strRef>
          </c:cat>
          <c:val>
            <c:numRef>
              <c:f>Лист1!$C$2:$C$11</c:f>
              <c:numCache>
                <c:formatCode>General</c:formatCode>
                <c:ptCount val="10"/>
                <c:pt idx="0">
                  <c:v>0.6</c:v>
                </c:pt>
                <c:pt idx="1">
                  <c:v>0.6</c:v>
                </c:pt>
                <c:pt idx="2">
                  <c:v>0.6</c:v>
                </c:pt>
                <c:pt idx="3">
                  <c:v>0.6</c:v>
                </c:pt>
                <c:pt idx="4">
                  <c:v>0.6</c:v>
                </c:pt>
                <c:pt idx="5">
                  <c:v>0.6</c:v>
                </c:pt>
                <c:pt idx="6">
                  <c:v>0.6</c:v>
                </c:pt>
                <c:pt idx="7">
                  <c:v>0.6</c:v>
                </c:pt>
                <c:pt idx="8">
                  <c:v>0.6</c:v>
                </c:pt>
                <c:pt idx="9">
                  <c:v>0.6</c:v>
                </c:pt>
              </c:numCache>
            </c:numRef>
          </c:val>
          <c:smooth val="0"/>
        </c:ser>
        <c:dLbls>
          <c:showLegendKey val="0"/>
          <c:showVal val="0"/>
          <c:showCatName val="0"/>
          <c:showSerName val="0"/>
          <c:showPercent val="0"/>
          <c:showBubbleSize val="0"/>
        </c:dLbls>
        <c:marker val="1"/>
        <c:smooth val="0"/>
        <c:axId val="237594496"/>
        <c:axId val="237596032"/>
      </c:lineChart>
      <c:catAx>
        <c:axId val="237594496"/>
        <c:scaling>
          <c:orientation val="minMax"/>
        </c:scaling>
        <c:delete val="0"/>
        <c:axPos val="b"/>
        <c:majorTickMark val="out"/>
        <c:minorTickMark val="none"/>
        <c:tickLblPos val="nextTo"/>
        <c:txPr>
          <a:bodyPr/>
          <a:lstStyle/>
          <a:p>
            <a:pPr>
              <a:defRPr sz="900" b="0" i="0" baseline="0">
                <a:latin typeface="Times New Roman" pitchFamily="18" charset="0"/>
              </a:defRPr>
            </a:pPr>
            <a:endParaRPr lang="ru-RU"/>
          </a:p>
        </c:txPr>
        <c:crossAx val="237596032"/>
        <c:crosses val="autoZero"/>
        <c:auto val="1"/>
        <c:lblAlgn val="ctr"/>
        <c:lblOffset val="100"/>
        <c:noMultiLvlLbl val="0"/>
      </c:catAx>
      <c:valAx>
        <c:axId val="237596032"/>
        <c:scaling>
          <c:orientation val="minMax"/>
          <c:max val="2.5"/>
          <c:min val="0"/>
        </c:scaling>
        <c:delete val="0"/>
        <c:axPos val="l"/>
        <c:numFmt formatCode="#,##0.000" sourceLinked="1"/>
        <c:majorTickMark val="out"/>
        <c:minorTickMark val="none"/>
        <c:tickLblPos val="nextTo"/>
        <c:crossAx val="237594496"/>
        <c:crosses val="autoZero"/>
        <c:crossBetween val="between"/>
        <c:majorUnit val="1"/>
      </c:valAx>
    </c:plotArea>
    <c:plotVisOnly val="1"/>
    <c:dispBlanksAs val="gap"/>
    <c:showDLblsOverMax val="0"/>
  </c:chart>
  <c:spPr>
    <a:noFill/>
    <a:ln w="3175">
      <a:noFill/>
    </a:ln>
  </c:sp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100" baseline="0"/>
              <a:t>Число субъектов малого и среднего предпринимательства в расчете на 10 тыс. человек населения, ед. </a:t>
            </a:r>
            <a:endParaRPr lang="ru-RU" sz="1100"/>
          </a:p>
          <a:p>
            <a:pPr>
              <a:defRPr sz="1000"/>
            </a:pPr>
            <a:r>
              <a:rPr lang="ru-RU" sz="1100">
                <a:solidFill>
                  <a:srgbClr val="00B050"/>
                </a:solidFill>
              </a:rPr>
              <a:t>РАЙОНЫ-ЛИДЕРЫ</a:t>
            </a:r>
            <a:endParaRPr lang="ru-RU" sz="1100"/>
          </a:p>
        </c:rich>
      </c:tx>
      <c:layout>
        <c:manualLayout>
          <c:xMode val="edge"/>
          <c:yMode val="edge"/>
          <c:x val="0.2032338652352956"/>
          <c:y val="0"/>
        </c:manualLayout>
      </c:layout>
      <c:overlay val="0"/>
    </c:title>
    <c:autoTitleDeleted val="0"/>
    <c:plotArea>
      <c:layout>
        <c:manualLayout>
          <c:layoutTarget val="inner"/>
          <c:xMode val="edge"/>
          <c:yMode val="edge"/>
          <c:x val="0.11758639091275416"/>
          <c:y val="0.1899628925694633"/>
          <c:w val="0.84429420031284941"/>
          <c:h val="0.46209358312969501"/>
        </c:manualLayout>
      </c:layout>
      <c:barChart>
        <c:barDir val="col"/>
        <c:grouping val="clustered"/>
        <c:varyColors val="0"/>
        <c:ser>
          <c:idx val="0"/>
          <c:order val="0"/>
          <c:spPr>
            <a:gradFill>
              <a:gsLst>
                <a:gs pos="0">
                  <a:schemeClr val="accent3">
                    <a:lumMod val="50000"/>
                  </a:schemeClr>
                </a:gs>
                <a:gs pos="50000">
                  <a:schemeClr val="accent3">
                    <a:lumMod val="75000"/>
                  </a:schemeClr>
                </a:gs>
                <a:gs pos="100000">
                  <a:schemeClr val="accent3">
                    <a:lumMod val="20000"/>
                    <a:lumOff val="80000"/>
                  </a:schemeClr>
                </a:gs>
              </a:gsLst>
              <a:lin ang="5400000" scaled="0"/>
            </a:gradFill>
            <a:scene3d>
              <a:camera prst="orthographicFront"/>
              <a:lightRig rig="threePt" dir="t"/>
            </a:scene3d>
            <a:sp3d>
              <a:bevelT/>
            </a:sp3d>
          </c:spPr>
          <c:invertIfNegative val="0"/>
          <c:dLbls>
            <c:dLbl>
              <c:idx val="0"/>
              <c:tx>
                <c:rich>
                  <a:bodyPr/>
                  <a:lstStyle/>
                  <a:p>
                    <a:r>
                      <a:rPr lang="en-US"/>
                      <a:t>563,0</a:t>
                    </a:r>
                  </a:p>
                </c:rich>
              </c:tx>
              <c:dLblPos val="outEnd"/>
              <c:showLegendKey val="0"/>
              <c:showVal val="1"/>
              <c:showCatName val="0"/>
              <c:showSerName val="0"/>
              <c:showPercent val="0"/>
              <c:showBubbleSize val="0"/>
            </c:dLbl>
            <c:dLbl>
              <c:idx val="1"/>
              <c:tx>
                <c:rich>
                  <a:bodyPr/>
                  <a:lstStyle/>
                  <a:p>
                    <a:r>
                      <a:rPr lang="en-US"/>
                      <a:t>509,0</a:t>
                    </a:r>
                  </a:p>
                </c:rich>
              </c:tx>
              <c:dLblPos val="outEnd"/>
              <c:showLegendKey val="0"/>
              <c:showVal val="1"/>
              <c:showCatName val="0"/>
              <c:showSerName val="0"/>
              <c:showPercent val="0"/>
              <c:showBubbleSize val="0"/>
            </c:dLbl>
            <c:dLbl>
              <c:idx val="2"/>
              <c:tx>
                <c:rich>
                  <a:bodyPr/>
                  <a:lstStyle/>
                  <a:p>
                    <a:r>
                      <a:rPr lang="en-US"/>
                      <a:t>472,0</a:t>
                    </a:r>
                  </a:p>
                </c:rich>
              </c:tx>
              <c:dLblPos val="outEnd"/>
              <c:showLegendKey val="0"/>
              <c:showVal val="1"/>
              <c:showCatName val="0"/>
              <c:showSerName val="0"/>
              <c:showPercent val="0"/>
              <c:showBubbleSize val="0"/>
            </c:dLbl>
            <c:dLbl>
              <c:idx val="3"/>
              <c:tx>
                <c:rich>
                  <a:bodyPr/>
                  <a:lstStyle/>
                  <a:p>
                    <a:r>
                      <a:rPr lang="en-US"/>
                      <a:t>363,0</a:t>
                    </a:r>
                  </a:p>
                </c:rich>
              </c:tx>
              <c:dLblPos val="outEnd"/>
              <c:showLegendKey val="0"/>
              <c:showVal val="1"/>
              <c:showCatName val="0"/>
              <c:showSerName val="0"/>
              <c:showPercent val="0"/>
              <c:showBubbleSize val="0"/>
            </c:dLbl>
            <c:dLbl>
              <c:idx val="4"/>
              <c:tx>
                <c:rich>
                  <a:bodyPr/>
                  <a:lstStyle/>
                  <a:p>
                    <a:r>
                      <a:rPr lang="en-US"/>
                      <a:t>327,0</a:t>
                    </a:r>
                  </a:p>
                </c:rich>
              </c:tx>
              <c:dLblPos val="outEnd"/>
              <c:showLegendKey val="0"/>
              <c:showVal val="1"/>
              <c:showCatName val="0"/>
              <c:showSerName val="0"/>
              <c:showPercent val="0"/>
              <c:showBubbleSize val="0"/>
            </c:dLbl>
            <c:txPr>
              <a:bodyPr/>
              <a:lstStyle/>
              <a:p>
                <a:pPr>
                  <a:defRPr b="1"/>
                </a:pPr>
                <a:endParaRPr lang="ru-RU"/>
              </a:p>
            </c:txPr>
            <c:dLblPos val="outEnd"/>
            <c:showLegendKey val="0"/>
            <c:showVal val="1"/>
            <c:showCatName val="0"/>
            <c:showSerName val="0"/>
            <c:showPercent val="0"/>
            <c:showBubbleSize val="0"/>
            <c:showLeaderLines val="0"/>
          </c:dLbls>
          <c:cat>
            <c:strRef>
              <c:f>Лист1!$A$3:$A$7</c:f>
              <c:strCache>
                <c:ptCount val="5"/>
                <c:pt idx="0">
                  <c:v>Тукаевский район</c:v>
                </c:pt>
                <c:pt idx="1">
                  <c:v>Набережные Челны</c:v>
                </c:pt>
                <c:pt idx="2">
                  <c:v>Казань</c:v>
                </c:pt>
                <c:pt idx="3">
                  <c:v>Елабужский район</c:v>
                </c:pt>
                <c:pt idx="4">
                  <c:v>Бугульминский район</c:v>
                </c:pt>
              </c:strCache>
            </c:strRef>
          </c:cat>
          <c:val>
            <c:numRef>
              <c:f>Лист1!$B$3:$B$7</c:f>
              <c:numCache>
                <c:formatCode>0.00</c:formatCode>
                <c:ptCount val="5"/>
                <c:pt idx="0">
                  <c:v>563</c:v>
                </c:pt>
                <c:pt idx="1">
                  <c:v>509</c:v>
                </c:pt>
                <c:pt idx="2">
                  <c:v>472</c:v>
                </c:pt>
                <c:pt idx="3">
                  <c:v>363</c:v>
                </c:pt>
                <c:pt idx="4">
                  <c:v>327</c:v>
                </c:pt>
              </c:numCache>
            </c:numRef>
          </c:val>
        </c:ser>
        <c:dLbls>
          <c:showLegendKey val="0"/>
          <c:showVal val="0"/>
          <c:showCatName val="0"/>
          <c:showSerName val="0"/>
          <c:showPercent val="0"/>
          <c:showBubbleSize val="0"/>
        </c:dLbls>
        <c:gapWidth val="98"/>
        <c:axId val="237629824"/>
        <c:axId val="237631360"/>
      </c:barChart>
      <c:catAx>
        <c:axId val="237629824"/>
        <c:scaling>
          <c:orientation val="minMax"/>
        </c:scaling>
        <c:delete val="0"/>
        <c:axPos val="b"/>
        <c:numFmt formatCode="General" sourceLinked="1"/>
        <c:majorTickMark val="out"/>
        <c:minorTickMark val="none"/>
        <c:tickLblPos val="nextTo"/>
        <c:txPr>
          <a:bodyPr/>
          <a:lstStyle/>
          <a:p>
            <a:pPr>
              <a:defRPr sz="900"/>
            </a:pPr>
            <a:endParaRPr lang="ru-RU"/>
          </a:p>
        </c:txPr>
        <c:crossAx val="237631360"/>
        <c:crosses val="autoZero"/>
        <c:auto val="1"/>
        <c:lblAlgn val="ctr"/>
        <c:lblOffset val="100"/>
        <c:noMultiLvlLbl val="0"/>
      </c:catAx>
      <c:valAx>
        <c:axId val="237631360"/>
        <c:scaling>
          <c:orientation val="minMax"/>
          <c:max val="700"/>
          <c:min val="300"/>
        </c:scaling>
        <c:delete val="0"/>
        <c:axPos val="l"/>
        <c:numFmt formatCode="0.00" sourceLinked="1"/>
        <c:majorTickMark val="out"/>
        <c:minorTickMark val="none"/>
        <c:tickLblPos val="nextTo"/>
        <c:crossAx val="237629824"/>
        <c:crosses val="autoZero"/>
        <c:crossBetween val="between"/>
        <c:majorUnit val="200"/>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0.46711</cdr:x>
      <cdr:y>0.26159</cdr:y>
    </cdr:from>
    <cdr:to>
      <cdr:x>0.49694</cdr:x>
      <cdr:y>0.30908</cdr:y>
    </cdr:to>
    <cdr:sp macro="" textlink="">
      <cdr:nvSpPr>
        <cdr:cNvPr id="2" name="Прямоугольник 1"/>
        <cdr:cNvSpPr/>
      </cdr:nvSpPr>
      <cdr:spPr>
        <a:xfrm xmlns:a="http://schemas.openxmlformats.org/drawingml/2006/main">
          <a:off x="2940927" y="605471"/>
          <a:ext cx="187811" cy="109919"/>
        </a:xfrm>
        <a:prstGeom xmlns:a="http://schemas.openxmlformats.org/drawingml/2006/main" prst="rect">
          <a:avLst/>
        </a:prstGeom>
        <a:solidFill xmlns:a="http://schemas.openxmlformats.org/drawingml/2006/main">
          <a:schemeClr val="accent2"/>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0.37651</cdr:x>
      <cdr:y>0.23503</cdr:y>
    </cdr:from>
    <cdr:to>
      <cdr:x>0.40634</cdr:x>
      <cdr:y>0.28251</cdr:y>
    </cdr:to>
    <cdr:sp macro="" textlink="">
      <cdr:nvSpPr>
        <cdr:cNvPr id="3" name="Прямоугольник 2"/>
        <cdr:cNvSpPr/>
      </cdr:nvSpPr>
      <cdr:spPr>
        <a:xfrm xmlns:a="http://schemas.openxmlformats.org/drawingml/2006/main">
          <a:off x="2370489" y="544005"/>
          <a:ext cx="187811" cy="109896"/>
        </a:xfrm>
        <a:prstGeom xmlns:a="http://schemas.openxmlformats.org/drawingml/2006/main" prst="rect">
          <a:avLst/>
        </a:prstGeom>
        <a:solidFill xmlns:a="http://schemas.openxmlformats.org/drawingml/2006/main">
          <a:schemeClr val="accent2"/>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0.30256</cdr:x>
      <cdr:y>0.216</cdr:y>
    </cdr:from>
    <cdr:to>
      <cdr:x>0.33239</cdr:x>
      <cdr:y>0.26348</cdr:y>
    </cdr:to>
    <cdr:sp macro="" textlink="">
      <cdr:nvSpPr>
        <cdr:cNvPr id="4" name="Прямоугольник 3"/>
        <cdr:cNvSpPr/>
      </cdr:nvSpPr>
      <cdr:spPr>
        <a:xfrm xmlns:a="http://schemas.openxmlformats.org/drawingml/2006/main">
          <a:off x="1904952" y="499948"/>
          <a:ext cx="187811" cy="109896"/>
        </a:xfrm>
        <a:prstGeom xmlns:a="http://schemas.openxmlformats.org/drawingml/2006/main" prst="rect">
          <a:avLst/>
        </a:prstGeom>
        <a:solidFill xmlns:a="http://schemas.openxmlformats.org/drawingml/2006/main">
          <a:schemeClr val="accent2"/>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0.20591</cdr:x>
      <cdr:y>0.19788</cdr:y>
    </cdr:from>
    <cdr:to>
      <cdr:x>0.23574</cdr:x>
      <cdr:y>0.24537</cdr:y>
    </cdr:to>
    <cdr:sp macro="" textlink="">
      <cdr:nvSpPr>
        <cdr:cNvPr id="5" name="Прямоугольник 4"/>
        <cdr:cNvSpPr/>
      </cdr:nvSpPr>
      <cdr:spPr>
        <a:xfrm xmlns:a="http://schemas.openxmlformats.org/drawingml/2006/main">
          <a:off x="1296387" y="458007"/>
          <a:ext cx="187811" cy="109919"/>
        </a:xfrm>
        <a:prstGeom xmlns:a="http://schemas.openxmlformats.org/drawingml/2006/main" prst="rect">
          <a:avLst/>
        </a:prstGeom>
        <a:solidFill xmlns:a="http://schemas.openxmlformats.org/drawingml/2006/main">
          <a:schemeClr val="accent2"/>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0.12251</cdr:x>
      <cdr:y>0.1339</cdr:y>
    </cdr:from>
    <cdr:to>
      <cdr:x>0.15234</cdr:x>
      <cdr:y>0.18138</cdr:y>
    </cdr:to>
    <cdr:sp macro="" textlink="">
      <cdr:nvSpPr>
        <cdr:cNvPr id="6" name="Прямоугольник 5"/>
        <cdr:cNvSpPr/>
      </cdr:nvSpPr>
      <cdr:spPr>
        <a:xfrm xmlns:a="http://schemas.openxmlformats.org/drawingml/2006/main">
          <a:off x="771353" y="309927"/>
          <a:ext cx="187810" cy="109896"/>
        </a:xfrm>
        <a:prstGeom xmlns:a="http://schemas.openxmlformats.org/drawingml/2006/main" prst="rect">
          <a:avLst/>
        </a:prstGeom>
        <a:solidFill xmlns:a="http://schemas.openxmlformats.org/drawingml/2006/main">
          <a:schemeClr val="accent2"/>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0.57313</cdr:x>
      <cdr:y>0.44397</cdr:y>
    </cdr:from>
    <cdr:to>
      <cdr:x>0.60296</cdr:x>
      <cdr:y>0.49146</cdr:y>
    </cdr:to>
    <cdr:sp macro="" textlink="">
      <cdr:nvSpPr>
        <cdr:cNvPr id="7" name="Прямоугольник 6"/>
        <cdr:cNvSpPr/>
      </cdr:nvSpPr>
      <cdr:spPr>
        <a:xfrm xmlns:a="http://schemas.openxmlformats.org/drawingml/2006/main">
          <a:off x="3608423" y="1027607"/>
          <a:ext cx="187810" cy="109919"/>
        </a:xfrm>
        <a:prstGeom xmlns:a="http://schemas.openxmlformats.org/drawingml/2006/main" prst="rect">
          <a:avLst/>
        </a:prstGeom>
        <a:solidFill xmlns:a="http://schemas.openxmlformats.org/drawingml/2006/main">
          <a:schemeClr val="accent2"/>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0.65831</cdr:x>
      <cdr:y>0.46855</cdr:y>
    </cdr:from>
    <cdr:to>
      <cdr:x>0.68814</cdr:x>
      <cdr:y>0.51604</cdr:y>
    </cdr:to>
    <cdr:sp macro="" textlink="">
      <cdr:nvSpPr>
        <cdr:cNvPr id="8" name="Прямоугольник 7"/>
        <cdr:cNvSpPr/>
      </cdr:nvSpPr>
      <cdr:spPr>
        <a:xfrm xmlns:a="http://schemas.openxmlformats.org/drawingml/2006/main">
          <a:off x="4190719" y="1083010"/>
          <a:ext cx="189894" cy="109768"/>
        </a:xfrm>
        <a:prstGeom xmlns:a="http://schemas.openxmlformats.org/drawingml/2006/main" prst="rect">
          <a:avLst/>
        </a:prstGeom>
        <a:solidFill xmlns:a="http://schemas.openxmlformats.org/drawingml/2006/main">
          <a:schemeClr val="accent2"/>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0.75339</cdr:x>
      <cdr:y>0.52053</cdr:y>
    </cdr:from>
    <cdr:to>
      <cdr:x>0.78322</cdr:x>
      <cdr:y>0.56801</cdr:y>
    </cdr:to>
    <cdr:sp macro="" textlink="">
      <cdr:nvSpPr>
        <cdr:cNvPr id="9" name="Прямоугольник 8"/>
        <cdr:cNvSpPr/>
      </cdr:nvSpPr>
      <cdr:spPr>
        <a:xfrm xmlns:a="http://schemas.openxmlformats.org/drawingml/2006/main">
          <a:off x="4743344" y="1204816"/>
          <a:ext cx="187811" cy="109896"/>
        </a:xfrm>
        <a:prstGeom xmlns:a="http://schemas.openxmlformats.org/drawingml/2006/main" prst="rect">
          <a:avLst/>
        </a:prstGeom>
        <a:solidFill xmlns:a="http://schemas.openxmlformats.org/drawingml/2006/main">
          <a:schemeClr val="accent2"/>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0.84507</cdr:x>
      <cdr:y>0.53548</cdr:y>
    </cdr:from>
    <cdr:to>
      <cdr:x>0.8749</cdr:x>
      <cdr:y>0.58296</cdr:y>
    </cdr:to>
    <cdr:sp macro="" textlink="">
      <cdr:nvSpPr>
        <cdr:cNvPr id="10" name="Прямоугольник 9"/>
        <cdr:cNvSpPr/>
      </cdr:nvSpPr>
      <cdr:spPr>
        <a:xfrm xmlns:a="http://schemas.openxmlformats.org/drawingml/2006/main">
          <a:off x="5320564" y="1239419"/>
          <a:ext cx="187810" cy="109896"/>
        </a:xfrm>
        <a:prstGeom xmlns:a="http://schemas.openxmlformats.org/drawingml/2006/main" prst="rect">
          <a:avLst/>
        </a:prstGeom>
        <a:solidFill xmlns:a="http://schemas.openxmlformats.org/drawingml/2006/main">
          <a:schemeClr val="accent2"/>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0.94142</cdr:x>
      <cdr:y>0.54987</cdr:y>
    </cdr:from>
    <cdr:to>
      <cdr:x>0.96822</cdr:x>
      <cdr:y>0.60494</cdr:y>
    </cdr:to>
    <cdr:sp macro="" textlink="">
      <cdr:nvSpPr>
        <cdr:cNvPr id="11" name="Прямоугольник 10"/>
        <cdr:cNvSpPr/>
      </cdr:nvSpPr>
      <cdr:spPr>
        <a:xfrm xmlns:a="http://schemas.openxmlformats.org/drawingml/2006/main">
          <a:off x="5927222" y="1272717"/>
          <a:ext cx="168733" cy="127464"/>
        </a:xfrm>
        <a:prstGeom xmlns:a="http://schemas.openxmlformats.org/drawingml/2006/main" prst="rect">
          <a:avLst/>
        </a:prstGeom>
        <a:solidFill xmlns:a="http://schemas.openxmlformats.org/drawingml/2006/main">
          <a:schemeClr val="accent2"/>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2.xml><?xml version="1.0" encoding="utf-8"?>
<c:userShapes xmlns:c="http://schemas.openxmlformats.org/drawingml/2006/chart">
  <cdr:relSizeAnchor xmlns:cdr="http://schemas.openxmlformats.org/drawingml/2006/chartDrawing">
    <cdr:from>
      <cdr:x>0.91406</cdr:x>
      <cdr:y>0.32233</cdr:y>
    </cdr:from>
    <cdr:to>
      <cdr:x>0.91709</cdr:x>
      <cdr:y>0.57336</cdr:y>
    </cdr:to>
    <cdr:cxnSp macro="">
      <cdr:nvCxnSpPr>
        <cdr:cNvPr id="5" name="Прямая со стрелкой 4"/>
        <cdr:cNvCxnSpPr/>
      </cdr:nvCxnSpPr>
      <cdr:spPr>
        <a:xfrm xmlns:a="http://schemas.openxmlformats.org/drawingml/2006/main">
          <a:off x="5132747" y="692216"/>
          <a:ext cx="17015" cy="539104"/>
        </a:xfrm>
        <a:prstGeom xmlns:a="http://schemas.openxmlformats.org/drawingml/2006/main" prst="straightConnector1">
          <a:avLst/>
        </a:prstGeom>
        <a:ln xmlns:a="http://schemas.openxmlformats.org/drawingml/2006/main">
          <a:headEnd type="arrow"/>
          <a:tailEnd type="arrow"/>
        </a:ln>
      </cdr:spPr>
      <cdr:style>
        <a:lnRef xmlns:a="http://schemas.openxmlformats.org/drawingml/2006/main" idx="2">
          <a:schemeClr val="accent2"/>
        </a:lnRef>
        <a:fillRef xmlns:a="http://schemas.openxmlformats.org/drawingml/2006/main" idx="0">
          <a:schemeClr val="accent2"/>
        </a:fillRef>
        <a:effectRef xmlns:a="http://schemas.openxmlformats.org/drawingml/2006/main" idx="1">
          <a:schemeClr val="accent2"/>
        </a:effectRef>
        <a:fontRef xmlns:a="http://schemas.openxmlformats.org/drawingml/2006/main" idx="minor">
          <a:schemeClr val="tx1"/>
        </a:fontRef>
      </cdr:style>
    </cdr:cxnSp>
  </cdr:relSizeAnchor>
  <cdr:relSizeAnchor xmlns:cdr="http://schemas.openxmlformats.org/drawingml/2006/chartDrawing">
    <cdr:from>
      <cdr:x>0.81574</cdr:x>
      <cdr:y>0.34143</cdr:y>
    </cdr:from>
    <cdr:to>
      <cdr:x>0.93864</cdr:x>
      <cdr:y>0.79131</cdr:y>
    </cdr:to>
    <cdr:sp macro="" textlink="">
      <cdr:nvSpPr>
        <cdr:cNvPr id="6" name="Поле 5"/>
        <cdr:cNvSpPr txBox="1"/>
      </cdr:nvSpPr>
      <cdr:spPr>
        <a:xfrm xmlns:a="http://schemas.openxmlformats.org/drawingml/2006/main">
          <a:off x="4580627" y="733245"/>
          <a:ext cx="690113" cy="966158"/>
        </a:xfrm>
        <a:prstGeom xmlns:a="http://schemas.openxmlformats.org/drawingml/2006/main" prst="rect">
          <a:avLst/>
        </a:prstGeom>
        <a:noFill xmlns:a="http://schemas.openxmlformats.org/drawingml/2006/main"/>
      </cdr:spPr>
      <cdr:txBody>
        <a:bodyPr xmlns:a="http://schemas.openxmlformats.org/drawingml/2006/main" rot="5400000" vertOverflow="clip" wrap="square" rtlCol="0">
          <a:noAutofit/>
        </a:bodyPr>
        <a:lstStyle xmlns:a="http://schemas.openxmlformats.org/drawingml/2006/main"/>
        <a:p xmlns:a="http://schemas.openxmlformats.org/drawingml/2006/main">
          <a:r>
            <a:rPr lang="ru-RU" sz="800" b="1">
              <a:latin typeface="Times New Roman" pitchFamily="18" charset="0"/>
              <a:cs typeface="Times New Roman" pitchFamily="18" charset="0"/>
            </a:rPr>
            <a:t>3,1 рара</a:t>
          </a:r>
        </a:p>
      </cdr:txBody>
    </cdr:sp>
  </cdr:relSizeAnchor>
</c:userShapes>
</file>

<file path=word/drawings/drawing3.xml><?xml version="1.0" encoding="utf-8"?>
<c:userShapes xmlns:c="http://schemas.openxmlformats.org/drawingml/2006/chart">
  <cdr:relSizeAnchor xmlns:cdr="http://schemas.openxmlformats.org/drawingml/2006/chartDrawing">
    <cdr:from>
      <cdr:x>0.78423</cdr:x>
      <cdr:y>0.33084</cdr:y>
    </cdr:from>
    <cdr:to>
      <cdr:x>0.95238</cdr:x>
      <cdr:y>0.40474</cdr:y>
    </cdr:to>
    <cdr:sp macro="" textlink="">
      <cdr:nvSpPr>
        <cdr:cNvPr id="32" name="TextBox 24"/>
        <cdr:cNvSpPr txBox="1"/>
      </cdr:nvSpPr>
      <cdr:spPr>
        <a:xfrm xmlns:a="http://schemas.openxmlformats.org/drawingml/2006/main">
          <a:off x="4658659" y="1337601"/>
          <a:ext cx="998883" cy="298800"/>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defPPr>
            <a:defRPr lang="ru-RU"/>
          </a:defPPr>
          <a:lvl1pPr marL="0" algn="l" defTabSz="914400" rtl="0" eaLnBrk="1" latinLnBrk="0" hangingPunct="1">
            <a:defRPr sz="1800" kern="1200">
              <a:solidFill>
                <a:srgbClr val="FFFFFF"/>
              </a:solidFill>
              <a:latin typeface="Tahoma"/>
            </a:defRPr>
          </a:lvl1pPr>
          <a:lvl2pPr marL="457200" algn="l" defTabSz="914400" rtl="0" eaLnBrk="1" latinLnBrk="0" hangingPunct="1">
            <a:defRPr sz="1800" kern="1200">
              <a:solidFill>
                <a:srgbClr val="FFFFFF"/>
              </a:solidFill>
              <a:latin typeface="Tahoma"/>
            </a:defRPr>
          </a:lvl2pPr>
          <a:lvl3pPr marL="914400" algn="l" defTabSz="914400" rtl="0" eaLnBrk="1" latinLnBrk="0" hangingPunct="1">
            <a:defRPr sz="1800" kern="1200">
              <a:solidFill>
                <a:srgbClr val="FFFFFF"/>
              </a:solidFill>
              <a:latin typeface="Tahoma"/>
            </a:defRPr>
          </a:lvl3pPr>
          <a:lvl4pPr marL="1371600" algn="l" defTabSz="914400" rtl="0" eaLnBrk="1" latinLnBrk="0" hangingPunct="1">
            <a:defRPr sz="1800" kern="1200">
              <a:solidFill>
                <a:srgbClr val="FFFFFF"/>
              </a:solidFill>
              <a:latin typeface="Tahoma"/>
            </a:defRPr>
          </a:lvl4pPr>
          <a:lvl5pPr marL="1828800" algn="l" defTabSz="914400" rtl="0" eaLnBrk="1" latinLnBrk="0" hangingPunct="1">
            <a:defRPr sz="1800" kern="1200">
              <a:solidFill>
                <a:srgbClr val="FFFFFF"/>
              </a:solidFill>
              <a:latin typeface="Tahoma"/>
            </a:defRPr>
          </a:lvl5pPr>
          <a:lvl6pPr marL="2286000" algn="l" defTabSz="914400" rtl="0" eaLnBrk="1" latinLnBrk="0" hangingPunct="1">
            <a:defRPr sz="1800" kern="1200">
              <a:solidFill>
                <a:srgbClr val="FFFFFF"/>
              </a:solidFill>
              <a:latin typeface="Tahoma"/>
            </a:defRPr>
          </a:lvl6pPr>
          <a:lvl7pPr marL="2743200" algn="l" defTabSz="914400" rtl="0" eaLnBrk="1" latinLnBrk="0" hangingPunct="1">
            <a:defRPr sz="1800" kern="1200">
              <a:solidFill>
                <a:srgbClr val="FFFFFF"/>
              </a:solidFill>
              <a:latin typeface="Tahoma"/>
            </a:defRPr>
          </a:lvl7pPr>
          <a:lvl8pPr marL="3200400" algn="l" defTabSz="914400" rtl="0" eaLnBrk="1" latinLnBrk="0" hangingPunct="1">
            <a:defRPr sz="1800" kern="1200">
              <a:solidFill>
                <a:srgbClr val="FFFFFF"/>
              </a:solidFill>
              <a:latin typeface="Tahoma"/>
            </a:defRPr>
          </a:lvl8pPr>
          <a:lvl9pPr marL="3657600" algn="l" defTabSz="914400" rtl="0" eaLnBrk="1" latinLnBrk="0" hangingPunct="1">
            <a:defRPr sz="1800" kern="1200">
              <a:solidFill>
                <a:srgbClr val="FFFFFF"/>
              </a:solidFill>
              <a:latin typeface="Tahoma"/>
            </a:defRPr>
          </a:lvl9pPr>
        </a:lstStyle>
        <a:p xmlns:a="http://schemas.openxmlformats.org/drawingml/2006/main">
          <a:pPr algn="ctr"/>
          <a:endParaRPr lang="ru-RU" sz="1400" b="1" i="1" dirty="0">
            <a:solidFill>
              <a:srgbClr val="C00000"/>
            </a:solidFill>
            <a:latin typeface="Arial" pitchFamily="34" charset="0"/>
            <a:cs typeface="Arial" pitchFamily="34"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0F918D-D590-4582-A629-678E1FDCEF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12741</Words>
  <Characters>72624</Characters>
  <Application>Microsoft Office Word</Application>
  <DocSecurity>0</DocSecurity>
  <Lines>605</Lines>
  <Paragraphs>170</Paragraphs>
  <ScaleCrop>false</ScaleCrop>
  <HeadingPairs>
    <vt:vector size="2" baseType="variant">
      <vt:variant>
        <vt:lpstr>Название</vt:lpstr>
      </vt:variant>
      <vt:variant>
        <vt:i4>1</vt:i4>
      </vt:variant>
    </vt:vector>
  </HeadingPairs>
  <TitlesOfParts>
    <vt:vector size="1" baseType="lpstr">
      <vt:lpstr>СВОДНЫЙ ДОКЛАД РЕСПУБЛИКИ ТАТАРСТАН</vt:lpstr>
    </vt:vector>
  </TitlesOfParts>
  <Company/>
  <LinksUpToDate>false</LinksUpToDate>
  <CharactersWithSpaces>85195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СВОДНЫЙ ДОКЛАД РЕСПУБЛИКИ ТАТАРСТАН</dc:title>
  <dc:subject>О РЕЗУЛЬТАТАХ МОНИТОРИНГА ЭФФЕКТИВНОСТИ ДЕЯТЕЛЬНОСТИ ОРГАНОВ МЕСТНОГО САМОУПРАВЛЕНИЯ ГОРОДСКИХ ОКРУГОВ И МУНИЦИПАЛЬНЫХ РАЙОНОВ                                             ПО ИТОГАМ 2013 ГОДА</dc:subject>
  <dc:creator>Утвержден Президентом                       Республики Татарстан                                          Р.Н.Миннихановым                                               «    » ____________ 2014 года</dc:creator>
  <cp:lastModifiedBy>Гаффаров Р.</cp:lastModifiedBy>
  <cp:revision>2</cp:revision>
  <cp:lastPrinted>2014-08-02T10:46:00Z</cp:lastPrinted>
  <dcterms:created xsi:type="dcterms:W3CDTF">2014-08-08T12:27:00Z</dcterms:created>
  <dcterms:modified xsi:type="dcterms:W3CDTF">2014-08-08T12:27:00Z</dcterms:modified>
</cp:coreProperties>
</file>